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4B2A" w14:textId="77777777" w:rsidR="00C25687" w:rsidRPr="00C25687" w:rsidRDefault="00C25687" w:rsidP="00C25687">
      <w:pPr>
        <w:spacing w:after="0" w:line="240" w:lineRule="auto"/>
        <w:rPr>
          <w:rFonts w:ascii="Open Sans SemiBold" w:eastAsia="Times New Roman" w:hAnsi="Open Sans SemiBold" w:cs="Open Sans SemiBold"/>
          <w:spacing w:val="3"/>
          <w:kern w:val="0"/>
          <w:sz w:val="32"/>
          <w:szCs w:val="32"/>
          <w14:ligatures w14:val="none"/>
        </w:rPr>
      </w:pPr>
      <w:r w:rsidRPr="00C25687">
        <w:rPr>
          <w:rFonts w:ascii="Open Sans SemiBold" w:eastAsia="Times New Roman" w:hAnsi="Open Sans SemiBold" w:cs="Open Sans SemiBold"/>
          <w:spacing w:val="3"/>
          <w:kern w:val="0"/>
          <w:sz w:val="32"/>
          <w:szCs w:val="32"/>
          <w14:ligatures w14:val="none"/>
        </w:rPr>
        <w:t>Deputy Director for Institutions: Central Administration #DOC00201</w:t>
      </w:r>
    </w:p>
    <w:p w14:paraId="58B96DFD"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Title:</w:t>
      </w:r>
      <w:r w:rsidRPr="00C25687">
        <w:rPr>
          <w:rFonts w:ascii="Arial" w:eastAsia="Times New Roman" w:hAnsi="Arial" w:cs="Arial"/>
          <w:spacing w:val="3"/>
          <w:kern w:val="0"/>
          <w14:ligatures w14:val="none"/>
        </w:rPr>
        <w:t> Deputy Director of Institutions: Central Administration #DOC00201</w:t>
      </w:r>
    </w:p>
    <w:p w14:paraId="5CBD6AAF"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State Role Title:</w:t>
      </w:r>
      <w:r w:rsidRPr="00C25687">
        <w:rPr>
          <w:rFonts w:ascii="Arial" w:eastAsia="Times New Roman" w:hAnsi="Arial" w:cs="Arial"/>
          <w:spacing w:val="3"/>
          <w:kern w:val="0"/>
          <w14:ligatures w14:val="none"/>
        </w:rPr>
        <w:t> Security Manager IV</w:t>
      </w:r>
    </w:p>
    <w:p w14:paraId="69B2AB5D"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Hiring Range:</w:t>
      </w:r>
      <w:r w:rsidRPr="00C25687">
        <w:rPr>
          <w:rFonts w:ascii="Arial" w:eastAsia="Times New Roman" w:hAnsi="Arial" w:cs="Arial"/>
          <w:spacing w:val="3"/>
          <w:kern w:val="0"/>
          <w14:ligatures w14:val="none"/>
        </w:rPr>
        <w:t> $160,000.00 - $200,000.00</w:t>
      </w:r>
    </w:p>
    <w:p w14:paraId="06650F4A"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Arial" w:eastAsia="Times New Roman" w:hAnsi="Arial" w:cs="Arial"/>
          <w:spacing w:val="3"/>
          <w:kern w:val="0"/>
          <w14:ligatures w14:val="none"/>
        </w:rPr>
        <w:t>Pay Band: 8</w:t>
      </w:r>
    </w:p>
    <w:p w14:paraId="6E085110"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Agency:</w:t>
      </w:r>
      <w:r w:rsidRPr="00C25687">
        <w:rPr>
          <w:rFonts w:ascii="Arial" w:eastAsia="Times New Roman" w:hAnsi="Arial" w:cs="Arial"/>
          <w:spacing w:val="3"/>
          <w:kern w:val="0"/>
          <w14:ligatures w14:val="none"/>
        </w:rPr>
        <w:t> Dept of Corr - Central Admin</w:t>
      </w:r>
    </w:p>
    <w:p w14:paraId="501AC215"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Location: </w:t>
      </w:r>
      <w:r w:rsidRPr="00C25687">
        <w:rPr>
          <w:rFonts w:ascii="Arial" w:eastAsia="Times New Roman" w:hAnsi="Arial" w:cs="Arial"/>
          <w:spacing w:val="3"/>
          <w:kern w:val="0"/>
          <w14:ligatures w14:val="none"/>
        </w:rPr>
        <w:t>DOC Headquarters</w:t>
      </w:r>
    </w:p>
    <w:p w14:paraId="2D946F6E"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Agency Website:</w:t>
      </w:r>
      <w:r w:rsidRPr="00C25687">
        <w:rPr>
          <w:rFonts w:ascii="Arial" w:eastAsia="Times New Roman" w:hAnsi="Arial" w:cs="Arial"/>
          <w:spacing w:val="3"/>
          <w:kern w:val="0"/>
          <w14:ligatures w14:val="none"/>
        </w:rPr>
        <w:t> www.vadoc.virginia.gov</w:t>
      </w:r>
    </w:p>
    <w:p w14:paraId="32839399"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Recruitment Type:</w:t>
      </w:r>
      <w:r w:rsidRPr="00C25687">
        <w:rPr>
          <w:rFonts w:ascii="Arial" w:eastAsia="Times New Roman" w:hAnsi="Arial" w:cs="Arial"/>
          <w:spacing w:val="3"/>
          <w:kern w:val="0"/>
          <w14:ligatures w14:val="none"/>
        </w:rPr>
        <w:t> General Public - G</w:t>
      </w:r>
    </w:p>
    <w:p w14:paraId="7CC216BE"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Job Duties</w:t>
      </w:r>
    </w:p>
    <w:p w14:paraId="3CEF5FC6"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Arial" w:eastAsia="Times New Roman" w:hAnsi="Arial" w:cs="Arial"/>
          <w:spacing w:val="3"/>
          <w:kern w:val="0"/>
          <w14:ligatures w14:val="none"/>
        </w:rPr>
        <w:t>Deputy Director for Institutions at One of the Nation’s Most Respected Correctional Systems!</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The Virginia Department of Corrections (VADOC) is seeking an accomplished and principled executive leader to serve as Deputy Director for Institutions.</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 xml:space="preserve">The Commonwealth of Virginia is a wonderful place to live and work. Virginia has a strong economy and is rich in American history, geographic beauty, and culture. Our population of nearly 9 million diverse residents have access to all four seasons and can reach beaches, cities, small towns, suburbs, mountains, and rural farmland within just a few hours. Virginia’s eastern edge borders the Atlantic Ocean and the Chesapeake Bay and provides coastal living and recreation. Moving west across the state, the landscape transforms to the Blue Ridge and the Appalachian Mountains which </w:t>
      </w:r>
      <w:proofErr w:type="gramStart"/>
      <w:r w:rsidRPr="00C25687">
        <w:rPr>
          <w:rFonts w:ascii="Arial" w:eastAsia="Times New Roman" w:hAnsi="Arial" w:cs="Arial"/>
          <w:spacing w:val="3"/>
          <w:kern w:val="0"/>
          <w14:ligatures w14:val="none"/>
        </w:rPr>
        <w:t>provides</w:t>
      </w:r>
      <w:proofErr w:type="gramEnd"/>
      <w:r w:rsidRPr="00C25687">
        <w:rPr>
          <w:rFonts w:ascii="Arial" w:eastAsia="Times New Roman" w:hAnsi="Arial" w:cs="Arial"/>
          <w:spacing w:val="3"/>
          <w:kern w:val="0"/>
          <w14:ligatures w14:val="none"/>
        </w:rPr>
        <w:t xml:space="preserve"> outdoor recreation such as camping, fishing, skiing, snowboarding, and mountain biking.</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 xml:space="preserve">The Deputy Director for Institutions position offers a rare opportunity </w:t>
      </w:r>
      <w:proofErr w:type="gramStart"/>
      <w:r w:rsidRPr="00C25687">
        <w:rPr>
          <w:rFonts w:ascii="Arial" w:eastAsia="Times New Roman" w:hAnsi="Arial" w:cs="Arial"/>
          <w:spacing w:val="3"/>
          <w:kern w:val="0"/>
          <w14:ligatures w14:val="none"/>
        </w:rPr>
        <w:t>to help</w:t>
      </w:r>
      <w:proofErr w:type="gramEnd"/>
      <w:r w:rsidRPr="00C25687">
        <w:rPr>
          <w:rFonts w:ascii="Arial" w:eastAsia="Times New Roman" w:hAnsi="Arial" w:cs="Arial"/>
          <w:spacing w:val="3"/>
          <w:kern w:val="0"/>
          <w14:ligatures w14:val="none"/>
        </w:rPr>
        <w:t xml:space="preserve"> shape the future of corrections within one of the nation’s most respected correctional systems. The Virginia Department of Corrections is responsible for the custody and care of incarcerated individuals across the Commonwealth and holds the lowest recidivism rates in the United States at 17.6 percent.</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 xml:space="preserve">This position serves as a member of the Director’s senior leadership team and reports to the Chief Deputy Director; and provides executive leadership for 38 correctional facilities and thousands of correctional professionals across Virginia. This </w:t>
      </w:r>
      <w:r w:rsidRPr="00C25687">
        <w:rPr>
          <w:rFonts w:ascii="Arial" w:eastAsia="Times New Roman" w:hAnsi="Arial" w:cs="Arial"/>
          <w:spacing w:val="3"/>
          <w:kern w:val="0"/>
          <w14:ligatures w14:val="none"/>
        </w:rPr>
        <w:lastRenderedPageBreak/>
        <w:t>role is responsible for ensuring safe, secure, and professionally operated institutions while advancing modern correctional practices that strengthen public safety, accountability, and rehabilitation outcomes.</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VADOC is entering a new era of leadership focused on professionalism, ethical leadership, operational excellence, and support for the employees who carry out the Department’s public safety mission every day. The successful candidate will be a strategic and disciplined leader capable of guiding complex institutional operations while strengthening a culture of integrity, accountability, and professionalism throughout the organization.</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This is an opportunity for an experienced correctional executive to make a meaningful impact on public safety, organizational culture, and the future of correctional leadership in the Commonwealth of Virginia.</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Organizational Scope</w:t>
      </w:r>
      <w:r w:rsidRPr="00C25687">
        <w:rPr>
          <w:rFonts w:ascii="Arial" w:eastAsia="Times New Roman" w:hAnsi="Arial" w:cs="Arial"/>
          <w:spacing w:val="3"/>
          <w:kern w:val="0"/>
          <w14:ligatures w14:val="none"/>
        </w:rPr>
        <w:br/>
        <w:t>The Deputy Director for Institutions oversees the operations of correctional facilities across the Commonwealth and is responsible for:</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 Oversight of 38 correctional facilities statewide</w:t>
      </w:r>
      <w:r w:rsidRPr="00C25687">
        <w:rPr>
          <w:rFonts w:ascii="Arial" w:eastAsia="Times New Roman" w:hAnsi="Arial" w:cs="Arial"/>
          <w:spacing w:val="3"/>
          <w:kern w:val="0"/>
          <w14:ligatures w14:val="none"/>
        </w:rPr>
        <w:br/>
        <w:t>• Leadership of thousands of correctional professionals</w:t>
      </w:r>
      <w:r w:rsidRPr="00C25687">
        <w:rPr>
          <w:rFonts w:ascii="Arial" w:eastAsia="Times New Roman" w:hAnsi="Arial" w:cs="Arial"/>
          <w:spacing w:val="3"/>
          <w:kern w:val="0"/>
          <w14:ligatures w14:val="none"/>
        </w:rPr>
        <w:br/>
        <w:t>• Custody and supervision of a large, incarcerated population across multiple security levels</w:t>
      </w:r>
      <w:r w:rsidRPr="00C25687">
        <w:rPr>
          <w:rFonts w:ascii="Arial" w:eastAsia="Times New Roman" w:hAnsi="Arial" w:cs="Arial"/>
          <w:spacing w:val="3"/>
          <w:kern w:val="0"/>
          <w14:ligatures w14:val="none"/>
        </w:rPr>
        <w:br/>
        <w:t>• Institutional safety, security, and operational performance</w:t>
      </w:r>
      <w:r w:rsidRPr="00C25687">
        <w:rPr>
          <w:rFonts w:ascii="Arial" w:eastAsia="Times New Roman" w:hAnsi="Arial" w:cs="Arial"/>
          <w:spacing w:val="3"/>
          <w:kern w:val="0"/>
          <w14:ligatures w14:val="none"/>
        </w:rPr>
        <w:br/>
        <w:t>• Implementation of correctional policies, standards, and operational practices</w:t>
      </w:r>
      <w:r w:rsidRPr="00C25687">
        <w:rPr>
          <w:rFonts w:ascii="Arial" w:eastAsia="Times New Roman" w:hAnsi="Arial" w:cs="Arial"/>
          <w:spacing w:val="3"/>
          <w:kern w:val="0"/>
          <w14:ligatures w14:val="none"/>
        </w:rPr>
        <w:br/>
        <w:t>• Collaboration with community supervision partners to support successful reentry</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The Deputy Director for Institutions serves as a key member of the Department’s executive leadership team, working in close partnership with fellow Deputy Directors responsible for:</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 Community Corrections</w:t>
      </w:r>
      <w:r w:rsidRPr="00C25687">
        <w:rPr>
          <w:rFonts w:ascii="Arial" w:eastAsia="Times New Roman" w:hAnsi="Arial" w:cs="Arial"/>
          <w:spacing w:val="3"/>
          <w:kern w:val="0"/>
          <w14:ligatures w14:val="none"/>
        </w:rPr>
        <w:br/>
        <w:t>• Health Services</w:t>
      </w:r>
      <w:r w:rsidRPr="00C25687">
        <w:rPr>
          <w:rFonts w:ascii="Arial" w:eastAsia="Times New Roman" w:hAnsi="Arial" w:cs="Arial"/>
          <w:spacing w:val="3"/>
          <w:kern w:val="0"/>
          <w14:ligatures w14:val="none"/>
        </w:rPr>
        <w:br/>
        <w:t>• Reentry, Education, and Programs</w:t>
      </w:r>
      <w:r w:rsidRPr="00C25687">
        <w:rPr>
          <w:rFonts w:ascii="Arial" w:eastAsia="Times New Roman" w:hAnsi="Arial" w:cs="Arial"/>
          <w:spacing w:val="3"/>
          <w:kern w:val="0"/>
          <w14:ligatures w14:val="none"/>
        </w:rPr>
        <w:br/>
        <w:t>• Administration</w:t>
      </w:r>
      <w:r w:rsidRPr="00C25687">
        <w:rPr>
          <w:rFonts w:ascii="Arial" w:eastAsia="Times New Roman" w:hAnsi="Arial" w:cs="Arial"/>
          <w:spacing w:val="3"/>
          <w:kern w:val="0"/>
          <w14:ligatures w14:val="none"/>
        </w:rPr>
        <w:br/>
        <w:t>• Professional Standards</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Together, these leaders collaborate to ensure a coordinated, statewide approach to public safety, operational excellence, staff support, and successful reentry outcomes across the Commonwealth.</w:t>
      </w:r>
      <w:r w:rsidRPr="00C25687">
        <w:rPr>
          <w:rFonts w:ascii="Arial" w:eastAsia="Times New Roman" w:hAnsi="Arial" w:cs="Arial"/>
          <w:spacing w:val="3"/>
          <w:kern w:val="0"/>
          <w14:ligatures w14:val="none"/>
        </w:rPr>
        <w:br/>
      </w:r>
      <w:r w:rsidRPr="00C25687">
        <w:rPr>
          <w:rFonts w:ascii="Arial" w:eastAsia="Times New Roman" w:hAnsi="Arial" w:cs="Arial"/>
          <w:spacing w:val="3"/>
          <w:kern w:val="0"/>
          <w14:ligatures w14:val="none"/>
        </w:rPr>
        <w:br/>
        <w:t>Key Responsibilities</w:t>
      </w:r>
      <w:r w:rsidRPr="00C25687">
        <w:rPr>
          <w:rFonts w:ascii="Arial" w:eastAsia="Times New Roman" w:hAnsi="Arial" w:cs="Arial"/>
          <w:spacing w:val="3"/>
          <w:kern w:val="0"/>
          <w14:ligatures w14:val="none"/>
        </w:rPr>
        <w:br/>
        <w:t>• Provide executive leadership and strategic direction for statewide institutional operations.</w:t>
      </w:r>
      <w:r w:rsidRPr="00C25687">
        <w:rPr>
          <w:rFonts w:ascii="Arial" w:eastAsia="Times New Roman" w:hAnsi="Arial" w:cs="Arial"/>
          <w:spacing w:val="3"/>
          <w:kern w:val="0"/>
          <w14:ligatures w14:val="none"/>
        </w:rPr>
        <w:br/>
        <w:t>• Ensure safe, secure, and professionally operated correctional facilities across the Commonwealth.</w:t>
      </w:r>
      <w:r w:rsidRPr="00C25687">
        <w:rPr>
          <w:rFonts w:ascii="Arial" w:eastAsia="Times New Roman" w:hAnsi="Arial" w:cs="Arial"/>
          <w:spacing w:val="3"/>
          <w:kern w:val="0"/>
          <w14:ligatures w14:val="none"/>
        </w:rPr>
        <w:br/>
        <w:t>• Lead and support regional leadership teams responsible for facility operations and performance.</w:t>
      </w:r>
      <w:r w:rsidRPr="00C25687">
        <w:rPr>
          <w:rFonts w:ascii="Arial" w:eastAsia="Times New Roman" w:hAnsi="Arial" w:cs="Arial"/>
          <w:spacing w:val="3"/>
          <w:kern w:val="0"/>
          <w14:ligatures w14:val="none"/>
        </w:rPr>
        <w:br/>
        <w:t>• Advance modern correctional practices that strengthen safety, accountability, and rehabilitation outcomes.</w:t>
      </w:r>
      <w:r w:rsidRPr="00C25687">
        <w:rPr>
          <w:rFonts w:ascii="Arial" w:eastAsia="Times New Roman" w:hAnsi="Arial" w:cs="Arial"/>
          <w:spacing w:val="3"/>
          <w:kern w:val="0"/>
          <w14:ligatures w14:val="none"/>
        </w:rPr>
        <w:br/>
        <w:t>• Strengthen leadership accountability, operational discipline, and professional standards across institutions.</w:t>
      </w:r>
      <w:r w:rsidRPr="00C25687">
        <w:rPr>
          <w:rFonts w:ascii="Arial" w:eastAsia="Times New Roman" w:hAnsi="Arial" w:cs="Arial"/>
          <w:spacing w:val="3"/>
          <w:kern w:val="0"/>
          <w14:ligatures w14:val="none"/>
        </w:rPr>
        <w:br/>
        <w:t>• Implement agency strategic priorities and operational objectives across institutional operations.</w:t>
      </w:r>
      <w:r w:rsidRPr="00C25687">
        <w:rPr>
          <w:rFonts w:ascii="Arial" w:eastAsia="Times New Roman" w:hAnsi="Arial" w:cs="Arial"/>
          <w:spacing w:val="3"/>
          <w:kern w:val="0"/>
          <w14:ligatures w14:val="none"/>
        </w:rPr>
        <w:br/>
        <w:t>• Promote operational alignment between institutional operations and community supervision to support successful reentry outcomes.</w:t>
      </w:r>
      <w:r w:rsidRPr="00C25687">
        <w:rPr>
          <w:rFonts w:ascii="Arial" w:eastAsia="Times New Roman" w:hAnsi="Arial" w:cs="Arial"/>
          <w:spacing w:val="3"/>
          <w:kern w:val="0"/>
          <w14:ligatures w14:val="none"/>
        </w:rPr>
        <w:br/>
        <w:t>• Foster a culture of professionalism, ethical leadership, and respect for the correctional workforce.</w:t>
      </w:r>
      <w:r w:rsidRPr="00C25687">
        <w:rPr>
          <w:rFonts w:ascii="Arial" w:eastAsia="Times New Roman" w:hAnsi="Arial" w:cs="Arial"/>
          <w:spacing w:val="3"/>
          <w:kern w:val="0"/>
          <w14:ligatures w14:val="none"/>
        </w:rPr>
        <w:br/>
        <w:t>• Collaborate closely with fellow Deputy Directors and executive leadership to ensure alignment across institutional operations, community supervision, health services, reentry initiatives, administrative functions, and professional standards.</w:t>
      </w:r>
      <w:r w:rsidRPr="00C25687">
        <w:rPr>
          <w:rFonts w:ascii="Arial" w:eastAsia="Times New Roman" w:hAnsi="Arial" w:cs="Arial"/>
          <w:spacing w:val="3"/>
          <w:kern w:val="0"/>
          <w14:ligatures w14:val="none"/>
        </w:rPr>
        <w:br/>
        <w:t>• Identify opportunities to improve operational performance, organizational effectiveness, and leadership development across the system.</w:t>
      </w:r>
    </w:p>
    <w:p w14:paraId="463A065F"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Minimum Qualifications</w:t>
      </w:r>
    </w:p>
    <w:p w14:paraId="3B134361"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Arial" w:eastAsia="Times New Roman" w:hAnsi="Arial" w:cs="Arial"/>
          <w:spacing w:val="3"/>
          <w:kern w:val="0"/>
          <w14:ligatures w14:val="none"/>
        </w:rPr>
        <w:t>• Extensive knowledge of correctional operations, including facility management, security practices, and institutional safety protocols.</w:t>
      </w:r>
      <w:r w:rsidRPr="00C25687">
        <w:rPr>
          <w:rFonts w:ascii="Arial" w:eastAsia="Times New Roman" w:hAnsi="Arial" w:cs="Arial"/>
          <w:spacing w:val="3"/>
          <w:kern w:val="0"/>
          <w14:ligatures w14:val="none"/>
        </w:rPr>
        <w:br/>
        <w:t>• Demonstrated executive leadership experience in a large and complex correctional, public safety, or governmental organization.</w:t>
      </w:r>
      <w:r w:rsidRPr="00C25687">
        <w:rPr>
          <w:rFonts w:ascii="Arial" w:eastAsia="Times New Roman" w:hAnsi="Arial" w:cs="Arial"/>
          <w:spacing w:val="3"/>
          <w:kern w:val="0"/>
          <w14:ligatures w14:val="none"/>
        </w:rPr>
        <w:br/>
        <w:t>• Proven ability to lead large operational teams and oversee multiple facilities or statewide operations.</w:t>
      </w:r>
      <w:r w:rsidRPr="00C25687">
        <w:rPr>
          <w:rFonts w:ascii="Arial" w:eastAsia="Times New Roman" w:hAnsi="Arial" w:cs="Arial"/>
          <w:spacing w:val="3"/>
          <w:kern w:val="0"/>
          <w14:ligatures w14:val="none"/>
        </w:rPr>
        <w:br/>
        <w:t>• Strong understanding of modern correctional practices, policies, and professional standards.</w:t>
      </w:r>
      <w:r w:rsidRPr="00C25687">
        <w:rPr>
          <w:rFonts w:ascii="Arial" w:eastAsia="Times New Roman" w:hAnsi="Arial" w:cs="Arial"/>
          <w:spacing w:val="3"/>
          <w:kern w:val="0"/>
          <w14:ligatures w14:val="none"/>
        </w:rPr>
        <w:br/>
        <w:t>• Experience operating in highly regulated public sector environments with strong accountability expectations.</w:t>
      </w:r>
      <w:r w:rsidRPr="00C25687">
        <w:rPr>
          <w:rFonts w:ascii="Arial" w:eastAsia="Times New Roman" w:hAnsi="Arial" w:cs="Arial"/>
          <w:spacing w:val="3"/>
          <w:kern w:val="0"/>
          <w14:ligatures w14:val="none"/>
        </w:rPr>
        <w:br/>
        <w:t>• Exceptional leadership, communication, and interpersonal skills with the ability to engage internal and external stakeholders.</w:t>
      </w:r>
      <w:r w:rsidRPr="00C25687">
        <w:rPr>
          <w:rFonts w:ascii="Arial" w:eastAsia="Times New Roman" w:hAnsi="Arial" w:cs="Arial"/>
          <w:spacing w:val="3"/>
          <w:kern w:val="0"/>
          <w14:ligatures w14:val="none"/>
        </w:rPr>
        <w:br/>
        <w:t>• Demonstrated ability to manage complex operational challenges and make sound strategic decisions.</w:t>
      </w:r>
      <w:r w:rsidRPr="00C25687">
        <w:rPr>
          <w:rFonts w:ascii="Arial" w:eastAsia="Times New Roman" w:hAnsi="Arial" w:cs="Arial"/>
          <w:spacing w:val="3"/>
          <w:kern w:val="0"/>
          <w14:ligatures w14:val="none"/>
        </w:rPr>
        <w:br/>
        <w:t>• Experience developing leadership teams and strengthening organizational performance.</w:t>
      </w:r>
      <w:r w:rsidRPr="00C25687">
        <w:rPr>
          <w:rFonts w:ascii="Arial" w:eastAsia="Times New Roman" w:hAnsi="Arial" w:cs="Arial"/>
          <w:spacing w:val="3"/>
          <w:kern w:val="0"/>
          <w14:ligatures w14:val="none"/>
        </w:rPr>
        <w:br/>
        <w:t>• Ability to complete the Virginia Ethics Council Conflict of Interest (COI) filing within two (2) business days of hire and annually thereafter, in accordance with the Code of Virginia § 2.2-3100.</w:t>
      </w:r>
      <w:r w:rsidRPr="00C25687">
        <w:rPr>
          <w:rFonts w:ascii="Arial" w:eastAsia="Times New Roman" w:hAnsi="Arial" w:cs="Arial"/>
          <w:spacing w:val="3"/>
          <w:kern w:val="0"/>
          <w14:ligatures w14:val="none"/>
        </w:rPr>
        <w:br/>
        <w:t>• Ability to complete COI training within two (2) months of hire and every other year thereafter, as required by Code of Virginia § 2.2-3132.</w:t>
      </w:r>
    </w:p>
    <w:p w14:paraId="6D0CA40C"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Additional Considerations</w:t>
      </w:r>
    </w:p>
    <w:p w14:paraId="18FE48F6"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Arial" w:eastAsia="Times New Roman" w:hAnsi="Arial" w:cs="Arial"/>
          <w:spacing w:val="3"/>
          <w:kern w:val="0"/>
          <w14:ligatures w14:val="none"/>
        </w:rPr>
        <w:t>• Advanced education in Criminal Justice, Public Administration, or a related field.</w:t>
      </w:r>
      <w:r w:rsidRPr="00C25687">
        <w:rPr>
          <w:rFonts w:ascii="Arial" w:eastAsia="Times New Roman" w:hAnsi="Arial" w:cs="Arial"/>
          <w:spacing w:val="3"/>
          <w:kern w:val="0"/>
          <w14:ligatures w14:val="none"/>
        </w:rPr>
        <w:br/>
        <w:t>• Extensive senior leadership experience in institutional corrections or a comparable public safety environment.</w:t>
      </w:r>
      <w:r w:rsidRPr="00C25687">
        <w:rPr>
          <w:rFonts w:ascii="Arial" w:eastAsia="Times New Roman" w:hAnsi="Arial" w:cs="Arial"/>
          <w:spacing w:val="3"/>
          <w:kern w:val="0"/>
          <w14:ligatures w14:val="none"/>
        </w:rPr>
        <w:br/>
        <w:t>• Experience leading large correctional systems or multi-facility institutional operations.</w:t>
      </w:r>
      <w:r w:rsidRPr="00C25687">
        <w:rPr>
          <w:rFonts w:ascii="Arial" w:eastAsia="Times New Roman" w:hAnsi="Arial" w:cs="Arial"/>
          <w:spacing w:val="3"/>
          <w:kern w:val="0"/>
          <w14:ligatures w14:val="none"/>
        </w:rPr>
        <w:br/>
        <w:t>• Demonstrated experience advancing operational improvements and organizational culture within correctional environments.</w:t>
      </w:r>
      <w:r w:rsidRPr="00C25687">
        <w:rPr>
          <w:rFonts w:ascii="Arial" w:eastAsia="Times New Roman" w:hAnsi="Arial" w:cs="Arial"/>
          <w:spacing w:val="3"/>
          <w:kern w:val="0"/>
          <w14:ligatures w14:val="none"/>
        </w:rPr>
        <w:br/>
        <w:t>• Note: Position may be eligible for moving and relocation expenses, subject to all Commonwealth accounting and procurement requirements.</w:t>
      </w:r>
    </w:p>
    <w:p w14:paraId="12F7D2D9"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Open Sans SemiBold" w:eastAsia="Times New Roman" w:hAnsi="Open Sans SemiBold" w:cs="Open Sans SemiBold"/>
          <w:spacing w:val="3"/>
          <w:kern w:val="0"/>
          <w14:ligatures w14:val="none"/>
        </w:rPr>
        <w:t>Contact Information</w:t>
      </w:r>
    </w:p>
    <w:p w14:paraId="48607A71"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Arial" w:eastAsia="Times New Roman" w:hAnsi="Arial" w:cs="Arial"/>
          <w:spacing w:val="3"/>
          <w:kern w:val="0"/>
          <w14:ligatures w14:val="none"/>
        </w:rPr>
        <w:t>Name: Dana Harty</w:t>
      </w:r>
    </w:p>
    <w:p w14:paraId="38460FF3" w14:textId="77777777"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sidRPr="00C25687">
        <w:rPr>
          <w:rFonts w:ascii="Arial" w:eastAsia="Times New Roman" w:hAnsi="Arial" w:cs="Arial"/>
          <w:spacing w:val="3"/>
          <w:kern w:val="0"/>
          <w14:ligatures w14:val="none"/>
        </w:rPr>
        <w:t>Phone: 540-944-8396</w:t>
      </w:r>
    </w:p>
    <w:p w14:paraId="72DEC161" w14:textId="77777777" w:rsidR="00C25687" w:rsidRDefault="00C25687" w:rsidP="00C25687">
      <w:pPr>
        <w:spacing w:after="225" w:line="240" w:lineRule="auto"/>
        <w:rPr>
          <w:rFonts w:ascii="Arial" w:eastAsia="Times New Roman" w:hAnsi="Arial" w:cs="Arial"/>
          <w:spacing w:val="3"/>
          <w:kern w:val="0"/>
          <w14:ligatures w14:val="none"/>
        </w:rPr>
      </w:pPr>
      <w:r w:rsidRPr="00C25687">
        <w:rPr>
          <w:rFonts w:ascii="Arial" w:eastAsia="Times New Roman" w:hAnsi="Arial" w:cs="Arial"/>
          <w:spacing w:val="3"/>
          <w:kern w:val="0"/>
          <w14:ligatures w14:val="none"/>
        </w:rPr>
        <w:t>Email: EMAILED APPLICATIONS WILL NOT BE ACCEPTED</w:t>
      </w:r>
    </w:p>
    <w:p w14:paraId="091F825D" w14:textId="77777777" w:rsidR="00C25687" w:rsidRDefault="00C25687" w:rsidP="00C25687">
      <w:pPr>
        <w:spacing w:after="225" w:line="240" w:lineRule="auto"/>
        <w:rPr>
          <w:rFonts w:ascii="Arial" w:eastAsia="Times New Roman" w:hAnsi="Arial" w:cs="Arial"/>
          <w:spacing w:val="3"/>
          <w:kern w:val="0"/>
          <w14:ligatures w14:val="none"/>
        </w:rPr>
      </w:pPr>
    </w:p>
    <w:p w14:paraId="7282B889" w14:textId="78AA9C1A" w:rsidR="00C25687" w:rsidRPr="00C25687" w:rsidRDefault="00C25687" w:rsidP="00C25687">
      <w:pPr>
        <w:spacing w:after="225" w:line="240" w:lineRule="auto"/>
        <w:rPr>
          <w:rFonts w:ascii="Open Sans" w:eastAsia="Times New Roman" w:hAnsi="Open Sans" w:cs="Open Sans"/>
          <w:spacing w:val="3"/>
          <w:kern w:val="0"/>
          <w:sz w:val="21"/>
          <w:szCs w:val="21"/>
          <w14:ligatures w14:val="none"/>
        </w:rPr>
      </w:pPr>
      <w:r>
        <w:rPr>
          <w:rFonts w:ascii="Arial" w:eastAsia="Times New Roman" w:hAnsi="Arial" w:cs="Arial"/>
          <w:spacing w:val="3"/>
          <w:kern w:val="0"/>
          <w14:ligatures w14:val="none"/>
        </w:rPr>
        <w:t>Scan to apply:</w:t>
      </w:r>
    </w:p>
    <w:p w14:paraId="3CC8A7B8" w14:textId="51151EF0" w:rsidR="00C25687" w:rsidRPr="00C25687" w:rsidRDefault="00C25687">
      <w:r w:rsidRPr="00C25687">
        <w:drawing>
          <wp:inline distT="0" distB="0" distL="0" distR="0" wp14:anchorId="3250AC17" wp14:editId="3B650855">
            <wp:extent cx="1238250" cy="1285875"/>
            <wp:effectExtent l="0" t="0" r="0" b="9525"/>
            <wp:docPr id="198694478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44782" name="Picture 1" descr="Qr code&#10;&#10;AI-generated content may be incorrect."/>
                    <pic:cNvPicPr/>
                  </pic:nvPicPr>
                  <pic:blipFill>
                    <a:blip r:embed="rId4"/>
                    <a:stretch>
                      <a:fillRect/>
                    </a:stretch>
                  </pic:blipFill>
                  <pic:spPr>
                    <a:xfrm>
                      <a:off x="0" y="0"/>
                      <a:ext cx="1238250" cy="1285875"/>
                    </a:xfrm>
                    <a:prstGeom prst="rect">
                      <a:avLst/>
                    </a:prstGeom>
                  </pic:spPr>
                </pic:pic>
              </a:graphicData>
            </a:graphic>
          </wp:inline>
        </w:drawing>
      </w:r>
    </w:p>
    <w:sectPr w:rsidR="00C25687" w:rsidRPr="00C25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87"/>
    <w:rsid w:val="00A76252"/>
    <w:rsid w:val="00C2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DA23"/>
  <w15:chartTrackingRefBased/>
  <w15:docId w15:val="{0D7EBE43-1DA7-49A4-A25F-A98D2DA8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5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56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56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56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5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5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56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56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56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5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687"/>
    <w:rPr>
      <w:rFonts w:eastAsiaTheme="majorEastAsia" w:cstheme="majorBidi"/>
      <w:color w:val="272727" w:themeColor="text1" w:themeTint="D8"/>
    </w:rPr>
  </w:style>
  <w:style w:type="paragraph" w:styleId="Title">
    <w:name w:val="Title"/>
    <w:basedOn w:val="Normal"/>
    <w:next w:val="Normal"/>
    <w:link w:val="TitleChar"/>
    <w:uiPriority w:val="10"/>
    <w:qFormat/>
    <w:rsid w:val="00C25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687"/>
    <w:pPr>
      <w:spacing w:before="160"/>
      <w:jc w:val="center"/>
    </w:pPr>
    <w:rPr>
      <w:i/>
      <w:iCs/>
      <w:color w:val="404040" w:themeColor="text1" w:themeTint="BF"/>
    </w:rPr>
  </w:style>
  <w:style w:type="character" w:customStyle="1" w:styleId="QuoteChar">
    <w:name w:val="Quote Char"/>
    <w:basedOn w:val="DefaultParagraphFont"/>
    <w:link w:val="Quote"/>
    <w:uiPriority w:val="29"/>
    <w:rsid w:val="00C25687"/>
    <w:rPr>
      <w:i/>
      <w:iCs/>
      <w:color w:val="404040" w:themeColor="text1" w:themeTint="BF"/>
    </w:rPr>
  </w:style>
  <w:style w:type="paragraph" w:styleId="ListParagraph">
    <w:name w:val="List Paragraph"/>
    <w:basedOn w:val="Normal"/>
    <w:uiPriority w:val="34"/>
    <w:qFormat/>
    <w:rsid w:val="00C25687"/>
    <w:pPr>
      <w:ind w:left="720"/>
      <w:contextualSpacing/>
    </w:pPr>
  </w:style>
  <w:style w:type="character" w:styleId="IntenseEmphasis">
    <w:name w:val="Intense Emphasis"/>
    <w:basedOn w:val="DefaultParagraphFont"/>
    <w:uiPriority w:val="21"/>
    <w:qFormat/>
    <w:rsid w:val="00C25687"/>
    <w:rPr>
      <w:i/>
      <w:iCs/>
      <w:color w:val="0F4761" w:themeColor="accent1" w:themeShade="BF"/>
    </w:rPr>
  </w:style>
  <w:style w:type="paragraph" w:styleId="IntenseQuote">
    <w:name w:val="Intense Quote"/>
    <w:basedOn w:val="Normal"/>
    <w:next w:val="Normal"/>
    <w:link w:val="IntenseQuoteChar"/>
    <w:uiPriority w:val="30"/>
    <w:qFormat/>
    <w:rsid w:val="00C25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5687"/>
    <w:rPr>
      <w:i/>
      <w:iCs/>
      <w:color w:val="0F4761" w:themeColor="accent1" w:themeShade="BF"/>
    </w:rPr>
  </w:style>
  <w:style w:type="character" w:styleId="IntenseReference">
    <w:name w:val="Intense Reference"/>
    <w:basedOn w:val="DefaultParagraphFont"/>
    <w:uiPriority w:val="32"/>
    <w:qFormat/>
    <w:rsid w:val="00C256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1237</Words>
  <Characters>5854</Characters>
  <Application>Microsoft Office Word</Application>
  <DocSecurity>0</DocSecurity>
  <Lines>146</Lines>
  <Paragraphs>64</Paragraphs>
  <ScaleCrop>false</ScaleCrop>
  <Company>VITA</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Harty, Dana J. (VADOC)</dc:creator>
  <cp:keywords/>
  <dc:description/>
  <cp:lastModifiedBy>Harty, Dana J. (VADOC)</cp:lastModifiedBy>
  <cp:revision>1</cp:revision>
  <dcterms:created xsi:type="dcterms:W3CDTF">2026-03-18T20:36:00Z</dcterms:created>
  <dcterms:modified xsi:type="dcterms:W3CDTF">2026-03-18T20:43:00Z</dcterms:modified>
</cp:coreProperties>
</file>