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6D6CE" w14:textId="43BAD4E7" w:rsidR="0092184C" w:rsidRDefault="008458EE" w:rsidP="61D46125">
      <w:pPr>
        <w:spacing w:after="0" w:line="240" w:lineRule="auto"/>
        <w:rPr>
          <w:b/>
          <w:bCs/>
        </w:rPr>
      </w:pPr>
      <w:r w:rsidRPr="61D46125">
        <w:rPr>
          <w:b/>
          <w:bCs/>
        </w:rPr>
        <w:t>Position</w:t>
      </w:r>
      <w:r w:rsidR="0092184C" w:rsidRPr="61D46125">
        <w:rPr>
          <w:b/>
          <w:bCs/>
        </w:rPr>
        <w:t>:</w:t>
      </w:r>
      <w:r>
        <w:tab/>
      </w:r>
      <w:r w:rsidR="00F90788" w:rsidRPr="61D46125">
        <w:rPr>
          <w:b/>
          <w:bCs/>
        </w:rPr>
        <w:t>Research Analyst</w:t>
      </w:r>
      <w:r w:rsidR="00A644EB" w:rsidRPr="61D46125">
        <w:rPr>
          <w:b/>
          <w:bCs/>
        </w:rPr>
        <w:t xml:space="preserve"> </w:t>
      </w:r>
      <w:r w:rsidR="00995C08" w:rsidRPr="61D46125">
        <w:rPr>
          <w:b/>
          <w:bCs/>
        </w:rPr>
        <w:t xml:space="preserve"> </w:t>
      </w:r>
    </w:p>
    <w:p w14:paraId="1B950564" w14:textId="77777777" w:rsidR="00E21C09" w:rsidRPr="00FA6991" w:rsidRDefault="00E21C09" w:rsidP="00796CB1">
      <w:pPr>
        <w:spacing w:after="0" w:line="240" w:lineRule="auto"/>
        <w:rPr>
          <w:rFonts w:cstheme="minorHAnsi"/>
          <w:color w:val="000000" w:themeColor="text1"/>
        </w:rPr>
      </w:pPr>
    </w:p>
    <w:p w14:paraId="724F2904" w14:textId="63A1660B" w:rsidR="006C240A" w:rsidRDefault="5D96210F" w:rsidP="0C34A44B">
      <w:pPr>
        <w:spacing w:line="240" w:lineRule="auto"/>
      </w:pPr>
      <w:r w:rsidRPr="61D46125">
        <w:rPr>
          <w:b/>
          <w:bCs/>
        </w:rPr>
        <w:t>Description:</w:t>
      </w:r>
      <w:r>
        <w:tab/>
      </w:r>
      <w:r w:rsidR="34D326A3">
        <w:t xml:space="preserve">The Research Analyst manages the financial administration of a portfolio of sponsored awards from setup through closeout. </w:t>
      </w:r>
      <w:r w:rsidR="04E122EB">
        <w:t>This role brings the financial skills needed to support overall financial accountability for the Center's sponsored research portfolio and to serve the scientific enterprise with financial management that is compliant, accurate, and gives Principal Investigators (PIs) the information they need to make sound decisions about their research</w:t>
      </w:r>
      <w:r w:rsidR="00C23A4C">
        <w:t xml:space="preserve"> financials</w:t>
      </w:r>
      <w:r w:rsidR="04E122EB">
        <w:t xml:space="preserve">. </w:t>
      </w:r>
      <w:r w:rsidR="34D326A3">
        <w:t xml:space="preserve">This role </w:t>
      </w:r>
      <w:r w:rsidR="3AEEFE99">
        <w:t>builds and maintains</w:t>
      </w:r>
      <w:r w:rsidR="3AEEFE99" w:rsidRPr="61D46125">
        <w:rPr>
          <w:b/>
          <w:bCs/>
        </w:rPr>
        <w:t xml:space="preserve"> </w:t>
      </w:r>
      <w:r w:rsidR="34D326A3">
        <w:t>budget</w:t>
      </w:r>
      <w:r w:rsidR="4F38F632">
        <w:t xml:space="preserve"> models</w:t>
      </w:r>
      <w:r w:rsidR="34D326A3">
        <w:t xml:space="preserve"> and spending</w:t>
      </w:r>
      <w:r w:rsidR="3CB22A23">
        <w:t xml:space="preserve"> forecasts</w:t>
      </w:r>
      <w:r w:rsidR="34D326A3">
        <w:t xml:space="preserve">, </w:t>
      </w:r>
      <w:r w:rsidR="0837491D">
        <w:t xml:space="preserve">performs variance and burn-rate </w:t>
      </w:r>
      <w:r w:rsidR="2A0D81E2">
        <w:t>analysis</w:t>
      </w:r>
      <w:r w:rsidR="0837491D">
        <w:t xml:space="preserve">, reconciles award activity to the general ledger and prepares sponsor financial reports. The position oversees effort reporting and </w:t>
      </w:r>
      <w:r w:rsidR="26A88492">
        <w:t>subrecipient</w:t>
      </w:r>
      <w:r w:rsidR="0837491D">
        <w:t xml:space="preserve"> financial monitoring and serves as a financial </w:t>
      </w:r>
      <w:r w:rsidR="0785F511">
        <w:t>advisor</w:t>
      </w:r>
      <w:r w:rsidR="0837491D">
        <w:t xml:space="preserve"> to </w:t>
      </w:r>
      <w:r w:rsidR="7851D66B">
        <w:t xml:space="preserve">PIs, </w:t>
      </w:r>
      <w:r w:rsidR="2095E97E">
        <w:t>translating</w:t>
      </w:r>
      <w:r w:rsidR="7851D66B">
        <w:t xml:space="preserve"> portfolio data into actional recommendations.  </w:t>
      </w:r>
      <w:r w:rsidR="34D326A3">
        <w:t xml:space="preserve">The </w:t>
      </w:r>
      <w:r w:rsidR="6B5C8B00">
        <w:t xml:space="preserve">Research Analyst </w:t>
      </w:r>
      <w:r w:rsidR="34D326A3">
        <w:t>ensures awards are managed in compliance with sponsor terms, federal regulations, and Center policies.</w:t>
      </w:r>
    </w:p>
    <w:p w14:paraId="2CF787B5" w14:textId="54699A3E" w:rsidR="00796CB1" w:rsidRPr="00D23014" w:rsidRDefault="00D23014" w:rsidP="00D669EE">
      <w:pPr>
        <w:spacing w:line="240" w:lineRule="auto"/>
        <w:rPr>
          <w:b/>
          <w:bCs/>
        </w:rPr>
      </w:pPr>
      <w:r w:rsidRPr="00796CB1">
        <w:rPr>
          <w:rFonts w:cstheme="minorHAnsi"/>
          <w:b/>
        </w:rPr>
        <w:t>Responsibilities</w:t>
      </w:r>
      <w:r w:rsidR="00CB2B64">
        <w:rPr>
          <w:b/>
          <w:bCs/>
        </w:rPr>
        <w:t>:</w:t>
      </w:r>
    </w:p>
    <w:p w14:paraId="61C89088" w14:textId="4FB3ED94" w:rsidR="00DB0201" w:rsidRPr="00DB0201" w:rsidRDefault="198A436D" w:rsidP="002E7CA7">
      <w:pPr>
        <w:pStyle w:val="ListParagraph"/>
        <w:numPr>
          <w:ilvl w:val="0"/>
          <w:numId w:val="40"/>
        </w:numPr>
        <w:spacing w:line="240" w:lineRule="auto"/>
      </w:pPr>
      <w:r>
        <w:t xml:space="preserve">Builds award budget models and financial dashboards at setup, establishing budget-to-actual tracking by cost category and update them monthly with expenditures, </w:t>
      </w:r>
      <w:r w:rsidR="625F6FB6">
        <w:t>encumbrances</w:t>
      </w:r>
      <w:r>
        <w:t xml:space="preserve"> and </w:t>
      </w:r>
      <w:r w:rsidR="56BB3757">
        <w:t>forecasted</w:t>
      </w:r>
      <w:r w:rsidR="0B8C4956">
        <w:t xml:space="preserve"> spending through the end of the award.  </w:t>
      </w:r>
      <w:r w:rsidR="57EFD28D">
        <w:t xml:space="preserve">Performs monthly variance and burn-rate </w:t>
      </w:r>
      <w:r w:rsidR="553AF6AE">
        <w:t>analysis</w:t>
      </w:r>
      <w:r w:rsidR="57EFD28D">
        <w:t xml:space="preserve">, projecting end-of-period balances, identifying over and under spending trends and modeling scenarios (e.g. personnel changes and </w:t>
      </w:r>
      <w:proofErr w:type="gramStart"/>
      <w:r w:rsidR="57EFD28D">
        <w:t>no</w:t>
      </w:r>
      <w:proofErr w:type="gramEnd"/>
      <w:r w:rsidR="57EFD28D">
        <w:t xml:space="preserve">-cost extensions).  </w:t>
      </w:r>
    </w:p>
    <w:p w14:paraId="72628B10" w14:textId="29E6D819" w:rsidR="00DB0201" w:rsidRPr="00DB0201" w:rsidRDefault="1F18B7CB" w:rsidP="002E7CA7">
      <w:pPr>
        <w:pStyle w:val="ListParagraph"/>
        <w:numPr>
          <w:ilvl w:val="0"/>
          <w:numId w:val="40"/>
        </w:numPr>
        <w:spacing w:line="240" w:lineRule="auto"/>
      </w:pPr>
      <w:r>
        <w:t>Lead</w:t>
      </w:r>
      <w:r w:rsidR="1CFA6078">
        <w:t>s</w:t>
      </w:r>
      <w:r>
        <w:t xml:space="preserve"> in-person portfolio management meetings with </w:t>
      </w:r>
      <w:r w:rsidR="29899EC2">
        <w:t>PIs to communicate analysis, forecast and discuss spending strategy.</w:t>
      </w:r>
    </w:p>
    <w:p w14:paraId="5052AB77" w14:textId="6A4F95A6" w:rsidR="0F08DB83" w:rsidRDefault="63598CFA" w:rsidP="0C34A44B">
      <w:pPr>
        <w:pStyle w:val="ListParagraph"/>
        <w:numPr>
          <w:ilvl w:val="0"/>
          <w:numId w:val="40"/>
        </w:numPr>
        <w:spacing w:line="240" w:lineRule="auto"/>
      </w:pPr>
      <w:r>
        <w:t xml:space="preserve">Reconcile award activity to the general ledger monthly, identifying and correcting misallocated charges and </w:t>
      </w:r>
      <w:r w:rsidR="7A4237FF">
        <w:t>communicating</w:t>
      </w:r>
      <w:r w:rsidR="7BD10F38">
        <w:t xml:space="preserve"> with Grant Specialists to ensure </w:t>
      </w:r>
      <w:r>
        <w:t>well-documented, timely cost transfers</w:t>
      </w:r>
      <w:r w:rsidR="7DCC3B0C">
        <w:t xml:space="preserve"> are prepared and submitted</w:t>
      </w:r>
      <w:r>
        <w:t>.</w:t>
      </w:r>
    </w:p>
    <w:p w14:paraId="7AB741B2" w14:textId="77777777" w:rsidR="00DB0201" w:rsidRPr="00DB0201" w:rsidRDefault="1F18B7CB" w:rsidP="002E7CA7">
      <w:pPr>
        <w:pStyle w:val="ListParagraph"/>
        <w:numPr>
          <w:ilvl w:val="0"/>
          <w:numId w:val="40"/>
        </w:numPr>
        <w:spacing w:line="240" w:lineRule="auto"/>
      </w:pPr>
      <w:r>
        <w:t>Prepare and process budget revisions and rebudgeting requests, determining when sponsor prior approval is required and preparing those requests.</w:t>
      </w:r>
    </w:p>
    <w:p w14:paraId="2356ECE9" w14:textId="204C4B93" w:rsidR="5BDCCE69" w:rsidRDefault="5BDCCE69" w:rsidP="0C34A44B">
      <w:pPr>
        <w:pStyle w:val="ListParagraph"/>
        <w:numPr>
          <w:ilvl w:val="0"/>
          <w:numId w:val="40"/>
        </w:numPr>
        <w:spacing w:line="240" w:lineRule="auto"/>
      </w:pPr>
      <w:r>
        <w:t>Coordinate the effort reporting and certification process, reconciling certified effort to payroll distributions and cost share commitments, and analyzing and resolving discrepancies with appropriate adjustments.</w:t>
      </w:r>
    </w:p>
    <w:p w14:paraId="7C7AE3F2" w14:textId="56E7B13E" w:rsidR="00DB0201" w:rsidRPr="00DB0201" w:rsidRDefault="1F18B7CB" w:rsidP="002E7CA7">
      <w:pPr>
        <w:pStyle w:val="ListParagraph"/>
        <w:numPr>
          <w:ilvl w:val="0"/>
          <w:numId w:val="40"/>
        </w:numPr>
        <w:spacing w:line="240" w:lineRule="auto"/>
      </w:pPr>
      <w:r>
        <w:t xml:space="preserve">Prepare and submit sponsor financial reports on schedule and send reminders to </w:t>
      </w:r>
      <w:r w:rsidR="631039A2">
        <w:t xml:space="preserve">PIs </w:t>
      </w:r>
      <w:r>
        <w:t>for technical and progress reports.</w:t>
      </w:r>
    </w:p>
    <w:p w14:paraId="001FB201" w14:textId="4AE0E858" w:rsidR="6E73ECF4" w:rsidRDefault="15593D40">
      <w:pPr>
        <w:pStyle w:val="ListParagraph"/>
        <w:numPr>
          <w:ilvl w:val="0"/>
          <w:numId w:val="40"/>
        </w:numPr>
        <w:spacing w:line="240" w:lineRule="auto"/>
      </w:pPr>
      <w:r>
        <w:t>A</w:t>
      </w:r>
      <w:r w:rsidR="1025DD54">
        <w:t>nalyze subrecipient invoices against approved budgets for allowability, allocability, and reasonableness; and monitor ongoing financial compliance and reporting.</w:t>
      </w:r>
    </w:p>
    <w:p w14:paraId="0C87F477" w14:textId="1A7612D6" w:rsidR="06701365" w:rsidRDefault="06701365" w:rsidP="0C34A44B">
      <w:pPr>
        <w:pStyle w:val="ListParagraph"/>
        <w:numPr>
          <w:ilvl w:val="0"/>
          <w:numId w:val="40"/>
        </w:numPr>
        <w:spacing w:line="240" w:lineRule="auto"/>
      </w:pPr>
      <w:r>
        <w:t>Manage the financial closeout of awards, including final expenditure analysis and reconciliation, resolution of outstanding charges and residual balances, and preparation of final financial reports.</w:t>
      </w:r>
    </w:p>
    <w:p w14:paraId="4A179E94" w14:textId="498B6D84" w:rsidR="00446BFF" w:rsidRPr="00BF1BB8" w:rsidRDefault="00C06E0A" w:rsidP="002E7CA7">
      <w:pPr>
        <w:pStyle w:val="ListParagraph"/>
        <w:numPr>
          <w:ilvl w:val="0"/>
          <w:numId w:val="40"/>
        </w:numPr>
        <w:spacing w:line="240" w:lineRule="auto"/>
      </w:pPr>
      <w:r>
        <w:t>Other duties as assigned.</w:t>
      </w:r>
    </w:p>
    <w:p w14:paraId="30B5CF8C" w14:textId="56DBEC9C" w:rsidR="001C17D3" w:rsidRDefault="00A65201" w:rsidP="001C17D3">
      <w:pPr>
        <w:pStyle w:val="Heading3"/>
        <w:shd w:val="clear" w:color="auto" w:fill="FFFFFF"/>
        <w:spacing w:before="240" w:after="240" w:line="360" w:lineRule="atLeast"/>
        <w:textAlignment w:val="baseline"/>
        <w:rPr>
          <w:rFonts w:asciiTheme="minorHAnsi" w:hAnsiTheme="minorHAnsi" w:cstheme="minorHAnsi"/>
          <w:b/>
          <w:bCs/>
          <w:color w:val="0D0D0D"/>
          <w:sz w:val="22"/>
          <w:szCs w:val="22"/>
        </w:rPr>
      </w:pPr>
      <w:r w:rsidRPr="007E0380">
        <w:rPr>
          <w:rFonts w:asciiTheme="minorHAnsi" w:hAnsiTheme="minorHAnsi" w:cstheme="minorHAnsi"/>
          <w:b/>
          <w:bCs/>
          <w:color w:val="0D0D0D"/>
          <w:sz w:val="22"/>
          <w:szCs w:val="22"/>
        </w:rPr>
        <w:t>Required knowledge, skills, and abilities</w:t>
      </w:r>
      <w:r w:rsidR="00CB2B64">
        <w:rPr>
          <w:rFonts w:asciiTheme="minorHAnsi" w:hAnsiTheme="minorHAnsi" w:cstheme="minorHAnsi"/>
          <w:b/>
          <w:bCs/>
          <w:color w:val="0D0D0D"/>
          <w:sz w:val="22"/>
          <w:szCs w:val="22"/>
        </w:rPr>
        <w:t>:</w:t>
      </w:r>
      <w:r w:rsidR="0092184C" w:rsidRPr="00FA6991">
        <w:rPr>
          <w:rFonts w:asciiTheme="minorHAnsi" w:hAnsiTheme="minorHAnsi" w:cstheme="minorHAnsi"/>
          <w:b/>
          <w:bCs/>
          <w:color w:val="0D0D0D"/>
          <w:sz w:val="22"/>
          <w:szCs w:val="22"/>
        </w:rPr>
        <w:t xml:space="preserve"> </w:t>
      </w:r>
    </w:p>
    <w:p w14:paraId="021FF869" w14:textId="77777777" w:rsidR="006977C9" w:rsidRPr="006977C9" w:rsidRDefault="006977C9" w:rsidP="006977C9">
      <w:pPr>
        <w:pStyle w:val="ListParagraph"/>
        <w:numPr>
          <w:ilvl w:val="0"/>
          <w:numId w:val="40"/>
        </w:numPr>
        <w:spacing w:line="240" w:lineRule="auto"/>
      </w:pPr>
      <w:r w:rsidRPr="006977C9">
        <w:t>Knowledge of accounting principles and practices, including reconciliations and financial reporting.</w:t>
      </w:r>
    </w:p>
    <w:p w14:paraId="1F899689" w14:textId="40FF686C" w:rsidR="006977C9" w:rsidRPr="006977C9" w:rsidRDefault="58E00753" w:rsidP="006977C9">
      <w:pPr>
        <w:pStyle w:val="ListParagraph"/>
        <w:numPr>
          <w:ilvl w:val="0"/>
          <w:numId w:val="40"/>
        </w:numPr>
        <w:spacing w:line="240" w:lineRule="auto"/>
      </w:pPr>
      <w:r>
        <w:lastRenderedPageBreak/>
        <w:t>Familiarity with</w:t>
      </w:r>
      <w:r w:rsidR="006977C9">
        <w:t xml:space="preserve"> Uniform Guidance (2 CFR 200) cost principles, including allowability, allocability, and reasonableness.</w:t>
      </w:r>
    </w:p>
    <w:p w14:paraId="7C60B6B2" w14:textId="02BA937E" w:rsidR="006977C9" w:rsidRPr="006977C9" w:rsidRDefault="7FF78EEA" w:rsidP="006977C9">
      <w:pPr>
        <w:pStyle w:val="ListParagraph"/>
        <w:numPr>
          <w:ilvl w:val="0"/>
          <w:numId w:val="40"/>
        </w:numPr>
        <w:spacing w:line="240" w:lineRule="auto"/>
      </w:pPr>
      <w:r>
        <w:t>Familiarity with</w:t>
      </w:r>
      <w:r w:rsidR="006977C9">
        <w:t xml:space="preserve"> post-award requirements, including sponsor prior-approval rules, rebudgeting authority, and closeout procedures.</w:t>
      </w:r>
    </w:p>
    <w:p w14:paraId="254DD2F6" w14:textId="6AA34F9D" w:rsidR="006977C9" w:rsidRPr="006977C9" w:rsidRDefault="510A6DE4" w:rsidP="006977C9">
      <w:pPr>
        <w:pStyle w:val="ListParagraph"/>
        <w:numPr>
          <w:ilvl w:val="0"/>
          <w:numId w:val="40"/>
        </w:numPr>
        <w:spacing w:line="240" w:lineRule="auto"/>
      </w:pPr>
      <w:r>
        <w:t>Familiarity with</w:t>
      </w:r>
      <w:r w:rsidR="006977C9">
        <w:t xml:space="preserve"> effort reporting and certification requirements for federally funded personnel.</w:t>
      </w:r>
    </w:p>
    <w:p w14:paraId="35A2EA6E" w14:textId="2B935AA6" w:rsidR="006977C9" w:rsidRDefault="4F43A808" w:rsidP="006977C9">
      <w:pPr>
        <w:pStyle w:val="ListParagraph"/>
        <w:numPr>
          <w:ilvl w:val="0"/>
          <w:numId w:val="40"/>
        </w:numPr>
        <w:spacing w:line="240" w:lineRule="auto"/>
      </w:pPr>
      <w:r>
        <w:t>Familiarity with</w:t>
      </w:r>
      <w:r w:rsidR="5CDBEB3F">
        <w:t xml:space="preserve"> subrecipient monitoring requirements, including pass-through entity obligations.</w:t>
      </w:r>
    </w:p>
    <w:p w14:paraId="155F3970" w14:textId="6B30BF99" w:rsidR="00AD2AB9" w:rsidRPr="00AD2AB9" w:rsidRDefault="5CAC97A4" w:rsidP="00AD2AB9">
      <w:pPr>
        <w:pStyle w:val="ListParagraph"/>
        <w:numPr>
          <w:ilvl w:val="0"/>
          <w:numId w:val="40"/>
        </w:numPr>
        <w:spacing w:line="240" w:lineRule="auto"/>
      </w:pPr>
      <w:r>
        <w:t>Advanced Excel skills, including building and maintaining dashboards, budget trackers, and financial projections</w:t>
      </w:r>
      <w:r w:rsidR="2474584A">
        <w:t xml:space="preserve"> and forecasts</w:t>
      </w:r>
      <w:r>
        <w:t>.</w:t>
      </w:r>
    </w:p>
    <w:p w14:paraId="012B48C5" w14:textId="77777777" w:rsidR="00AD2AB9" w:rsidRPr="00AD2AB9" w:rsidRDefault="00AD2AB9" w:rsidP="00AD2AB9">
      <w:pPr>
        <w:pStyle w:val="ListParagraph"/>
        <w:numPr>
          <w:ilvl w:val="0"/>
          <w:numId w:val="40"/>
        </w:numPr>
        <w:spacing w:line="240" w:lineRule="auto"/>
      </w:pPr>
      <w:r w:rsidRPr="00AD2AB9">
        <w:t>Strong analytical skills for reviewing expenditures, identifying variances, and projecting burn rates.</w:t>
      </w:r>
    </w:p>
    <w:p w14:paraId="74936130" w14:textId="77777777" w:rsidR="00AD2AB9" w:rsidRPr="00AD2AB9" w:rsidRDefault="00AD2AB9" w:rsidP="00AD2AB9">
      <w:pPr>
        <w:pStyle w:val="ListParagraph"/>
        <w:numPr>
          <w:ilvl w:val="0"/>
          <w:numId w:val="40"/>
        </w:numPr>
        <w:spacing w:line="240" w:lineRule="auto"/>
      </w:pPr>
      <w:r w:rsidRPr="00AD2AB9">
        <w:t>Ability to prepare accurate, timely financial reports and budget revision requests.</w:t>
      </w:r>
    </w:p>
    <w:p w14:paraId="26F2BCD5" w14:textId="77777777" w:rsidR="00AD2AB9" w:rsidRPr="00AD2AB9" w:rsidRDefault="00AD2AB9" w:rsidP="00AD2AB9">
      <w:pPr>
        <w:pStyle w:val="ListParagraph"/>
        <w:numPr>
          <w:ilvl w:val="0"/>
          <w:numId w:val="40"/>
        </w:numPr>
        <w:spacing w:line="240" w:lineRule="auto"/>
      </w:pPr>
      <w:r w:rsidRPr="00AD2AB9">
        <w:t>Proficiency with accounting and financial systems.</w:t>
      </w:r>
    </w:p>
    <w:p w14:paraId="4943054E" w14:textId="77777777" w:rsidR="00AD2AB9" w:rsidRPr="00AD2AB9" w:rsidRDefault="00AD2AB9" w:rsidP="00AD2AB9">
      <w:pPr>
        <w:pStyle w:val="ListParagraph"/>
        <w:numPr>
          <w:ilvl w:val="0"/>
          <w:numId w:val="40"/>
        </w:numPr>
        <w:spacing w:line="240" w:lineRule="auto"/>
      </w:pPr>
      <w:r w:rsidRPr="00AD2AB9">
        <w:t>Strong attention to detail and accuracy in financial data.</w:t>
      </w:r>
    </w:p>
    <w:p w14:paraId="16B42898" w14:textId="77777777" w:rsidR="009912CC" w:rsidRDefault="009912CC" w:rsidP="009912CC">
      <w:pPr>
        <w:pStyle w:val="ListParagraph"/>
        <w:numPr>
          <w:ilvl w:val="0"/>
          <w:numId w:val="40"/>
        </w:numPr>
        <w:spacing w:line="240" w:lineRule="auto"/>
      </w:pPr>
      <w:r>
        <w:t>Ability to manage a portfolio of awards independently from setup through closeout.</w:t>
      </w:r>
    </w:p>
    <w:p w14:paraId="18861415" w14:textId="77777777" w:rsidR="009912CC" w:rsidRDefault="009912CC" w:rsidP="009912CC">
      <w:pPr>
        <w:pStyle w:val="ListParagraph"/>
        <w:numPr>
          <w:ilvl w:val="0"/>
          <w:numId w:val="40"/>
        </w:numPr>
        <w:spacing w:line="240" w:lineRule="auto"/>
      </w:pPr>
      <w:r>
        <w:t>Ability to identify financial risks and compliance issues early and recommend corrective action.</w:t>
      </w:r>
    </w:p>
    <w:p w14:paraId="6ABD1A54" w14:textId="77777777" w:rsidR="009912CC" w:rsidRDefault="009912CC" w:rsidP="009912CC">
      <w:pPr>
        <w:pStyle w:val="ListParagraph"/>
        <w:numPr>
          <w:ilvl w:val="0"/>
          <w:numId w:val="40"/>
        </w:numPr>
        <w:spacing w:line="240" w:lineRule="auto"/>
      </w:pPr>
      <w:r>
        <w:t>Ability to make sound judgments on cost allowability and when to escalate issues.</w:t>
      </w:r>
    </w:p>
    <w:p w14:paraId="73A80B43" w14:textId="77777777" w:rsidR="009912CC" w:rsidRDefault="009912CC" w:rsidP="009912CC">
      <w:pPr>
        <w:pStyle w:val="ListParagraph"/>
        <w:numPr>
          <w:ilvl w:val="0"/>
          <w:numId w:val="40"/>
        </w:numPr>
        <w:spacing w:line="240" w:lineRule="auto"/>
      </w:pPr>
      <w:r>
        <w:t>Ability to build productive working relationships with investigators, subrecipients, and sponsors.</w:t>
      </w:r>
    </w:p>
    <w:p w14:paraId="10C5081F" w14:textId="77777777" w:rsidR="009912CC" w:rsidRDefault="009912CC" w:rsidP="009912CC">
      <w:pPr>
        <w:pStyle w:val="ListParagraph"/>
        <w:numPr>
          <w:ilvl w:val="0"/>
          <w:numId w:val="40"/>
        </w:numPr>
        <w:spacing w:line="240" w:lineRule="auto"/>
      </w:pPr>
      <w:r>
        <w:t>Ability to meet recurring monthly and sponsor-driven deadlines consistently.</w:t>
      </w:r>
    </w:p>
    <w:p w14:paraId="115D4748" w14:textId="31F91C95" w:rsidR="00AD2AB9" w:rsidRPr="006977C9" w:rsidRDefault="009912CC" w:rsidP="009912CC">
      <w:pPr>
        <w:pStyle w:val="ListParagraph"/>
        <w:numPr>
          <w:ilvl w:val="0"/>
          <w:numId w:val="40"/>
        </w:numPr>
        <w:spacing w:line="240" w:lineRule="auto"/>
      </w:pPr>
      <w:r>
        <w:t>Ability to maintain confidentiality of financial and personnel information.</w:t>
      </w:r>
    </w:p>
    <w:p w14:paraId="10D7BFC5" w14:textId="193CE33F" w:rsidR="0092184C" w:rsidRPr="00C97D62" w:rsidRDefault="00446BFF" w:rsidP="00C97D62">
      <w:pPr>
        <w:shd w:val="clear" w:color="auto" w:fill="FFFFFF"/>
        <w:spacing w:before="180" w:after="180" w:line="330" w:lineRule="atLeast"/>
        <w:textAlignment w:val="baseline"/>
        <w:rPr>
          <w:rFonts w:cstheme="minorHAnsi"/>
          <w:b/>
          <w:bCs/>
          <w:color w:val="0D0D0D"/>
        </w:rPr>
      </w:pPr>
      <w:r w:rsidRPr="00C97D62">
        <w:rPr>
          <w:rFonts w:cstheme="minorHAnsi"/>
          <w:b/>
          <w:bCs/>
          <w:color w:val="0D0D0D"/>
        </w:rPr>
        <w:t>Qualifications:</w:t>
      </w:r>
    </w:p>
    <w:p w14:paraId="663CFFFD" w14:textId="27B1563D" w:rsidR="007E423C" w:rsidRDefault="503CE364">
      <w:pPr>
        <w:pStyle w:val="ListParagraph"/>
        <w:numPr>
          <w:ilvl w:val="0"/>
          <w:numId w:val="24"/>
        </w:numPr>
      </w:pPr>
      <w:r>
        <w:t>B</w:t>
      </w:r>
      <w:r w:rsidR="26FF18C9">
        <w:t xml:space="preserve">achelor's degree in </w:t>
      </w:r>
      <w:r w:rsidR="27CFF86F">
        <w:t>accounting</w:t>
      </w:r>
      <w:r w:rsidR="28E9DDCE">
        <w:t xml:space="preserve"> </w:t>
      </w:r>
      <w:r w:rsidR="7C76FBF5">
        <w:t>with 3</w:t>
      </w:r>
      <w:r w:rsidR="25A1D497">
        <w:t>-5</w:t>
      </w:r>
      <w:r w:rsidR="28E9DDCE">
        <w:t xml:space="preserve"> years’ experience</w:t>
      </w:r>
      <w:r w:rsidR="001E3ED9">
        <w:t>, ideally</w:t>
      </w:r>
      <w:r w:rsidR="26FF18C9">
        <w:t xml:space="preserve"> in </w:t>
      </w:r>
      <w:r w:rsidR="0AC7C524">
        <w:t xml:space="preserve">post-award </w:t>
      </w:r>
      <w:r w:rsidR="26FF18C9">
        <w:t>grants administration or sponsored research.</w:t>
      </w:r>
    </w:p>
    <w:p w14:paraId="68156E7B" w14:textId="77777777" w:rsidR="00D87D09" w:rsidRPr="00D87D09" w:rsidRDefault="00D87D09" w:rsidP="00950EE5">
      <w:pPr>
        <w:shd w:val="clear" w:color="auto" w:fill="FFFFFF"/>
        <w:spacing w:after="180" w:line="330" w:lineRule="atLeast"/>
        <w:textAlignment w:val="baseline"/>
        <w:rPr>
          <w:rFonts w:cstheme="minorHAnsi"/>
          <w:b/>
          <w:bCs/>
          <w:color w:val="0D0D0D"/>
        </w:rPr>
      </w:pPr>
      <w:r w:rsidRPr="00D87D09">
        <w:rPr>
          <w:rFonts w:cstheme="minorHAnsi"/>
          <w:b/>
          <w:bCs/>
          <w:color w:val="0D0D0D"/>
        </w:rPr>
        <w:t>Submission:</w:t>
      </w:r>
    </w:p>
    <w:p w14:paraId="6C496FD7" w14:textId="06097ACF" w:rsidR="004C521D" w:rsidRPr="00BF1BB8" w:rsidRDefault="007E423C" w:rsidP="00950EE5">
      <w:pPr>
        <w:pStyle w:val="ListParagraph"/>
        <w:numPr>
          <w:ilvl w:val="0"/>
          <w:numId w:val="24"/>
        </w:numPr>
        <w:spacing w:line="240" w:lineRule="auto"/>
      </w:pPr>
      <w:r w:rsidRPr="00BF1BB8">
        <w:t>Cover letter clearly describing interest and career goals</w:t>
      </w:r>
    </w:p>
    <w:p w14:paraId="141F7955" w14:textId="25E49D63" w:rsidR="007E423C" w:rsidRPr="00BF1BB8" w:rsidRDefault="002E07D0" w:rsidP="00950EE5">
      <w:pPr>
        <w:pStyle w:val="ListParagraph"/>
        <w:numPr>
          <w:ilvl w:val="0"/>
          <w:numId w:val="24"/>
        </w:numPr>
        <w:spacing w:line="240" w:lineRule="auto"/>
      </w:pPr>
      <w:r>
        <w:t>Resume</w:t>
      </w:r>
    </w:p>
    <w:p w14:paraId="573993C1" w14:textId="62A08DEE" w:rsidR="007E423C" w:rsidRPr="00BF1BB8" w:rsidRDefault="003A2EF3" w:rsidP="00950EE5">
      <w:pPr>
        <w:pStyle w:val="ListParagraph"/>
        <w:numPr>
          <w:ilvl w:val="0"/>
          <w:numId w:val="24"/>
        </w:numPr>
        <w:spacing w:line="240" w:lineRule="auto"/>
        <w:rPr>
          <w:rFonts w:cstheme="minorHAnsi"/>
          <w:color w:val="404040"/>
        </w:rPr>
      </w:pPr>
      <w:r w:rsidRPr="00BF1BB8">
        <w:t>Contact information</w:t>
      </w:r>
      <w:r w:rsidRPr="00BF1BB8">
        <w:rPr>
          <w:rFonts w:cstheme="minorHAnsi"/>
          <w:color w:val="404040"/>
        </w:rPr>
        <w:t xml:space="preserve"> for</w:t>
      </w:r>
      <w:r w:rsidR="007E423C" w:rsidRPr="00BF1BB8">
        <w:rPr>
          <w:rFonts w:cstheme="minorHAnsi"/>
          <w:color w:val="404040"/>
        </w:rPr>
        <w:t xml:space="preserve"> three (3) professional references</w:t>
      </w:r>
    </w:p>
    <w:sectPr w:rsidR="007E423C" w:rsidRPr="00BF1BB8" w:rsidSect="008C65FF">
      <w:headerReference w:type="first" r:id="rId10"/>
      <w:pgSz w:w="12240" w:h="15840"/>
      <w:pgMar w:top="244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2D06D" w14:textId="77777777" w:rsidR="00A04465" w:rsidRDefault="00A04465">
      <w:pPr>
        <w:spacing w:after="0" w:line="240" w:lineRule="auto"/>
      </w:pPr>
      <w:r>
        <w:separator/>
      </w:r>
    </w:p>
  </w:endnote>
  <w:endnote w:type="continuationSeparator" w:id="0">
    <w:p w14:paraId="2FCE6827" w14:textId="77777777" w:rsidR="00A04465" w:rsidRDefault="00A04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17172" w14:textId="77777777" w:rsidR="00A04465" w:rsidRDefault="00A04465">
      <w:pPr>
        <w:spacing w:after="0" w:line="240" w:lineRule="auto"/>
      </w:pPr>
      <w:r>
        <w:separator/>
      </w:r>
    </w:p>
  </w:footnote>
  <w:footnote w:type="continuationSeparator" w:id="0">
    <w:p w14:paraId="48032FFA" w14:textId="77777777" w:rsidR="00A04465" w:rsidRDefault="00A04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D01B0" w14:textId="77777777" w:rsidR="00092489" w:rsidRDefault="002E562B" w:rsidP="00CE7F42">
    <w:pPr>
      <w:pStyle w:val="Header"/>
      <w:jc w:val="center"/>
    </w:pPr>
    <w:r>
      <w:rPr>
        <w:noProof/>
      </w:rPr>
      <w:drawing>
        <wp:anchor distT="0" distB="0" distL="114300" distR="114300" simplePos="0" relativeHeight="251659264" behindDoc="1" locked="0" layoutInCell="1" allowOverlap="1" wp14:anchorId="558C5202" wp14:editId="0332F2BE">
          <wp:simplePos x="0" y="0"/>
          <wp:positionH relativeFrom="column">
            <wp:posOffset>-914400</wp:posOffset>
          </wp:positionH>
          <wp:positionV relativeFrom="paragraph">
            <wp:posOffset>-457200</wp:posOffset>
          </wp:positionV>
          <wp:extent cx="7772400" cy="1005844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nforth Letterhead_2020 Upd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49"/>
                  </a:xfrm>
                  <a:prstGeom prst="rect">
                    <a:avLst/>
                  </a:prstGeom>
                </pic:spPr>
              </pic:pic>
            </a:graphicData>
          </a:graphic>
          <wp14:sizeRelH relativeFrom="margin">
            <wp14:pctWidth>0</wp14:pctWidth>
          </wp14:sizeRelH>
        </wp:anchor>
      </w:drawing>
    </w:r>
  </w:p>
  <w:p w14:paraId="03368D44" w14:textId="654B723C" w:rsidR="00092489" w:rsidRDefault="004C521D" w:rsidP="004C521D">
    <w:pPr>
      <w:pStyle w:val="Header"/>
      <w:tabs>
        <w:tab w:val="left" w:pos="70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E6678"/>
    <w:multiLevelType w:val="multilevel"/>
    <w:tmpl w:val="A2AA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96520D"/>
    <w:multiLevelType w:val="hybridMultilevel"/>
    <w:tmpl w:val="F9AE4F30"/>
    <w:lvl w:ilvl="0" w:tplc="A6B4ED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BA329A4"/>
    <w:multiLevelType w:val="multilevel"/>
    <w:tmpl w:val="6F8E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0912AB"/>
    <w:multiLevelType w:val="hybridMultilevel"/>
    <w:tmpl w:val="B69C3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CE7529"/>
    <w:multiLevelType w:val="multilevel"/>
    <w:tmpl w:val="0C1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EDF18E8"/>
    <w:multiLevelType w:val="hybridMultilevel"/>
    <w:tmpl w:val="6486E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0B0021"/>
    <w:multiLevelType w:val="multilevel"/>
    <w:tmpl w:val="4FC2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2B4EE4"/>
    <w:multiLevelType w:val="multilevel"/>
    <w:tmpl w:val="A7C2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6F6CBE"/>
    <w:multiLevelType w:val="multilevel"/>
    <w:tmpl w:val="0B9E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70AD1"/>
    <w:multiLevelType w:val="multilevel"/>
    <w:tmpl w:val="36BE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FD453C"/>
    <w:multiLevelType w:val="multilevel"/>
    <w:tmpl w:val="9C1E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D26E52"/>
    <w:multiLevelType w:val="multilevel"/>
    <w:tmpl w:val="2C7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14A0FF1"/>
    <w:multiLevelType w:val="hybridMultilevel"/>
    <w:tmpl w:val="AA14453A"/>
    <w:lvl w:ilvl="0" w:tplc="81CC1354">
      <w:start w:val="20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2F3472E"/>
    <w:multiLevelType w:val="hybridMultilevel"/>
    <w:tmpl w:val="D994A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3BFC77F7"/>
    <w:multiLevelType w:val="hybridMultilevel"/>
    <w:tmpl w:val="D1AC4BFE"/>
    <w:lvl w:ilvl="0" w:tplc="81CC1354">
      <w:start w:val="20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08A33A0"/>
    <w:multiLevelType w:val="multilevel"/>
    <w:tmpl w:val="6302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3831BA9"/>
    <w:multiLevelType w:val="multilevel"/>
    <w:tmpl w:val="BBAC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1A7228"/>
    <w:multiLevelType w:val="hybridMultilevel"/>
    <w:tmpl w:val="5BA40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60045179"/>
    <w:multiLevelType w:val="multilevel"/>
    <w:tmpl w:val="A7C2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215F57"/>
    <w:multiLevelType w:val="multilevel"/>
    <w:tmpl w:val="B45C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30C67B8"/>
    <w:multiLevelType w:val="hybridMultilevel"/>
    <w:tmpl w:val="81089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AC0BA0"/>
    <w:multiLevelType w:val="hybridMultilevel"/>
    <w:tmpl w:val="42620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B2689D"/>
    <w:multiLevelType w:val="multilevel"/>
    <w:tmpl w:val="1D4A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B34C7F"/>
    <w:multiLevelType w:val="multilevel"/>
    <w:tmpl w:val="B6E4D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FC31D43"/>
    <w:multiLevelType w:val="hybridMultilevel"/>
    <w:tmpl w:val="947A9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0636204">
    <w:abstractNumId w:val="37"/>
  </w:num>
  <w:num w:numId="2" w16cid:durableId="1147167981">
    <w:abstractNumId w:val="14"/>
  </w:num>
  <w:num w:numId="3" w16cid:durableId="544877468">
    <w:abstractNumId w:val="11"/>
  </w:num>
  <w:num w:numId="4" w16cid:durableId="1725055807">
    <w:abstractNumId w:val="41"/>
  </w:num>
  <w:num w:numId="5" w16cid:durableId="1712924557">
    <w:abstractNumId w:val="18"/>
  </w:num>
  <w:num w:numId="6" w16cid:durableId="1301761185">
    <w:abstractNumId w:val="30"/>
  </w:num>
  <w:num w:numId="7" w16cid:durableId="1432508929">
    <w:abstractNumId w:val="34"/>
  </w:num>
  <w:num w:numId="8" w16cid:durableId="1231580643">
    <w:abstractNumId w:val="9"/>
  </w:num>
  <w:num w:numId="9" w16cid:durableId="183793056">
    <w:abstractNumId w:val="7"/>
  </w:num>
  <w:num w:numId="10" w16cid:durableId="1888444680">
    <w:abstractNumId w:val="6"/>
  </w:num>
  <w:num w:numId="11" w16cid:durableId="1558667483">
    <w:abstractNumId w:val="5"/>
  </w:num>
  <w:num w:numId="12" w16cid:durableId="567811233">
    <w:abstractNumId w:val="4"/>
  </w:num>
  <w:num w:numId="13" w16cid:durableId="1379354640">
    <w:abstractNumId w:val="8"/>
  </w:num>
  <w:num w:numId="14" w16cid:durableId="507525570">
    <w:abstractNumId w:val="3"/>
  </w:num>
  <w:num w:numId="15" w16cid:durableId="1851139095">
    <w:abstractNumId w:val="2"/>
  </w:num>
  <w:num w:numId="16" w16cid:durableId="1158613634">
    <w:abstractNumId w:val="1"/>
  </w:num>
  <w:num w:numId="17" w16cid:durableId="1536188745">
    <w:abstractNumId w:val="0"/>
  </w:num>
  <w:num w:numId="18" w16cid:durableId="1600412049">
    <w:abstractNumId w:val="26"/>
  </w:num>
  <w:num w:numId="19" w16cid:durableId="1568109630">
    <w:abstractNumId w:val="27"/>
  </w:num>
  <w:num w:numId="20" w16cid:durableId="279342026">
    <w:abstractNumId w:val="38"/>
  </w:num>
  <w:num w:numId="21" w16cid:durableId="1206065674">
    <w:abstractNumId w:val="33"/>
  </w:num>
  <w:num w:numId="22" w16cid:durableId="230652842">
    <w:abstractNumId w:val="12"/>
  </w:num>
  <w:num w:numId="23" w16cid:durableId="663431811">
    <w:abstractNumId w:val="46"/>
  </w:num>
  <w:num w:numId="24" w16cid:durableId="1764301814">
    <w:abstractNumId w:val="29"/>
  </w:num>
  <w:num w:numId="25" w16cid:durableId="1064330176">
    <w:abstractNumId w:val="47"/>
  </w:num>
  <w:num w:numId="26" w16cid:durableId="526019896">
    <w:abstractNumId w:val="31"/>
  </w:num>
  <w:num w:numId="27" w16cid:durableId="925307112">
    <w:abstractNumId w:val="28"/>
  </w:num>
  <w:num w:numId="28" w16cid:durableId="1473402072">
    <w:abstractNumId w:val="13"/>
  </w:num>
  <w:num w:numId="29" w16cid:durableId="1630014630">
    <w:abstractNumId w:val="43"/>
  </w:num>
  <w:num w:numId="30" w16cid:durableId="971250467">
    <w:abstractNumId w:val="20"/>
  </w:num>
  <w:num w:numId="31" w16cid:durableId="1319184860">
    <w:abstractNumId w:val="39"/>
  </w:num>
  <w:num w:numId="32" w16cid:durableId="158540599">
    <w:abstractNumId w:val="36"/>
  </w:num>
  <w:num w:numId="33" w16cid:durableId="287512607">
    <w:abstractNumId w:val="44"/>
  </w:num>
  <w:num w:numId="34" w16cid:durableId="2007827396">
    <w:abstractNumId w:val="15"/>
  </w:num>
  <w:num w:numId="35" w16cid:durableId="1499341992">
    <w:abstractNumId w:val="42"/>
  </w:num>
  <w:num w:numId="36" w16cid:durableId="1840609368">
    <w:abstractNumId w:val="16"/>
  </w:num>
  <w:num w:numId="37" w16cid:durableId="455413972">
    <w:abstractNumId w:val="17"/>
  </w:num>
  <w:num w:numId="38" w16cid:durableId="708998102">
    <w:abstractNumId w:val="32"/>
  </w:num>
  <w:num w:numId="39" w16cid:durableId="1496336973">
    <w:abstractNumId w:val="25"/>
  </w:num>
  <w:num w:numId="40" w16cid:durableId="1205020024">
    <w:abstractNumId w:val="19"/>
  </w:num>
  <w:num w:numId="41" w16cid:durableId="1789812057">
    <w:abstractNumId w:val="10"/>
  </w:num>
  <w:num w:numId="42" w16cid:durableId="724374574">
    <w:abstractNumId w:val="45"/>
  </w:num>
  <w:num w:numId="43" w16cid:durableId="996999658">
    <w:abstractNumId w:val="40"/>
  </w:num>
  <w:num w:numId="44" w16cid:durableId="1288775906">
    <w:abstractNumId w:val="21"/>
  </w:num>
  <w:num w:numId="45" w16cid:durableId="1053507161">
    <w:abstractNumId w:val="22"/>
  </w:num>
  <w:num w:numId="46" w16cid:durableId="391780796">
    <w:abstractNumId w:val="23"/>
  </w:num>
  <w:num w:numId="47" w16cid:durableId="942760877">
    <w:abstractNumId w:val="35"/>
  </w:num>
  <w:num w:numId="48" w16cid:durableId="15848749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doc-id" w:val="T398H355W746U469"/>
    <w:docVar w:name="paperpile-doc-name" w:val="Post Doc Topp Lab.docx"/>
  </w:docVars>
  <w:rsids>
    <w:rsidRoot w:val="0092184C"/>
    <w:rsid w:val="0000735C"/>
    <w:rsid w:val="00015230"/>
    <w:rsid w:val="00031708"/>
    <w:rsid w:val="00031B0B"/>
    <w:rsid w:val="0005137D"/>
    <w:rsid w:val="00056DE6"/>
    <w:rsid w:val="000629D7"/>
    <w:rsid w:val="00063C8A"/>
    <w:rsid w:val="00076527"/>
    <w:rsid w:val="00092489"/>
    <w:rsid w:val="000A15A8"/>
    <w:rsid w:val="000B3E3F"/>
    <w:rsid w:val="000C6C91"/>
    <w:rsid w:val="000D0499"/>
    <w:rsid w:val="000D4285"/>
    <w:rsid w:val="000F2FAA"/>
    <w:rsid w:val="001279D6"/>
    <w:rsid w:val="001319C4"/>
    <w:rsid w:val="00131DB4"/>
    <w:rsid w:val="00152A7B"/>
    <w:rsid w:val="00163F03"/>
    <w:rsid w:val="00167FDD"/>
    <w:rsid w:val="001B35D0"/>
    <w:rsid w:val="001C17D3"/>
    <w:rsid w:val="001C6467"/>
    <w:rsid w:val="001E3ED9"/>
    <w:rsid w:val="00200142"/>
    <w:rsid w:val="00202D2B"/>
    <w:rsid w:val="00220AD5"/>
    <w:rsid w:val="00223547"/>
    <w:rsid w:val="00227FC8"/>
    <w:rsid w:val="00235317"/>
    <w:rsid w:val="00242245"/>
    <w:rsid w:val="0024573C"/>
    <w:rsid w:val="002458D4"/>
    <w:rsid w:val="0024607D"/>
    <w:rsid w:val="00251C0E"/>
    <w:rsid w:val="00261E12"/>
    <w:rsid w:val="00291C85"/>
    <w:rsid w:val="002E07D0"/>
    <w:rsid w:val="002E4DC2"/>
    <w:rsid w:val="002E562B"/>
    <w:rsid w:val="002E725B"/>
    <w:rsid w:val="002E7CA7"/>
    <w:rsid w:val="00330B03"/>
    <w:rsid w:val="00342884"/>
    <w:rsid w:val="00343A1B"/>
    <w:rsid w:val="00361B23"/>
    <w:rsid w:val="003720C0"/>
    <w:rsid w:val="00372E81"/>
    <w:rsid w:val="00373D60"/>
    <w:rsid w:val="00384F88"/>
    <w:rsid w:val="003934BC"/>
    <w:rsid w:val="00397F2D"/>
    <w:rsid w:val="00397FEB"/>
    <w:rsid w:val="003A0ED8"/>
    <w:rsid w:val="003A2EF3"/>
    <w:rsid w:val="003C66FB"/>
    <w:rsid w:val="003D31F9"/>
    <w:rsid w:val="00405AB2"/>
    <w:rsid w:val="00420F71"/>
    <w:rsid w:val="0043297C"/>
    <w:rsid w:val="00446BFF"/>
    <w:rsid w:val="004502A8"/>
    <w:rsid w:val="00453903"/>
    <w:rsid w:val="00463904"/>
    <w:rsid w:val="0047219F"/>
    <w:rsid w:val="00483675"/>
    <w:rsid w:val="004A12E8"/>
    <w:rsid w:val="004B2866"/>
    <w:rsid w:val="004B2AC2"/>
    <w:rsid w:val="004C4154"/>
    <w:rsid w:val="004C424E"/>
    <w:rsid w:val="004C521D"/>
    <w:rsid w:val="004E5F55"/>
    <w:rsid w:val="004F4DA8"/>
    <w:rsid w:val="004F6ECE"/>
    <w:rsid w:val="00505BC5"/>
    <w:rsid w:val="005413AB"/>
    <w:rsid w:val="0056491A"/>
    <w:rsid w:val="00565FC7"/>
    <w:rsid w:val="00581F1F"/>
    <w:rsid w:val="0058494B"/>
    <w:rsid w:val="0058567C"/>
    <w:rsid w:val="005D2A4F"/>
    <w:rsid w:val="005E138C"/>
    <w:rsid w:val="00620A16"/>
    <w:rsid w:val="006232ED"/>
    <w:rsid w:val="00626E5D"/>
    <w:rsid w:val="00627F36"/>
    <w:rsid w:val="0063545F"/>
    <w:rsid w:val="006405C1"/>
    <w:rsid w:val="006418F8"/>
    <w:rsid w:val="00643FE8"/>
    <w:rsid w:val="00645252"/>
    <w:rsid w:val="00645E21"/>
    <w:rsid w:val="006546BB"/>
    <w:rsid w:val="0067267B"/>
    <w:rsid w:val="00676005"/>
    <w:rsid w:val="00681D23"/>
    <w:rsid w:val="00692D0E"/>
    <w:rsid w:val="006977C9"/>
    <w:rsid w:val="006A47B4"/>
    <w:rsid w:val="006C240A"/>
    <w:rsid w:val="006D3D74"/>
    <w:rsid w:val="006D50CB"/>
    <w:rsid w:val="006D7916"/>
    <w:rsid w:val="006F0E0C"/>
    <w:rsid w:val="00700987"/>
    <w:rsid w:val="00706D2E"/>
    <w:rsid w:val="00713EA8"/>
    <w:rsid w:val="00732ED0"/>
    <w:rsid w:val="00756214"/>
    <w:rsid w:val="00796CB1"/>
    <w:rsid w:val="007E0380"/>
    <w:rsid w:val="007E423C"/>
    <w:rsid w:val="00817086"/>
    <w:rsid w:val="00834526"/>
    <w:rsid w:val="0083569A"/>
    <w:rsid w:val="0084421B"/>
    <w:rsid w:val="008458EE"/>
    <w:rsid w:val="00852E27"/>
    <w:rsid w:val="0085377D"/>
    <w:rsid w:val="00887ACC"/>
    <w:rsid w:val="00892D97"/>
    <w:rsid w:val="008C277D"/>
    <w:rsid w:val="008E0377"/>
    <w:rsid w:val="008E690F"/>
    <w:rsid w:val="008F7592"/>
    <w:rsid w:val="00906BE0"/>
    <w:rsid w:val="0092184C"/>
    <w:rsid w:val="00946D11"/>
    <w:rsid w:val="00950186"/>
    <w:rsid w:val="00950EE5"/>
    <w:rsid w:val="009912CC"/>
    <w:rsid w:val="00995C08"/>
    <w:rsid w:val="009A6535"/>
    <w:rsid w:val="009C1A53"/>
    <w:rsid w:val="009D636A"/>
    <w:rsid w:val="009E5411"/>
    <w:rsid w:val="009F04DE"/>
    <w:rsid w:val="009F45A6"/>
    <w:rsid w:val="00A04465"/>
    <w:rsid w:val="00A23F9C"/>
    <w:rsid w:val="00A30868"/>
    <w:rsid w:val="00A434BB"/>
    <w:rsid w:val="00A565FD"/>
    <w:rsid w:val="00A644EB"/>
    <w:rsid w:val="00A65201"/>
    <w:rsid w:val="00A82DB3"/>
    <w:rsid w:val="00A87DE5"/>
    <w:rsid w:val="00A9204E"/>
    <w:rsid w:val="00A94226"/>
    <w:rsid w:val="00AB481F"/>
    <w:rsid w:val="00AD2AB9"/>
    <w:rsid w:val="00B0019F"/>
    <w:rsid w:val="00B14BBD"/>
    <w:rsid w:val="00B26802"/>
    <w:rsid w:val="00B36B05"/>
    <w:rsid w:val="00B81D0B"/>
    <w:rsid w:val="00B85BE4"/>
    <w:rsid w:val="00B9445C"/>
    <w:rsid w:val="00B96096"/>
    <w:rsid w:val="00BE0308"/>
    <w:rsid w:val="00BE2484"/>
    <w:rsid w:val="00BE69B6"/>
    <w:rsid w:val="00BF1BB8"/>
    <w:rsid w:val="00BF7FF8"/>
    <w:rsid w:val="00C06E0A"/>
    <w:rsid w:val="00C2115D"/>
    <w:rsid w:val="00C23A4C"/>
    <w:rsid w:val="00C5075B"/>
    <w:rsid w:val="00C71791"/>
    <w:rsid w:val="00C765F2"/>
    <w:rsid w:val="00C84635"/>
    <w:rsid w:val="00C8778A"/>
    <w:rsid w:val="00C97D62"/>
    <w:rsid w:val="00CA11A4"/>
    <w:rsid w:val="00CB2B64"/>
    <w:rsid w:val="00CB3942"/>
    <w:rsid w:val="00CE2269"/>
    <w:rsid w:val="00CE712D"/>
    <w:rsid w:val="00CF0115"/>
    <w:rsid w:val="00D1302F"/>
    <w:rsid w:val="00D23014"/>
    <w:rsid w:val="00D44FD5"/>
    <w:rsid w:val="00D60979"/>
    <w:rsid w:val="00D6111E"/>
    <w:rsid w:val="00D669EE"/>
    <w:rsid w:val="00D72022"/>
    <w:rsid w:val="00D73935"/>
    <w:rsid w:val="00D75BDA"/>
    <w:rsid w:val="00D820DC"/>
    <w:rsid w:val="00D82F38"/>
    <w:rsid w:val="00D87D09"/>
    <w:rsid w:val="00D974F4"/>
    <w:rsid w:val="00DA190B"/>
    <w:rsid w:val="00DB0201"/>
    <w:rsid w:val="00DB46E9"/>
    <w:rsid w:val="00E04226"/>
    <w:rsid w:val="00E17555"/>
    <w:rsid w:val="00E21C09"/>
    <w:rsid w:val="00E519DD"/>
    <w:rsid w:val="00E61562"/>
    <w:rsid w:val="00E62045"/>
    <w:rsid w:val="00EA08FF"/>
    <w:rsid w:val="00EC21A4"/>
    <w:rsid w:val="00ED61F3"/>
    <w:rsid w:val="00EE5E58"/>
    <w:rsid w:val="00F07025"/>
    <w:rsid w:val="00F15FF5"/>
    <w:rsid w:val="00F20EB2"/>
    <w:rsid w:val="00F2283C"/>
    <w:rsid w:val="00F43845"/>
    <w:rsid w:val="00F53324"/>
    <w:rsid w:val="00F90788"/>
    <w:rsid w:val="00F97905"/>
    <w:rsid w:val="00FB2ABB"/>
    <w:rsid w:val="00FD6442"/>
    <w:rsid w:val="00FD7F0A"/>
    <w:rsid w:val="00FE35CD"/>
    <w:rsid w:val="00FF466B"/>
    <w:rsid w:val="01F16E7C"/>
    <w:rsid w:val="04E122EB"/>
    <w:rsid w:val="06701365"/>
    <w:rsid w:val="074E6DBD"/>
    <w:rsid w:val="0785F511"/>
    <w:rsid w:val="07DDBDC7"/>
    <w:rsid w:val="0837491D"/>
    <w:rsid w:val="0AC7C524"/>
    <w:rsid w:val="0B8C4956"/>
    <w:rsid w:val="0C34A44B"/>
    <w:rsid w:val="0F08DB83"/>
    <w:rsid w:val="1025DD54"/>
    <w:rsid w:val="1089DAC9"/>
    <w:rsid w:val="13A81824"/>
    <w:rsid w:val="15593D40"/>
    <w:rsid w:val="170F4437"/>
    <w:rsid w:val="198A436D"/>
    <w:rsid w:val="1CFA6078"/>
    <w:rsid w:val="1F18B7CB"/>
    <w:rsid w:val="2095E97E"/>
    <w:rsid w:val="212108C1"/>
    <w:rsid w:val="2474584A"/>
    <w:rsid w:val="25A1D497"/>
    <w:rsid w:val="26A88492"/>
    <w:rsid w:val="26FF18C9"/>
    <w:rsid w:val="27CFF86F"/>
    <w:rsid w:val="28C638D2"/>
    <w:rsid w:val="28E9DDCE"/>
    <w:rsid w:val="29899EC2"/>
    <w:rsid w:val="2A0D81E2"/>
    <w:rsid w:val="2B784B8D"/>
    <w:rsid w:val="2F0C63A9"/>
    <w:rsid w:val="32FA5058"/>
    <w:rsid w:val="34D326A3"/>
    <w:rsid w:val="372EE520"/>
    <w:rsid w:val="39868443"/>
    <w:rsid w:val="3A961B77"/>
    <w:rsid w:val="3AEEFE99"/>
    <w:rsid w:val="3B5D0D76"/>
    <w:rsid w:val="3CB22A23"/>
    <w:rsid w:val="411EB677"/>
    <w:rsid w:val="46FF66A0"/>
    <w:rsid w:val="4DA5034A"/>
    <w:rsid w:val="4F38F632"/>
    <w:rsid w:val="4F43A808"/>
    <w:rsid w:val="503CE364"/>
    <w:rsid w:val="510A6DE4"/>
    <w:rsid w:val="525AB9CD"/>
    <w:rsid w:val="53898FC6"/>
    <w:rsid w:val="553AF6AE"/>
    <w:rsid w:val="56BB3757"/>
    <w:rsid w:val="57DA68C7"/>
    <w:rsid w:val="57E7C801"/>
    <w:rsid w:val="57EFD28D"/>
    <w:rsid w:val="58E00753"/>
    <w:rsid w:val="5BDCCE69"/>
    <w:rsid w:val="5CAC97A4"/>
    <w:rsid w:val="5CDBEB3F"/>
    <w:rsid w:val="5D96210F"/>
    <w:rsid w:val="605919C2"/>
    <w:rsid w:val="6160FF9D"/>
    <w:rsid w:val="61D46125"/>
    <w:rsid w:val="625F6FB6"/>
    <w:rsid w:val="62A8D922"/>
    <w:rsid w:val="631039A2"/>
    <w:rsid w:val="63598CFA"/>
    <w:rsid w:val="645A0BB7"/>
    <w:rsid w:val="6B5C8B00"/>
    <w:rsid w:val="6E73ECF4"/>
    <w:rsid w:val="73FB9C12"/>
    <w:rsid w:val="74D987E7"/>
    <w:rsid w:val="7851D66B"/>
    <w:rsid w:val="795086F4"/>
    <w:rsid w:val="79869312"/>
    <w:rsid w:val="7A4237FF"/>
    <w:rsid w:val="7A4296C0"/>
    <w:rsid w:val="7BD10F38"/>
    <w:rsid w:val="7C76FBF5"/>
    <w:rsid w:val="7DCC3B0C"/>
    <w:rsid w:val="7FF78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4C384"/>
  <w15:chartTrackingRefBased/>
  <w15:docId w15:val="{E20CB01F-EEDA-4658-A0EC-DF3F35C4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4C"/>
    <w:pPr>
      <w:spacing w:after="160" w:line="256" w:lineRule="auto"/>
    </w:p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qFormat/>
    <w:rsid w:val="0092184C"/>
    <w:pPr>
      <w:ind w:left="720"/>
      <w:contextualSpacing/>
    </w:pPr>
  </w:style>
  <w:style w:type="paragraph" w:customStyle="1" w:styleId="ignore-global-css">
    <w:name w:val="ignore-global-css"/>
    <w:basedOn w:val="Normal"/>
    <w:rsid w:val="009218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gnore-global-css1">
    <w:name w:val="ignore-global-css1"/>
    <w:basedOn w:val="DefaultParagraphFont"/>
    <w:rsid w:val="0092184C"/>
  </w:style>
  <w:style w:type="paragraph" w:styleId="Revision">
    <w:name w:val="Revision"/>
    <w:hidden/>
    <w:uiPriority w:val="99"/>
    <w:semiHidden/>
    <w:rsid w:val="00FE3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ander\AppData\Local\Microsoft\Office\16.0\DTS\en-US%7b6718AB42-EDEA-4F13-892B-8572A91AB018%7d\%7b561B5E74-49CD-4D61-9CBE-FC831322AB42%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{561B5E74-49CD-4D61-9CBE-FC831322AB42}tf02786999_win32</Template>
  <TotalTime>3</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Bander, Tom</dc:creator>
  <cp:keywords/>
  <dc:description/>
  <cp:lastModifiedBy>Beyrouty, Karen</cp:lastModifiedBy>
  <cp:revision>2</cp:revision>
  <dcterms:created xsi:type="dcterms:W3CDTF">2026-10-06T16:26:00Z</dcterms:created>
  <dcterms:modified xsi:type="dcterms:W3CDTF">2026-10-06T16:26:00Z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