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456F" w14:textId="77777777" w:rsidR="005A44AF" w:rsidRPr="005A44AF" w:rsidRDefault="005A44AF" w:rsidP="00B93445">
      <w:pPr>
        <w:spacing w:before="12" w:line="335" w:lineRule="exact"/>
        <w:jc w:val="center"/>
        <w:rPr>
          <w:b/>
          <w:bCs/>
        </w:rPr>
      </w:pPr>
      <w:r w:rsidRPr="005A44AF">
        <w:rPr>
          <w:noProof/>
        </w:rPr>
        <w:drawing>
          <wp:anchor distT="0" distB="0" distL="114300" distR="114300" simplePos="0" relativeHeight="251658240" behindDoc="0" locked="0" layoutInCell="1" allowOverlap="1" wp14:anchorId="0E7B05A6" wp14:editId="5AC6A767">
            <wp:simplePos x="0" y="0"/>
            <wp:positionH relativeFrom="margin">
              <wp:posOffset>1721815</wp:posOffset>
            </wp:positionH>
            <wp:positionV relativeFrom="margin">
              <wp:posOffset>-424282</wp:posOffset>
            </wp:positionV>
            <wp:extent cx="2514600" cy="695325"/>
            <wp:effectExtent l="0" t="0" r="0" b="9525"/>
            <wp:wrapSquare wrapText="bothSides"/>
            <wp:docPr id="1596714587" name="Picture 1596714587" descr="A blue and orang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14587" name="Picture 1596714587" descr="A blue and orange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514600" cy="695325"/>
                    </a:xfrm>
                    <a:prstGeom prst="rect">
                      <a:avLst/>
                    </a:prstGeom>
                  </pic:spPr>
                </pic:pic>
              </a:graphicData>
            </a:graphic>
            <wp14:sizeRelH relativeFrom="margin">
              <wp14:pctWidth>0</wp14:pctWidth>
            </wp14:sizeRelH>
            <wp14:sizeRelV relativeFrom="margin">
              <wp14:pctHeight>0</wp14:pctHeight>
            </wp14:sizeRelV>
          </wp:anchor>
        </w:drawing>
      </w:r>
      <w:r w:rsidR="001E4D36" w:rsidRPr="005A44AF">
        <w:br/>
      </w:r>
    </w:p>
    <w:p w14:paraId="3A157A33" w14:textId="77777777" w:rsidR="005A44AF" w:rsidRPr="005A44AF" w:rsidRDefault="005A44AF" w:rsidP="00B93445">
      <w:pPr>
        <w:spacing w:before="12" w:line="335" w:lineRule="exact"/>
        <w:jc w:val="center"/>
        <w:rPr>
          <w:b/>
          <w:bCs/>
        </w:rPr>
      </w:pPr>
    </w:p>
    <w:p w14:paraId="2DC28039" w14:textId="1E231D06" w:rsidR="00402F08" w:rsidRPr="005A44AF" w:rsidRDefault="5ED5395F" w:rsidP="00B93445">
      <w:pPr>
        <w:spacing w:before="12" w:line="335" w:lineRule="exact"/>
        <w:jc w:val="center"/>
        <w:rPr>
          <w:b/>
          <w:bCs/>
        </w:rPr>
      </w:pPr>
      <w:r w:rsidRPr="005A44AF">
        <w:rPr>
          <w:b/>
          <w:bCs/>
        </w:rPr>
        <w:t>Director</w:t>
      </w:r>
    </w:p>
    <w:p w14:paraId="758B52C9" w14:textId="0FCCEF91" w:rsidR="00402F08" w:rsidRPr="005A44AF" w:rsidRDefault="5ED5395F" w:rsidP="00B93445">
      <w:pPr>
        <w:spacing w:line="335" w:lineRule="exact"/>
        <w:jc w:val="center"/>
      </w:pPr>
      <w:r w:rsidRPr="005A44AF">
        <w:rPr>
          <w:b/>
          <w:bCs/>
        </w:rPr>
        <w:t>Job Description</w:t>
      </w:r>
    </w:p>
    <w:p w14:paraId="281B6DF4" w14:textId="77777777" w:rsidR="006A49CD" w:rsidRPr="005A44AF" w:rsidRDefault="006A49CD" w:rsidP="00B93445">
      <w:pPr>
        <w:spacing w:line="362" w:lineRule="exact"/>
        <w:jc w:val="both"/>
        <w:rPr>
          <w:b/>
        </w:rPr>
      </w:pPr>
    </w:p>
    <w:p w14:paraId="7CF3E147" w14:textId="7CA6DA8E" w:rsidR="00402F08" w:rsidRPr="005A44AF" w:rsidRDefault="001E4D36" w:rsidP="00B93445">
      <w:pPr>
        <w:spacing w:line="362" w:lineRule="exact"/>
        <w:jc w:val="both"/>
        <w:rPr>
          <w:b/>
          <w:sz w:val="24"/>
          <w:szCs w:val="24"/>
        </w:rPr>
      </w:pPr>
      <w:r w:rsidRPr="005A44AF">
        <w:rPr>
          <w:b/>
          <w:sz w:val="24"/>
          <w:szCs w:val="24"/>
        </w:rPr>
        <w:t>About Us</w:t>
      </w:r>
    </w:p>
    <w:p w14:paraId="33164F2A" w14:textId="77777777" w:rsidR="00402F08" w:rsidRPr="005A44AF" w:rsidRDefault="00402F08" w:rsidP="00B93445">
      <w:pPr>
        <w:pStyle w:val="BodyText"/>
        <w:spacing w:before="2"/>
        <w:jc w:val="both"/>
        <w:rPr>
          <w:b/>
          <w:sz w:val="22"/>
          <w:szCs w:val="22"/>
        </w:rPr>
      </w:pPr>
    </w:p>
    <w:p w14:paraId="37C42E44" w14:textId="0F101B47" w:rsidR="00402F08" w:rsidRPr="005A44AF" w:rsidRDefault="00B93445" w:rsidP="00B93445">
      <w:pPr>
        <w:pStyle w:val="BodyText"/>
        <w:spacing w:before="7"/>
        <w:jc w:val="both"/>
        <w:rPr>
          <w:sz w:val="22"/>
          <w:szCs w:val="22"/>
        </w:rPr>
      </w:pPr>
      <w:r w:rsidRPr="005A44AF">
        <w:rPr>
          <w:sz w:val="22"/>
          <w:szCs w:val="22"/>
        </w:rPr>
        <w:t xml:space="preserve">Orr Group is a strategic partner to nonprofit organizations, helping them solve some of the world’s most pressing challenges. Through our embedded partnership model, we go beyond traditional consulting - providing hands-on leadership, expertise, and execution to drive transformative fundraising and organizational growth. For over 30 years, we have collaborated with mission-driven organizations to design and implement innovative fundraising strategies, grow revenue, and build capacity to ensure long-term success. Our work spans campaign management, major gifts strategy, board development, planned </w:t>
      </w:r>
      <w:proofErr w:type="gramStart"/>
      <w:r w:rsidRPr="005A44AF">
        <w:rPr>
          <w:sz w:val="22"/>
          <w:szCs w:val="22"/>
        </w:rPr>
        <w:t>giving</w:t>
      </w:r>
      <w:proofErr w:type="gramEnd"/>
      <w:r w:rsidRPr="005A44AF">
        <w:rPr>
          <w:sz w:val="22"/>
          <w:szCs w:val="22"/>
        </w:rPr>
        <w:t xml:space="preserve">, talent management, and beyond. We remain nimble, forward-thinking, and results-driven, helping our clients navigate an ever-evolving philanthropic landscape. </w:t>
      </w:r>
    </w:p>
    <w:p w14:paraId="790B28ED" w14:textId="77777777" w:rsidR="00BB017D" w:rsidRPr="005A44AF" w:rsidRDefault="00BB017D" w:rsidP="00B93445">
      <w:pPr>
        <w:pStyle w:val="Heading1"/>
        <w:spacing w:line="363" w:lineRule="exact"/>
        <w:ind w:left="0"/>
        <w:jc w:val="both"/>
        <w:rPr>
          <w:rFonts w:ascii="Calibri" w:hAnsi="Calibri" w:cs="Calibri"/>
          <w:sz w:val="22"/>
          <w:szCs w:val="22"/>
        </w:rPr>
      </w:pPr>
    </w:p>
    <w:p w14:paraId="7C2FA8B6" w14:textId="690B7EC5" w:rsidR="00402F08" w:rsidRPr="009331B5" w:rsidRDefault="001E4D36" w:rsidP="00B93445">
      <w:pPr>
        <w:pStyle w:val="Heading1"/>
        <w:spacing w:line="363" w:lineRule="exact"/>
        <w:ind w:left="0"/>
        <w:jc w:val="both"/>
        <w:rPr>
          <w:rFonts w:ascii="Calibri" w:hAnsi="Calibri" w:cs="Calibri"/>
          <w:sz w:val="24"/>
          <w:szCs w:val="24"/>
        </w:rPr>
      </w:pPr>
      <w:r w:rsidRPr="009331B5">
        <w:rPr>
          <w:rFonts w:ascii="Calibri" w:hAnsi="Calibri" w:cs="Calibri"/>
          <w:sz w:val="24"/>
          <w:szCs w:val="24"/>
        </w:rPr>
        <w:t>Position Summary</w:t>
      </w:r>
    </w:p>
    <w:p w14:paraId="4B684F4B" w14:textId="77777777" w:rsidR="00402F08" w:rsidRPr="005A44AF" w:rsidRDefault="00402F08" w:rsidP="00B93445">
      <w:pPr>
        <w:pStyle w:val="BodyText"/>
        <w:spacing w:before="13"/>
        <w:jc w:val="both"/>
        <w:rPr>
          <w:b/>
          <w:sz w:val="22"/>
          <w:szCs w:val="22"/>
        </w:rPr>
      </w:pPr>
    </w:p>
    <w:p w14:paraId="3129624F" w14:textId="5F94501A" w:rsidR="00C507B9" w:rsidRPr="009E52FC" w:rsidRDefault="00BB1AFB" w:rsidP="00B93445">
      <w:pPr>
        <w:pStyle w:val="BodyText"/>
        <w:spacing w:line="264" w:lineRule="auto"/>
        <w:jc w:val="both"/>
        <w:rPr>
          <w:sz w:val="22"/>
          <w:szCs w:val="22"/>
        </w:rPr>
      </w:pPr>
      <w:r w:rsidRPr="009E52FC">
        <w:rPr>
          <w:sz w:val="22"/>
          <w:szCs w:val="22"/>
        </w:rPr>
        <w:t xml:space="preserve">Orr Group is seeking a </w:t>
      </w:r>
      <w:proofErr w:type="gramStart"/>
      <w:r w:rsidRPr="009E52FC">
        <w:rPr>
          <w:sz w:val="22"/>
          <w:szCs w:val="22"/>
        </w:rPr>
        <w:t>Director</w:t>
      </w:r>
      <w:proofErr w:type="gramEnd"/>
      <w:r w:rsidRPr="009E52FC">
        <w:rPr>
          <w:sz w:val="22"/>
          <w:szCs w:val="22"/>
        </w:rPr>
        <w:t xml:space="preserve"> to lead client engagements and deliver exceptional service across a range of strategic fundraising, management, and operational projects. Directors serve as project leaders and trusted advisors to nonprofit clients, managing work streams, driving execution, and ensuring the delivery of high-quality outcomes that advance client goals. Directors also support internal firm priorities, provide thought leadership, and coach and mentor junior staff.</w:t>
      </w:r>
    </w:p>
    <w:p w14:paraId="5A4972EE" w14:textId="77777777" w:rsidR="009E52FC" w:rsidRPr="009E52FC" w:rsidRDefault="009E52FC" w:rsidP="009E52FC">
      <w:pPr>
        <w:pStyle w:val="BodyText"/>
        <w:spacing w:line="264" w:lineRule="auto"/>
        <w:jc w:val="both"/>
        <w:rPr>
          <w:sz w:val="22"/>
          <w:szCs w:val="22"/>
        </w:rPr>
      </w:pPr>
    </w:p>
    <w:p w14:paraId="6ABC6D60" w14:textId="7B1C684A" w:rsidR="001656BB" w:rsidRPr="009E52FC" w:rsidRDefault="009E52FC" w:rsidP="009331B5">
      <w:pPr>
        <w:pStyle w:val="BodyText"/>
        <w:spacing w:line="264" w:lineRule="auto"/>
        <w:jc w:val="both"/>
        <w:rPr>
          <w:sz w:val="22"/>
          <w:szCs w:val="22"/>
        </w:rPr>
      </w:pPr>
      <w:r w:rsidRPr="009E52FC">
        <w:rPr>
          <w:sz w:val="22"/>
          <w:szCs w:val="22"/>
        </w:rPr>
        <w:t>This role requires a combination of strategic thinking, relationship management, project leadership, and executional excellence. Directors collaborate with nonprofit executives, boards, and development teams, and work cross-functionally with colleagues across Orr Group. While areas of focus vary by engagement, Directors are often embedded with clients and serve as outsourced development leaders, campaign directors, or advisors to executive leadership.</w:t>
      </w:r>
      <w:r w:rsidR="009331B5">
        <w:rPr>
          <w:sz w:val="22"/>
          <w:szCs w:val="22"/>
        </w:rPr>
        <w:t xml:space="preserve"> </w:t>
      </w:r>
      <w:r w:rsidR="001656BB" w:rsidRPr="009E52FC">
        <w:rPr>
          <w:sz w:val="22"/>
          <w:szCs w:val="22"/>
        </w:rPr>
        <w:t xml:space="preserve">Directors may manage a combination of regional, national, and international clients. Depending on client needs, this position may require </w:t>
      </w:r>
      <w:r w:rsidRPr="009E52FC">
        <w:rPr>
          <w:sz w:val="22"/>
          <w:szCs w:val="22"/>
        </w:rPr>
        <w:t xml:space="preserve">up to 50% of the time </w:t>
      </w:r>
      <w:r w:rsidR="001656BB" w:rsidRPr="009E52FC">
        <w:rPr>
          <w:sz w:val="22"/>
          <w:szCs w:val="22"/>
        </w:rPr>
        <w:t>spent on a client site.</w:t>
      </w:r>
    </w:p>
    <w:p w14:paraId="71CBAF88" w14:textId="77777777" w:rsidR="00D80C92" w:rsidRPr="009E52FC" w:rsidRDefault="00D80C92" w:rsidP="00B93445">
      <w:pPr>
        <w:pStyle w:val="BodyText"/>
        <w:spacing w:line="266" w:lineRule="auto"/>
        <w:jc w:val="both"/>
        <w:rPr>
          <w:sz w:val="22"/>
          <w:szCs w:val="22"/>
        </w:rPr>
      </w:pPr>
    </w:p>
    <w:p w14:paraId="260F07AC" w14:textId="77777777" w:rsidR="00402F08" w:rsidRPr="009331B5" w:rsidRDefault="001E4D36" w:rsidP="00B93445">
      <w:pPr>
        <w:pStyle w:val="Heading1"/>
        <w:spacing w:before="1"/>
        <w:ind w:left="0"/>
        <w:jc w:val="both"/>
        <w:rPr>
          <w:rFonts w:ascii="Calibri" w:hAnsi="Calibri" w:cs="Calibri"/>
          <w:sz w:val="24"/>
          <w:szCs w:val="24"/>
        </w:rPr>
      </w:pPr>
      <w:r w:rsidRPr="009331B5">
        <w:rPr>
          <w:rFonts w:ascii="Calibri" w:hAnsi="Calibri" w:cs="Calibri"/>
          <w:sz w:val="24"/>
          <w:szCs w:val="24"/>
        </w:rPr>
        <w:t>Responsibilities</w:t>
      </w:r>
    </w:p>
    <w:p w14:paraId="29A60A48" w14:textId="77777777" w:rsidR="00402F08" w:rsidRPr="00BF5524" w:rsidRDefault="00402F08" w:rsidP="00B93445">
      <w:pPr>
        <w:pStyle w:val="BodyText"/>
        <w:spacing w:before="10"/>
        <w:jc w:val="both"/>
        <w:rPr>
          <w:b/>
          <w:sz w:val="16"/>
          <w:szCs w:val="16"/>
        </w:rPr>
      </w:pPr>
    </w:p>
    <w:p w14:paraId="0B673518" w14:textId="51ECCAE6" w:rsidR="009146E0" w:rsidRDefault="009146E0" w:rsidP="00B93445">
      <w:pPr>
        <w:pStyle w:val="BodyText"/>
        <w:spacing w:before="1" w:line="266" w:lineRule="auto"/>
        <w:jc w:val="both"/>
        <w:rPr>
          <w:sz w:val="22"/>
          <w:szCs w:val="22"/>
        </w:rPr>
      </w:pPr>
      <w:bookmarkStart w:id="0" w:name="_Hlk160437411"/>
      <w:r w:rsidRPr="005A44AF">
        <w:rPr>
          <w:sz w:val="22"/>
          <w:szCs w:val="22"/>
        </w:rPr>
        <w:t xml:space="preserve">Each project at Orr Group is specially tailored and designed for the needs of that </w:t>
      </w:r>
      <w:proofErr w:type="gramStart"/>
      <w:r w:rsidRPr="005A44AF">
        <w:rPr>
          <w:sz w:val="22"/>
          <w:szCs w:val="22"/>
        </w:rPr>
        <w:t>particular client</w:t>
      </w:r>
      <w:proofErr w:type="gramEnd"/>
      <w:r w:rsidRPr="005A44AF">
        <w:rPr>
          <w:sz w:val="22"/>
          <w:szCs w:val="22"/>
        </w:rPr>
        <w:t xml:space="preserve">. Generally, Directors </w:t>
      </w:r>
      <w:r w:rsidR="3BEDA3A5" w:rsidRPr="005A44AF">
        <w:rPr>
          <w:sz w:val="22"/>
          <w:szCs w:val="22"/>
        </w:rPr>
        <w:t>oversee project management, guide</w:t>
      </w:r>
      <w:r w:rsidRPr="005A44AF">
        <w:rPr>
          <w:sz w:val="22"/>
          <w:szCs w:val="22"/>
        </w:rPr>
        <w:t xml:space="preserve"> day-to-day account operations, drive teamwork strategies, and serve as the principal liaison with the client. They actively lead the work of the project as well as the data collection and analysis, report writing, and client presentations.</w:t>
      </w:r>
      <w:r w:rsidR="2428B9CB" w:rsidRPr="005A44AF">
        <w:rPr>
          <w:sz w:val="22"/>
          <w:szCs w:val="22"/>
        </w:rPr>
        <w:t xml:space="preserve"> </w:t>
      </w:r>
    </w:p>
    <w:p w14:paraId="13B73E4D" w14:textId="77777777" w:rsidR="00BA4EEF" w:rsidRDefault="00BA4EEF" w:rsidP="00B93445">
      <w:pPr>
        <w:pStyle w:val="BodyText"/>
        <w:spacing w:before="1" w:line="266" w:lineRule="auto"/>
        <w:jc w:val="both"/>
        <w:rPr>
          <w:sz w:val="22"/>
          <w:szCs w:val="22"/>
        </w:rPr>
      </w:pPr>
    </w:p>
    <w:p w14:paraId="31C7A539" w14:textId="0314685B" w:rsidR="00BA4EEF" w:rsidRPr="00363292" w:rsidRDefault="00BA4EEF" w:rsidP="00B93445">
      <w:pPr>
        <w:pStyle w:val="BodyText"/>
        <w:spacing w:before="1" w:line="266" w:lineRule="auto"/>
        <w:jc w:val="both"/>
        <w:rPr>
          <w:b/>
          <w:bCs/>
          <w:sz w:val="22"/>
          <w:szCs w:val="22"/>
        </w:rPr>
      </w:pPr>
      <w:r w:rsidRPr="00363292">
        <w:rPr>
          <w:b/>
          <w:bCs/>
          <w:sz w:val="22"/>
          <w:szCs w:val="22"/>
        </w:rPr>
        <w:t>Client Relationship Management</w:t>
      </w:r>
    </w:p>
    <w:bookmarkEnd w:id="0"/>
    <w:p w14:paraId="558DDA3F" w14:textId="0F92E9D2" w:rsidR="006B4110" w:rsidRDefault="006B4110" w:rsidP="006B4110">
      <w:pPr>
        <w:pStyle w:val="ListParagraph"/>
        <w:numPr>
          <w:ilvl w:val="0"/>
          <w:numId w:val="4"/>
        </w:numPr>
        <w:spacing w:line="264" w:lineRule="auto"/>
        <w:ind w:left="360" w:right="10"/>
        <w:jc w:val="both"/>
        <w:rPr>
          <w:color w:val="000000" w:themeColor="text1"/>
        </w:rPr>
      </w:pPr>
      <w:r>
        <w:rPr>
          <w:color w:val="000000" w:themeColor="text1"/>
        </w:rPr>
        <w:t>Serve</w:t>
      </w:r>
      <w:r w:rsidRPr="212BA76B">
        <w:rPr>
          <w:color w:val="000000" w:themeColor="text1"/>
        </w:rPr>
        <w:t xml:space="preserve"> as the primary point of contact for</w:t>
      </w:r>
      <w:r w:rsidR="00FB6603">
        <w:rPr>
          <w:color w:val="000000" w:themeColor="text1"/>
        </w:rPr>
        <w:t xml:space="preserve"> a portfolio of</w:t>
      </w:r>
      <w:r w:rsidRPr="212BA76B">
        <w:rPr>
          <w:color w:val="000000" w:themeColor="text1"/>
        </w:rPr>
        <w:t xml:space="preserve"> client</w:t>
      </w:r>
      <w:r w:rsidR="00B27798">
        <w:rPr>
          <w:color w:val="000000" w:themeColor="text1"/>
        </w:rPr>
        <w:t xml:space="preserve"> projects</w:t>
      </w:r>
      <w:r w:rsidRPr="212BA76B">
        <w:rPr>
          <w:color w:val="000000" w:themeColor="text1"/>
        </w:rPr>
        <w:t>, including leadership and Boards of Directors.</w:t>
      </w:r>
    </w:p>
    <w:p w14:paraId="3DFA7B74" w14:textId="77777777" w:rsidR="006B4110" w:rsidRDefault="006B4110" w:rsidP="006B4110">
      <w:pPr>
        <w:pStyle w:val="ListParagraph"/>
        <w:numPr>
          <w:ilvl w:val="0"/>
          <w:numId w:val="4"/>
        </w:numPr>
        <w:spacing w:line="264" w:lineRule="auto"/>
        <w:ind w:left="360" w:right="10"/>
        <w:jc w:val="both"/>
        <w:rPr>
          <w:color w:val="000000" w:themeColor="text1"/>
        </w:rPr>
      </w:pPr>
      <w:r w:rsidRPr="212BA76B">
        <w:rPr>
          <w:color w:val="000000" w:themeColor="text1"/>
        </w:rPr>
        <w:t xml:space="preserve">Build and manage strong client relationships, ensuring high-quality work and providing expert </w:t>
      </w:r>
      <w:r w:rsidRPr="212BA76B">
        <w:rPr>
          <w:color w:val="000000" w:themeColor="text1"/>
        </w:rPr>
        <w:lastRenderedPageBreak/>
        <w:t>guidance throughout engagements.</w:t>
      </w:r>
    </w:p>
    <w:p w14:paraId="4D5EDF71" w14:textId="77777777" w:rsidR="006B4110" w:rsidRDefault="006B4110" w:rsidP="006B4110">
      <w:pPr>
        <w:pStyle w:val="ListParagraph"/>
        <w:numPr>
          <w:ilvl w:val="0"/>
          <w:numId w:val="4"/>
        </w:numPr>
        <w:spacing w:line="264" w:lineRule="auto"/>
        <w:ind w:left="360" w:right="10"/>
        <w:jc w:val="both"/>
        <w:rPr>
          <w:color w:val="000000" w:themeColor="text1"/>
        </w:rPr>
      </w:pPr>
      <w:r w:rsidRPr="212BA76B">
        <w:rPr>
          <w:color w:val="000000" w:themeColor="text1"/>
        </w:rPr>
        <w:t>Stay abreast of sector trends and share insights to help shape client strategies.</w:t>
      </w:r>
    </w:p>
    <w:p w14:paraId="4BAEC4C5" w14:textId="77777777" w:rsidR="006B4110" w:rsidRDefault="006B4110" w:rsidP="006B4110">
      <w:pPr>
        <w:pStyle w:val="ListParagraph"/>
        <w:numPr>
          <w:ilvl w:val="0"/>
          <w:numId w:val="4"/>
        </w:numPr>
        <w:spacing w:line="264" w:lineRule="auto"/>
        <w:ind w:left="360" w:right="10"/>
        <w:jc w:val="both"/>
        <w:rPr>
          <w:color w:val="000000" w:themeColor="text1"/>
        </w:rPr>
      </w:pPr>
      <w:r w:rsidRPr="212BA76B">
        <w:rPr>
          <w:color w:val="000000" w:themeColor="text1"/>
        </w:rPr>
        <w:t>Facilitate engagement planning discussions to align client needs with Orr Group’s offerings and ensure clear expectations.</w:t>
      </w:r>
    </w:p>
    <w:p w14:paraId="422569C2" w14:textId="77777777" w:rsidR="006B4110" w:rsidRDefault="006B4110" w:rsidP="006B4110">
      <w:pPr>
        <w:pStyle w:val="ListParagraph"/>
        <w:numPr>
          <w:ilvl w:val="0"/>
          <w:numId w:val="4"/>
        </w:numPr>
        <w:spacing w:line="264" w:lineRule="auto"/>
        <w:ind w:left="360" w:right="10"/>
        <w:jc w:val="both"/>
        <w:rPr>
          <w:color w:val="000000" w:themeColor="text1"/>
        </w:rPr>
      </w:pPr>
      <w:r w:rsidRPr="212BA76B">
        <w:rPr>
          <w:color w:val="000000" w:themeColor="text1"/>
        </w:rPr>
        <w:t xml:space="preserve">Partner with </w:t>
      </w:r>
      <w:r>
        <w:rPr>
          <w:color w:val="000000" w:themeColor="text1"/>
        </w:rPr>
        <w:t xml:space="preserve">Orr Group </w:t>
      </w:r>
      <w:r w:rsidRPr="212BA76B">
        <w:rPr>
          <w:color w:val="000000" w:themeColor="text1"/>
        </w:rPr>
        <w:t>Impact Officers and other internal colleagues to identify opportunities for contract renewals and expanded service offerings.</w:t>
      </w:r>
    </w:p>
    <w:p w14:paraId="6D3910BB" w14:textId="6F30E746" w:rsidR="00402F08" w:rsidRPr="006B4110" w:rsidRDefault="006B4110" w:rsidP="006B4110">
      <w:pPr>
        <w:pStyle w:val="ListParagraph"/>
        <w:numPr>
          <w:ilvl w:val="0"/>
          <w:numId w:val="4"/>
        </w:numPr>
        <w:spacing w:line="264" w:lineRule="auto"/>
        <w:ind w:left="360" w:right="10"/>
        <w:jc w:val="both"/>
        <w:rPr>
          <w:color w:val="000000" w:themeColor="text1"/>
        </w:rPr>
      </w:pPr>
      <w:r w:rsidRPr="006B4110">
        <w:rPr>
          <w:color w:val="000000" w:themeColor="text1"/>
        </w:rPr>
        <w:t>Oversee project scopes, timelines, and work plans, ensuring deliverables are met within scope, budget, and deadlines.</w:t>
      </w:r>
    </w:p>
    <w:p w14:paraId="41ABA832" w14:textId="77777777" w:rsidR="006B4110" w:rsidRDefault="006B4110" w:rsidP="00B93445">
      <w:pPr>
        <w:pStyle w:val="BodyText"/>
        <w:jc w:val="both"/>
        <w:rPr>
          <w:sz w:val="22"/>
          <w:szCs w:val="22"/>
        </w:rPr>
      </w:pPr>
    </w:p>
    <w:p w14:paraId="26EB42C1" w14:textId="77777777" w:rsidR="00FC4D9E" w:rsidRDefault="00FC4D9E" w:rsidP="00FC4D9E">
      <w:pPr>
        <w:pStyle w:val="BodyText"/>
        <w:jc w:val="both"/>
        <w:rPr>
          <w:b/>
          <w:bCs/>
          <w:sz w:val="22"/>
          <w:szCs w:val="22"/>
        </w:rPr>
      </w:pPr>
      <w:r w:rsidRPr="00FC4D9E">
        <w:rPr>
          <w:b/>
          <w:bCs/>
          <w:sz w:val="22"/>
          <w:szCs w:val="22"/>
        </w:rPr>
        <w:t>Fundraising Strategy &amp; Execution</w:t>
      </w:r>
    </w:p>
    <w:p w14:paraId="7B515A2C" w14:textId="5DC61589" w:rsidR="002359E1" w:rsidRPr="002359E1" w:rsidRDefault="002359E1" w:rsidP="002359E1">
      <w:pPr>
        <w:pStyle w:val="BodyText"/>
        <w:numPr>
          <w:ilvl w:val="0"/>
          <w:numId w:val="5"/>
        </w:numPr>
        <w:ind w:left="360"/>
        <w:jc w:val="both"/>
        <w:rPr>
          <w:sz w:val="22"/>
          <w:szCs w:val="22"/>
        </w:rPr>
      </w:pPr>
      <w:r w:rsidRPr="002359E1">
        <w:rPr>
          <w:sz w:val="22"/>
          <w:szCs w:val="22"/>
        </w:rPr>
        <w:t>Support or lead the execution of major gift strategies, campaigns, and donor engagement plans</w:t>
      </w:r>
      <w:r w:rsidR="00B27798">
        <w:rPr>
          <w:sz w:val="22"/>
          <w:szCs w:val="22"/>
        </w:rPr>
        <w:t xml:space="preserve"> on behalf of clients.</w:t>
      </w:r>
    </w:p>
    <w:p w14:paraId="5FC3BFD3" w14:textId="13350708" w:rsidR="002359E1" w:rsidRPr="002359E1" w:rsidRDefault="002359E1" w:rsidP="002359E1">
      <w:pPr>
        <w:pStyle w:val="BodyText"/>
        <w:numPr>
          <w:ilvl w:val="0"/>
          <w:numId w:val="5"/>
        </w:numPr>
        <w:ind w:left="360"/>
        <w:jc w:val="both"/>
        <w:rPr>
          <w:sz w:val="22"/>
          <w:szCs w:val="22"/>
        </w:rPr>
      </w:pPr>
      <w:r w:rsidRPr="002359E1">
        <w:rPr>
          <w:sz w:val="22"/>
          <w:szCs w:val="22"/>
        </w:rPr>
        <w:t>Develop donor communications, prospect strategies, and other fundraising materials.</w:t>
      </w:r>
    </w:p>
    <w:p w14:paraId="4B85EE87" w14:textId="77777777" w:rsidR="002359E1" w:rsidRPr="002359E1" w:rsidRDefault="002359E1" w:rsidP="002359E1">
      <w:pPr>
        <w:pStyle w:val="BodyText"/>
        <w:numPr>
          <w:ilvl w:val="0"/>
          <w:numId w:val="5"/>
        </w:numPr>
        <w:ind w:left="360"/>
        <w:jc w:val="both"/>
        <w:rPr>
          <w:sz w:val="22"/>
          <w:szCs w:val="22"/>
        </w:rPr>
      </w:pPr>
      <w:r w:rsidRPr="002359E1">
        <w:rPr>
          <w:sz w:val="22"/>
          <w:szCs w:val="22"/>
        </w:rPr>
        <w:t>Conduct donor pipeline assessments, feasibility studies, and portfolio reviews.</w:t>
      </w:r>
    </w:p>
    <w:p w14:paraId="5AF18060" w14:textId="27229E6E" w:rsidR="006B4110" w:rsidRDefault="002359E1" w:rsidP="002359E1">
      <w:pPr>
        <w:pStyle w:val="BodyText"/>
        <w:numPr>
          <w:ilvl w:val="0"/>
          <w:numId w:val="5"/>
        </w:numPr>
        <w:ind w:left="360"/>
        <w:jc w:val="both"/>
        <w:rPr>
          <w:sz w:val="22"/>
          <w:szCs w:val="22"/>
        </w:rPr>
      </w:pPr>
      <w:r w:rsidRPr="002359E1">
        <w:rPr>
          <w:sz w:val="22"/>
          <w:szCs w:val="22"/>
        </w:rPr>
        <w:t>Partner with internal and client teams to advance revenue growth and fundraising best practices</w:t>
      </w:r>
      <w:r w:rsidR="00070DEC">
        <w:rPr>
          <w:sz w:val="22"/>
          <w:szCs w:val="22"/>
        </w:rPr>
        <w:t xml:space="preserve"> for clients.</w:t>
      </w:r>
    </w:p>
    <w:p w14:paraId="3E2AE508" w14:textId="77777777" w:rsidR="00D82032" w:rsidRDefault="00D82032" w:rsidP="00B93445">
      <w:pPr>
        <w:pStyle w:val="BodyText"/>
        <w:jc w:val="both"/>
        <w:rPr>
          <w:sz w:val="22"/>
          <w:szCs w:val="22"/>
        </w:rPr>
      </w:pPr>
    </w:p>
    <w:p w14:paraId="582FB810" w14:textId="50CA0833" w:rsidR="00D82032" w:rsidRPr="00363292" w:rsidRDefault="000175A2" w:rsidP="00B93445">
      <w:pPr>
        <w:pStyle w:val="BodyText"/>
        <w:jc w:val="both"/>
        <w:rPr>
          <w:b/>
          <w:bCs/>
          <w:sz w:val="22"/>
          <w:szCs w:val="22"/>
        </w:rPr>
      </w:pPr>
      <w:r w:rsidRPr="00363292">
        <w:rPr>
          <w:b/>
          <w:bCs/>
          <w:sz w:val="22"/>
          <w:szCs w:val="22"/>
        </w:rPr>
        <w:t xml:space="preserve">Project </w:t>
      </w:r>
      <w:r w:rsidR="00D82032" w:rsidRPr="00363292">
        <w:rPr>
          <w:b/>
          <w:bCs/>
          <w:sz w:val="22"/>
          <w:szCs w:val="22"/>
        </w:rPr>
        <w:t xml:space="preserve">Team </w:t>
      </w:r>
      <w:r w:rsidRPr="00363292">
        <w:rPr>
          <w:b/>
          <w:bCs/>
          <w:sz w:val="22"/>
          <w:szCs w:val="22"/>
        </w:rPr>
        <w:t>Management</w:t>
      </w:r>
    </w:p>
    <w:p w14:paraId="496805AD" w14:textId="07383C67" w:rsidR="0005014D" w:rsidRPr="0005014D" w:rsidRDefault="000C126E" w:rsidP="0005014D">
      <w:pPr>
        <w:pStyle w:val="BodyText"/>
        <w:numPr>
          <w:ilvl w:val="0"/>
          <w:numId w:val="6"/>
        </w:numPr>
        <w:ind w:left="360"/>
        <w:jc w:val="both"/>
        <w:rPr>
          <w:sz w:val="22"/>
          <w:szCs w:val="22"/>
        </w:rPr>
      </w:pPr>
      <w:r>
        <w:rPr>
          <w:sz w:val="22"/>
          <w:szCs w:val="22"/>
        </w:rPr>
        <w:t>S</w:t>
      </w:r>
      <w:r w:rsidR="0005014D" w:rsidRPr="0005014D">
        <w:rPr>
          <w:sz w:val="22"/>
          <w:szCs w:val="22"/>
        </w:rPr>
        <w:t xml:space="preserve">et </w:t>
      </w:r>
      <w:r>
        <w:rPr>
          <w:sz w:val="22"/>
          <w:szCs w:val="22"/>
        </w:rPr>
        <w:t xml:space="preserve">the </w:t>
      </w:r>
      <w:r w:rsidR="0005014D" w:rsidRPr="0005014D">
        <w:rPr>
          <w:sz w:val="22"/>
          <w:szCs w:val="22"/>
        </w:rPr>
        <w:t xml:space="preserve">strategic direction for </w:t>
      </w:r>
      <w:r>
        <w:rPr>
          <w:sz w:val="22"/>
          <w:szCs w:val="22"/>
        </w:rPr>
        <w:t xml:space="preserve">client </w:t>
      </w:r>
      <w:r w:rsidR="0005014D" w:rsidRPr="0005014D">
        <w:rPr>
          <w:sz w:val="22"/>
          <w:szCs w:val="22"/>
        </w:rPr>
        <w:t>projects, ensuring clear communication, aligned priorities, and high-quality outcomes.</w:t>
      </w:r>
    </w:p>
    <w:p w14:paraId="627CB26D" w14:textId="77777777" w:rsidR="0005014D" w:rsidRPr="0005014D" w:rsidRDefault="0005014D" w:rsidP="0005014D">
      <w:pPr>
        <w:pStyle w:val="BodyText"/>
        <w:numPr>
          <w:ilvl w:val="0"/>
          <w:numId w:val="6"/>
        </w:numPr>
        <w:ind w:left="360"/>
        <w:jc w:val="both"/>
        <w:rPr>
          <w:sz w:val="22"/>
          <w:szCs w:val="22"/>
        </w:rPr>
      </w:pPr>
      <w:r w:rsidRPr="0005014D">
        <w:rPr>
          <w:sz w:val="22"/>
          <w:szCs w:val="22"/>
        </w:rPr>
        <w:t>Manage team workloads, delegate and prioritize tasks, and oversee timelines, budgets, and quality control.</w:t>
      </w:r>
    </w:p>
    <w:p w14:paraId="7FBD98E9" w14:textId="66898538" w:rsidR="0005014D" w:rsidRPr="0005014D" w:rsidRDefault="0005014D" w:rsidP="0005014D">
      <w:pPr>
        <w:pStyle w:val="BodyText"/>
        <w:numPr>
          <w:ilvl w:val="0"/>
          <w:numId w:val="6"/>
        </w:numPr>
        <w:ind w:left="360"/>
        <w:jc w:val="both"/>
        <w:rPr>
          <w:sz w:val="22"/>
          <w:szCs w:val="22"/>
        </w:rPr>
      </w:pPr>
      <w:r w:rsidRPr="0005014D">
        <w:rPr>
          <w:sz w:val="22"/>
          <w:szCs w:val="22"/>
        </w:rPr>
        <w:t xml:space="preserve">Coach </w:t>
      </w:r>
      <w:r w:rsidR="00550A62">
        <w:rPr>
          <w:sz w:val="22"/>
          <w:szCs w:val="22"/>
        </w:rPr>
        <w:t>client project teams</w:t>
      </w:r>
      <w:r w:rsidRPr="0005014D">
        <w:rPr>
          <w:sz w:val="22"/>
          <w:szCs w:val="22"/>
        </w:rPr>
        <w:t xml:space="preserve"> while fostering a collaborative and inclusive team culture.</w:t>
      </w:r>
    </w:p>
    <w:p w14:paraId="7D118175" w14:textId="77777777" w:rsidR="00A23CAF" w:rsidRDefault="0005014D" w:rsidP="00B93445">
      <w:pPr>
        <w:pStyle w:val="BodyText"/>
        <w:numPr>
          <w:ilvl w:val="0"/>
          <w:numId w:val="6"/>
        </w:numPr>
        <w:ind w:left="360"/>
        <w:jc w:val="both"/>
        <w:rPr>
          <w:sz w:val="22"/>
          <w:szCs w:val="22"/>
        </w:rPr>
      </w:pPr>
      <w:r w:rsidRPr="0005014D">
        <w:rPr>
          <w:sz w:val="22"/>
          <w:szCs w:val="22"/>
        </w:rPr>
        <w:t>Troubleshoot roadblocks and provide hands-on support to develop and finalize deliverables.</w:t>
      </w:r>
    </w:p>
    <w:p w14:paraId="480715CF" w14:textId="1C0E9C77" w:rsidR="00207506" w:rsidRPr="00A23CAF" w:rsidRDefault="00A23CAF" w:rsidP="00B93445">
      <w:pPr>
        <w:pStyle w:val="BodyText"/>
        <w:numPr>
          <w:ilvl w:val="0"/>
          <w:numId w:val="6"/>
        </w:numPr>
        <w:ind w:left="360"/>
        <w:jc w:val="both"/>
        <w:rPr>
          <w:sz w:val="22"/>
          <w:szCs w:val="22"/>
        </w:rPr>
      </w:pPr>
      <w:r w:rsidRPr="00A23CAF">
        <w:rPr>
          <w:sz w:val="22"/>
          <w:szCs w:val="22"/>
        </w:rPr>
        <w:t xml:space="preserve">Ensure all client-facing materials are developed to a high standard, with the Director responsible for advancing </w:t>
      </w:r>
      <w:r>
        <w:rPr>
          <w:sz w:val="22"/>
          <w:szCs w:val="22"/>
        </w:rPr>
        <w:t xml:space="preserve">key </w:t>
      </w:r>
      <w:r w:rsidRPr="00A23CAF">
        <w:rPr>
          <w:sz w:val="22"/>
          <w:szCs w:val="22"/>
        </w:rPr>
        <w:t>deliverables to near-final form for senior review and approval.</w:t>
      </w:r>
    </w:p>
    <w:p w14:paraId="5AB86A84" w14:textId="77777777" w:rsidR="00A23CAF" w:rsidRDefault="00A23CAF" w:rsidP="00B93445">
      <w:pPr>
        <w:pStyle w:val="BodyText"/>
        <w:jc w:val="both"/>
        <w:rPr>
          <w:sz w:val="22"/>
          <w:szCs w:val="22"/>
        </w:rPr>
      </w:pPr>
    </w:p>
    <w:p w14:paraId="71A9FFF9" w14:textId="2C65CE25" w:rsidR="00207506" w:rsidRPr="00363292" w:rsidRDefault="00EC039F" w:rsidP="00B93445">
      <w:pPr>
        <w:pStyle w:val="BodyText"/>
        <w:jc w:val="both"/>
        <w:rPr>
          <w:b/>
          <w:bCs/>
          <w:sz w:val="22"/>
          <w:szCs w:val="22"/>
        </w:rPr>
      </w:pPr>
      <w:r>
        <w:rPr>
          <w:b/>
          <w:bCs/>
          <w:sz w:val="22"/>
          <w:szCs w:val="22"/>
        </w:rPr>
        <w:t>Internal Organization</w:t>
      </w:r>
      <w:r w:rsidR="00207506" w:rsidRPr="00363292">
        <w:rPr>
          <w:b/>
          <w:bCs/>
          <w:sz w:val="22"/>
          <w:szCs w:val="22"/>
        </w:rPr>
        <w:t xml:space="preserve"> Contributions</w:t>
      </w:r>
    </w:p>
    <w:p w14:paraId="5EB86F95" w14:textId="77777777" w:rsidR="00FB6603" w:rsidRPr="00FB6603" w:rsidRDefault="00FB6603" w:rsidP="00FB6603">
      <w:pPr>
        <w:pStyle w:val="BodyText"/>
        <w:numPr>
          <w:ilvl w:val="0"/>
          <w:numId w:val="7"/>
        </w:numPr>
        <w:ind w:left="360"/>
        <w:jc w:val="both"/>
        <w:rPr>
          <w:sz w:val="22"/>
          <w:szCs w:val="22"/>
        </w:rPr>
      </w:pPr>
      <w:r w:rsidRPr="00FB6603">
        <w:rPr>
          <w:sz w:val="22"/>
          <w:szCs w:val="22"/>
        </w:rPr>
        <w:t>Mentor junior staff by modeling professional communication, fostering skill development and career growth, sharing institutional knowledge, and connecting team members to key resources.</w:t>
      </w:r>
    </w:p>
    <w:p w14:paraId="0A9A2E10" w14:textId="0B013FA6" w:rsidR="00FB6603" w:rsidRPr="00FB6603" w:rsidRDefault="00FB6603" w:rsidP="00FB6603">
      <w:pPr>
        <w:pStyle w:val="BodyText"/>
        <w:numPr>
          <w:ilvl w:val="0"/>
          <w:numId w:val="7"/>
        </w:numPr>
        <w:ind w:left="360"/>
        <w:jc w:val="both"/>
        <w:rPr>
          <w:sz w:val="22"/>
          <w:szCs w:val="22"/>
        </w:rPr>
      </w:pPr>
      <w:r w:rsidRPr="00FB6603">
        <w:rPr>
          <w:sz w:val="22"/>
          <w:szCs w:val="22"/>
        </w:rPr>
        <w:t xml:space="preserve">Stay current on philanthropic trends and best practices while building expertise in </w:t>
      </w:r>
      <w:r>
        <w:rPr>
          <w:sz w:val="22"/>
          <w:szCs w:val="22"/>
        </w:rPr>
        <w:t>Orr Group practice areas</w:t>
      </w:r>
      <w:r w:rsidRPr="00FB6603">
        <w:rPr>
          <w:sz w:val="22"/>
          <w:szCs w:val="22"/>
        </w:rPr>
        <w:t>.</w:t>
      </w:r>
    </w:p>
    <w:p w14:paraId="23141198" w14:textId="2403B5F0" w:rsidR="000175A2" w:rsidRDefault="00FB6603" w:rsidP="00FB6603">
      <w:pPr>
        <w:pStyle w:val="BodyText"/>
        <w:numPr>
          <w:ilvl w:val="0"/>
          <w:numId w:val="7"/>
        </w:numPr>
        <w:ind w:left="360"/>
        <w:jc w:val="both"/>
        <w:rPr>
          <w:sz w:val="22"/>
          <w:szCs w:val="22"/>
        </w:rPr>
      </w:pPr>
      <w:r w:rsidRPr="00FB6603">
        <w:rPr>
          <w:sz w:val="22"/>
          <w:szCs w:val="22"/>
        </w:rPr>
        <w:t>Contribute to Orr Group’s strategic goals by actively participating in internal initiatives, such as committees, task forces, or special projects.</w:t>
      </w:r>
    </w:p>
    <w:p w14:paraId="35BE23DA" w14:textId="77777777" w:rsidR="006B4110" w:rsidRDefault="006B4110" w:rsidP="00B93445">
      <w:pPr>
        <w:pStyle w:val="BodyText"/>
        <w:jc w:val="both"/>
        <w:rPr>
          <w:sz w:val="22"/>
          <w:szCs w:val="22"/>
        </w:rPr>
      </w:pPr>
    </w:p>
    <w:p w14:paraId="519CB8F6" w14:textId="77777777" w:rsidR="00402F08" w:rsidRDefault="001E4D36" w:rsidP="00B93445">
      <w:pPr>
        <w:pStyle w:val="Heading1"/>
        <w:ind w:left="0"/>
        <w:jc w:val="both"/>
        <w:rPr>
          <w:rFonts w:ascii="Calibri" w:hAnsi="Calibri" w:cs="Calibri"/>
          <w:sz w:val="24"/>
          <w:szCs w:val="24"/>
        </w:rPr>
      </w:pPr>
      <w:r w:rsidRPr="00FB6603">
        <w:rPr>
          <w:rFonts w:ascii="Calibri" w:hAnsi="Calibri" w:cs="Calibri"/>
          <w:sz w:val="24"/>
          <w:szCs w:val="24"/>
        </w:rPr>
        <w:t>Qualifications</w:t>
      </w:r>
    </w:p>
    <w:p w14:paraId="25F076EC" w14:textId="77777777" w:rsidR="00BF5524" w:rsidRPr="00BF5524" w:rsidRDefault="00BF5524" w:rsidP="00B93445">
      <w:pPr>
        <w:pStyle w:val="Heading1"/>
        <w:ind w:left="0"/>
        <w:jc w:val="both"/>
        <w:rPr>
          <w:rFonts w:ascii="Calibri" w:hAnsi="Calibri" w:cs="Calibri"/>
          <w:sz w:val="16"/>
          <w:szCs w:val="16"/>
        </w:rPr>
      </w:pPr>
    </w:p>
    <w:p w14:paraId="58B37B66" w14:textId="77777777" w:rsidR="004C1477" w:rsidRPr="00562D4A" w:rsidRDefault="004C1477" w:rsidP="00923FD0">
      <w:pPr>
        <w:pStyle w:val="ListParagraph"/>
        <w:numPr>
          <w:ilvl w:val="0"/>
          <w:numId w:val="2"/>
        </w:numPr>
        <w:ind w:left="360"/>
      </w:pPr>
      <w:bookmarkStart w:id="1" w:name="_Hlk160404879"/>
      <w:r w:rsidRPr="00562D4A">
        <w:t>Bachelor's degree required</w:t>
      </w:r>
    </w:p>
    <w:p w14:paraId="261F3427" w14:textId="1FFD1B93" w:rsidR="00F21F06" w:rsidRPr="00562D4A" w:rsidRDefault="00F21E03" w:rsidP="004C1477">
      <w:pPr>
        <w:pStyle w:val="BodyText"/>
        <w:numPr>
          <w:ilvl w:val="0"/>
          <w:numId w:val="2"/>
        </w:numPr>
        <w:spacing w:line="266" w:lineRule="auto"/>
        <w:ind w:left="360"/>
        <w:jc w:val="both"/>
        <w:rPr>
          <w:sz w:val="22"/>
          <w:szCs w:val="22"/>
        </w:rPr>
      </w:pPr>
      <w:r w:rsidRPr="7234CABC">
        <w:rPr>
          <w:sz w:val="22"/>
          <w:szCs w:val="22"/>
        </w:rPr>
        <w:t>8</w:t>
      </w:r>
      <w:r w:rsidR="004145E8" w:rsidRPr="7234CABC">
        <w:rPr>
          <w:sz w:val="22"/>
          <w:szCs w:val="22"/>
        </w:rPr>
        <w:t xml:space="preserve">+ years of nonprofit fundraising experience, with expertise in one or more of the following: major gifts, planned </w:t>
      </w:r>
      <w:proofErr w:type="gramStart"/>
      <w:r w:rsidR="004145E8" w:rsidRPr="7234CABC">
        <w:rPr>
          <w:sz w:val="22"/>
          <w:szCs w:val="22"/>
        </w:rPr>
        <w:t>giving</w:t>
      </w:r>
      <w:proofErr w:type="gramEnd"/>
      <w:r w:rsidR="004145E8" w:rsidRPr="7234CABC">
        <w:rPr>
          <w:sz w:val="22"/>
          <w:szCs w:val="22"/>
        </w:rPr>
        <w:t>, institutional giving (corporate and foundations), and major fundraising campaigns.</w:t>
      </w:r>
    </w:p>
    <w:p w14:paraId="4035AF12" w14:textId="77777777" w:rsidR="004145E8" w:rsidRPr="00562D4A" w:rsidRDefault="004145E8" w:rsidP="004145E8">
      <w:pPr>
        <w:pStyle w:val="BodyText"/>
        <w:numPr>
          <w:ilvl w:val="0"/>
          <w:numId w:val="2"/>
        </w:numPr>
        <w:spacing w:line="266" w:lineRule="auto"/>
        <w:ind w:left="360"/>
        <w:jc w:val="both"/>
        <w:rPr>
          <w:sz w:val="22"/>
          <w:szCs w:val="22"/>
        </w:rPr>
      </w:pPr>
      <w:r w:rsidRPr="00562D4A">
        <w:rPr>
          <w:color w:val="000000" w:themeColor="text1"/>
          <w:sz w:val="22"/>
          <w:szCs w:val="22"/>
        </w:rPr>
        <w:t>Demonstrated success in designing and executing donor strategies that drive significant philanthropic support.</w:t>
      </w:r>
    </w:p>
    <w:p w14:paraId="308F54BD" w14:textId="6DB7D365" w:rsidR="004145E8" w:rsidRPr="00562D4A" w:rsidRDefault="004145E8" w:rsidP="004145E8">
      <w:pPr>
        <w:pStyle w:val="BodyText"/>
        <w:numPr>
          <w:ilvl w:val="0"/>
          <w:numId w:val="2"/>
        </w:numPr>
        <w:spacing w:line="266" w:lineRule="auto"/>
        <w:ind w:left="360"/>
        <w:jc w:val="both"/>
        <w:rPr>
          <w:sz w:val="22"/>
          <w:szCs w:val="22"/>
        </w:rPr>
      </w:pPr>
      <w:r w:rsidRPr="00562D4A">
        <w:rPr>
          <w:color w:val="000000" w:themeColor="text1"/>
          <w:sz w:val="22"/>
          <w:szCs w:val="22"/>
        </w:rPr>
        <w:t>Experience engaging and partnering with nonprofit leadership, boards, and committees.</w:t>
      </w:r>
    </w:p>
    <w:p w14:paraId="7B5565D8" w14:textId="09AA0B03" w:rsidR="00450405" w:rsidRPr="00562D4A" w:rsidRDefault="00450405" w:rsidP="004145E8">
      <w:pPr>
        <w:pStyle w:val="BodyText"/>
        <w:numPr>
          <w:ilvl w:val="0"/>
          <w:numId w:val="2"/>
        </w:numPr>
        <w:spacing w:line="266" w:lineRule="auto"/>
        <w:ind w:left="360"/>
        <w:jc w:val="both"/>
        <w:rPr>
          <w:sz w:val="22"/>
          <w:szCs w:val="22"/>
        </w:rPr>
      </w:pPr>
      <w:r w:rsidRPr="00562D4A">
        <w:rPr>
          <w:sz w:val="22"/>
          <w:szCs w:val="22"/>
        </w:rPr>
        <w:t xml:space="preserve">Understanding of nonprofit financial principles and the ability to interpret donor and organizational </w:t>
      </w:r>
      <w:r w:rsidRPr="00562D4A">
        <w:rPr>
          <w:sz w:val="22"/>
          <w:szCs w:val="22"/>
        </w:rPr>
        <w:lastRenderedPageBreak/>
        <w:t>financial data.</w:t>
      </w:r>
    </w:p>
    <w:p w14:paraId="1A3C05CB" w14:textId="77777777" w:rsidR="004C1477" w:rsidRPr="00562D4A" w:rsidRDefault="004C1477" w:rsidP="004C1477">
      <w:pPr>
        <w:pStyle w:val="BodyText"/>
        <w:numPr>
          <w:ilvl w:val="0"/>
          <w:numId w:val="2"/>
        </w:numPr>
        <w:spacing w:line="266" w:lineRule="auto"/>
        <w:ind w:left="360"/>
        <w:jc w:val="both"/>
        <w:rPr>
          <w:sz w:val="22"/>
          <w:szCs w:val="22"/>
        </w:rPr>
      </w:pPr>
      <w:r w:rsidRPr="00562D4A">
        <w:rPr>
          <w:sz w:val="22"/>
          <w:szCs w:val="22"/>
        </w:rPr>
        <w:t xml:space="preserve">Deep knowledge of the philanthropic sector and fundraising and nonprofit best practices. </w:t>
      </w:r>
    </w:p>
    <w:p w14:paraId="0F80BB43" w14:textId="02E8ED28" w:rsidR="00562D4A" w:rsidRPr="00562D4A" w:rsidRDefault="00562D4A" w:rsidP="004C1477">
      <w:pPr>
        <w:pStyle w:val="BodyText"/>
        <w:numPr>
          <w:ilvl w:val="0"/>
          <w:numId w:val="2"/>
        </w:numPr>
        <w:spacing w:line="266" w:lineRule="auto"/>
        <w:ind w:left="360"/>
        <w:jc w:val="both"/>
        <w:rPr>
          <w:sz w:val="22"/>
          <w:szCs w:val="22"/>
        </w:rPr>
      </w:pPr>
      <w:r w:rsidRPr="00562D4A">
        <w:rPr>
          <w:sz w:val="22"/>
          <w:szCs w:val="22"/>
        </w:rPr>
        <w:t>Familiarity with AI-powered fundraising or productivity tools—or a strong interest in learning.</w:t>
      </w:r>
    </w:p>
    <w:p w14:paraId="0BB6F625" w14:textId="6CB8FAF7" w:rsidR="004C1477" w:rsidRPr="00562D4A" w:rsidRDefault="004C1477" w:rsidP="004C1477">
      <w:pPr>
        <w:pStyle w:val="BodyText"/>
        <w:numPr>
          <w:ilvl w:val="0"/>
          <w:numId w:val="2"/>
        </w:numPr>
        <w:spacing w:line="266" w:lineRule="auto"/>
        <w:ind w:left="360"/>
        <w:jc w:val="both"/>
        <w:rPr>
          <w:sz w:val="22"/>
          <w:szCs w:val="22"/>
        </w:rPr>
      </w:pPr>
      <w:r w:rsidRPr="00562D4A">
        <w:rPr>
          <w:sz w:val="22"/>
          <w:szCs w:val="22"/>
        </w:rPr>
        <w:t xml:space="preserve">Exceptional written and verbal communication with the ability to distill complex content for sophisticated audiences across </w:t>
      </w:r>
      <w:r w:rsidR="004A4173" w:rsidRPr="00562D4A">
        <w:rPr>
          <w:sz w:val="22"/>
          <w:szCs w:val="22"/>
        </w:rPr>
        <w:t>a range of</w:t>
      </w:r>
      <w:r w:rsidRPr="00562D4A">
        <w:rPr>
          <w:sz w:val="22"/>
          <w:szCs w:val="22"/>
        </w:rPr>
        <w:t xml:space="preserve"> formats.</w:t>
      </w:r>
    </w:p>
    <w:p w14:paraId="7E02BD18" w14:textId="29117965" w:rsidR="004A4173" w:rsidRPr="00562D4A" w:rsidRDefault="004A4173" w:rsidP="004C1477">
      <w:pPr>
        <w:pStyle w:val="BodyText"/>
        <w:numPr>
          <w:ilvl w:val="0"/>
          <w:numId w:val="2"/>
        </w:numPr>
        <w:spacing w:line="266" w:lineRule="auto"/>
        <w:ind w:left="360"/>
        <w:jc w:val="both"/>
        <w:rPr>
          <w:sz w:val="22"/>
          <w:szCs w:val="22"/>
        </w:rPr>
      </w:pPr>
      <w:r w:rsidRPr="00562D4A">
        <w:rPr>
          <w:sz w:val="22"/>
          <w:szCs w:val="22"/>
        </w:rPr>
        <w:t>Strong facilitation skills and comfort leading strategic conversations with internal and external stakeholders.</w:t>
      </w:r>
    </w:p>
    <w:p w14:paraId="09900DE9" w14:textId="77777777" w:rsidR="004A4173" w:rsidRPr="00562D4A" w:rsidRDefault="004A4173" w:rsidP="004A4173">
      <w:pPr>
        <w:pStyle w:val="BodyText"/>
        <w:numPr>
          <w:ilvl w:val="0"/>
          <w:numId w:val="2"/>
        </w:numPr>
        <w:spacing w:line="266" w:lineRule="auto"/>
        <w:ind w:left="360"/>
        <w:jc w:val="both"/>
        <w:rPr>
          <w:sz w:val="22"/>
          <w:szCs w:val="22"/>
        </w:rPr>
      </w:pPr>
      <w:r w:rsidRPr="00562D4A">
        <w:rPr>
          <w:sz w:val="22"/>
          <w:szCs w:val="22"/>
        </w:rPr>
        <w:t>Proven leadership abilities, with a demonstrated track record guiding teams toward shared goals.</w:t>
      </w:r>
    </w:p>
    <w:p w14:paraId="050DA22B" w14:textId="459FF660" w:rsidR="004C1477" w:rsidRPr="00562D4A" w:rsidRDefault="00450405" w:rsidP="004C1477">
      <w:pPr>
        <w:pStyle w:val="BodyText"/>
        <w:numPr>
          <w:ilvl w:val="0"/>
          <w:numId w:val="2"/>
        </w:numPr>
        <w:spacing w:line="266" w:lineRule="auto"/>
        <w:ind w:left="360"/>
        <w:jc w:val="both"/>
        <w:rPr>
          <w:sz w:val="22"/>
          <w:szCs w:val="22"/>
        </w:rPr>
      </w:pPr>
      <w:r w:rsidRPr="00562D4A">
        <w:rPr>
          <w:sz w:val="22"/>
          <w:szCs w:val="22"/>
        </w:rPr>
        <w:t>Excellent project management and organizational skills; able to manage multiple clients and priorities in a fast-paced, deadline-driven environment.</w:t>
      </w:r>
    </w:p>
    <w:p w14:paraId="2BF434BC" w14:textId="77777777" w:rsidR="004C1477" w:rsidRPr="00562D4A" w:rsidRDefault="004C1477" w:rsidP="004C1477">
      <w:pPr>
        <w:pStyle w:val="BodyText"/>
        <w:numPr>
          <w:ilvl w:val="0"/>
          <w:numId w:val="2"/>
        </w:numPr>
        <w:spacing w:line="266" w:lineRule="auto"/>
        <w:ind w:left="360"/>
        <w:jc w:val="both"/>
        <w:rPr>
          <w:sz w:val="22"/>
          <w:szCs w:val="22"/>
        </w:rPr>
      </w:pPr>
      <w:r w:rsidRPr="00562D4A">
        <w:rPr>
          <w:sz w:val="22"/>
          <w:szCs w:val="22"/>
        </w:rPr>
        <w:t>Flexibility to work varying hours, including evenings and weekends, as needed, to meet deadlines.</w:t>
      </w:r>
    </w:p>
    <w:p w14:paraId="5297D275" w14:textId="77777777" w:rsidR="004C1477" w:rsidRPr="00562D4A" w:rsidRDefault="004C1477" w:rsidP="004C1477">
      <w:pPr>
        <w:pStyle w:val="BodyText"/>
        <w:numPr>
          <w:ilvl w:val="0"/>
          <w:numId w:val="2"/>
        </w:numPr>
        <w:spacing w:line="266" w:lineRule="auto"/>
        <w:ind w:left="360"/>
        <w:jc w:val="both"/>
        <w:rPr>
          <w:sz w:val="22"/>
          <w:szCs w:val="22"/>
        </w:rPr>
      </w:pPr>
      <w:r w:rsidRPr="00562D4A">
        <w:rPr>
          <w:sz w:val="22"/>
          <w:szCs w:val="22"/>
        </w:rPr>
        <w:t>CFRE, CSPG, CFM, or other relevant accreditations from the Association of Fundraising Professionals or the National Association of Charitable Gift Planners are a plus.</w:t>
      </w:r>
    </w:p>
    <w:bookmarkEnd w:id="1"/>
    <w:p w14:paraId="3770BB02" w14:textId="77777777" w:rsidR="00FD04DA" w:rsidRPr="00562D4A" w:rsidRDefault="67BC8A81" w:rsidP="00B93445">
      <w:pPr>
        <w:pStyle w:val="Heading1"/>
        <w:spacing w:before="45" w:line="266" w:lineRule="auto"/>
        <w:ind w:left="0"/>
        <w:jc w:val="both"/>
        <w:rPr>
          <w:rFonts w:ascii="Calibri" w:hAnsi="Calibri" w:cs="Calibri"/>
          <w:sz w:val="22"/>
          <w:szCs w:val="22"/>
        </w:rPr>
      </w:pPr>
      <w:r w:rsidRPr="00562D4A">
        <w:rPr>
          <w:rFonts w:ascii="Calibri" w:hAnsi="Calibri" w:cs="Calibri"/>
          <w:sz w:val="22"/>
          <w:szCs w:val="22"/>
        </w:rPr>
        <w:t xml:space="preserve"> </w:t>
      </w:r>
    </w:p>
    <w:p w14:paraId="199CBB79" w14:textId="77777777" w:rsidR="00574C2B" w:rsidRDefault="00574C2B" w:rsidP="00574C2B">
      <w:pPr>
        <w:ind w:right="10"/>
        <w:jc w:val="both"/>
        <w:rPr>
          <w:b/>
          <w:bCs/>
          <w:color w:val="000000" w:themeColor="text1"/>
          <w:sz w:val="24"/>
          <w:szCs w:val="24"/>
        </w:rPr>
      </w:pPr>
      <w:r w:rsidRPr="6EA2D5BA">
        <w:rPr>
          <w:b/>
          <w:bCs/>
          <w:color w:val="000000" w:themeColor="text1"/>
          <w:sz w:val="24"/>
          <w:szCs w:val="24"/>
        </w:rPr>
        <w:t>You Will Be Successful If…</w:t>
      </w:r>
    </w:p>
    <w:p w14:paraId="2CD0E255" w14:textId="77777777" w:rsidR="00574C2B" w:rsidRPr="00A6590F" w:rsidRDefault="00574C2B" w:rsidP="00574C2B">
      <w:pPr>
        <w:ind w:right="10"/>
        <w:jc w:val="both"/>
        <w:rPr>
          <w:b/>
          <w:bCs/>
          <w:color w:val="000000" w:themeColor="text1"/>
          <w:sz w:val="14"/>
          <w:szCs w:val="14"/>
        </w:rPr>
      </w:pPr>
      <w:r w:rsidRPr="212BA76B">
        <w:rPr>
          <w:b/>
          <w:bCs/>
          <w:color w:val="000000" w:themeColor="text1"/>
        </w:rPr>
        <w:t xml:space="preserve"> </w:t>
      </w:r>
    </w:p>
    <w:p w14:paraId="64879465" w14:textId="77777777" w:rsidR="00574C2B" w:rsidRDefault="00574C2B" w:rsidP="00574C2B">
      <w:pPr>
        <w:ind w:right="10"/>
        <w:jc w:val="both"/>
        <w:rPr>
          <w:color w:val="000000" w:themeColor="text1"/>
        </w:rPr>
      </w:pPr>
      <w:r w:rsidRPr="6EA2D5BA">
        <w:rPr>
          <w:b/>
          <w:bCs/>
          <w:color w:val="000000" w:themeColor="text1"/>
        </w:rPr>
        <w:t xml:space="preserve">You are Deeply Curious: </w:t>
      </w:r>
      <w:r w:rsidRPr="6EA2D5BA">
        <w:rPr>
          <w:color w:val="000000" w:themeColor="text1"/>
        </w:rPr>
        <w:t>You seek new knowledge and explore the broader landscape to deepen your understanding. Whether learning about emerging trends in the philanthropic sector or uncovering the unique dynamics within each client organization, you are always looking to expand your expertise. Your curiosity allows you to ask thoughtful questions, connect dots others might miss, and drive innovation in approaching client challenges and opportunities.</w:t>
      </w:r>
    </w:p>
    <w:p w14:paraId="4054C567" w14:textId="77777777" w:rsidR="00574C2B" w:rsidRDefault="00574C2B" w:rsidP="00574C2B">
      <w:pPr>
        <w:ind w:right="10"/>
        <w:jc w:val="both"/>
        <w:rPr>
          <w:b/>
          <w:bCs/>
          <w:color w:val="000000" w:themeColor="text1"/>
        </w:rPr>
      </w:pPr>
      <w:r w:rsidRPr="212BA76B">
        <w:rPr>
          <w:b/>
          <w:bCs/>
          <w:color w:val="000000" w:themeColor="text1"/>
        </w:rPr>
        <w:t xml:space="preserve"> </w:t>
      </w:r>
    </w:p>
    <w:p w14:paraId="0F25CAAD" w14:textId="77777777" w:rsidR="00574C2B" w:rsidRDefault="00574C2B" w:rsidP="00574C2B">
      <w:pPr>
        <w:ind w:right="10"/>
        <w:jc w:val="both"/>
        <w:rPr>
          <w:color w:val="000000" w:themeColor="text1"/>
        </w:rPr>
      </w:pPr>
      <w:r w:rsidRPr="212BA76B">
        <w:rPr>
          <w:b/>
          <w:bCs/>
          <w:color w:val="000000" w:themeColor="text1"/>
        </w:rPr>
        <w:t>You Excel at Relationships and Delivering Service</w:t>
      </w:r>
      <w:r w:rsidRPr="00A97B7F">
        <w:rPr>
          <w:b/>
          <w:bCs/>
          <w:color w:val="000000" w:themeColor="text1"/>
        </w:rPr>
        <w:t>:</w:t>
      </w:r>
      <w:r w:rsidRPr="212BA76B">
        <w:rPr>
          <w:color w:val="000000" w:themeColor="text1"/>
        </w:rPr>
        <w:t xml:space="preserve"> </w:t>
      </w:r>
      <w:r w:rsidRPr="00C00DE1">
        <w:rPr>
          <w:color w:val="000000" w:themeColor="text1"/>
        </w:rPr>
        <w:t>You cultivate strong relationships through clear, authentic communication, effectively engaging and managing diverse stakeholders.</w:t>
      </w:r>
      <w:r>
        <w:rPr>
          <w:color w:val="000000" w:themeColor="text1"/>
        </w:rPr>
        <w:t xml:space="preserve"> </w:t>
      </w:r>
      <w:r w:rsidRPr="212BA76B">
        <w:rPr>
          <w:color w:val="000000" w:themeColor="text1"/>
        </w:rPr>
        <w:t xml:space="preserve">You approach each interaction with empathy, listening actively and responding thoughtfully to client needs. You are dedicated to delivering exceptional service, ensuring clients feel heard, understood, and well-served while </w:t>
      </w:r>
      <w:r>
        <w:rPr>
          <w:color w:val="000000" w:themeColor="text1"/>
        </w:rPr>
        <w:t>focusing</w:t>
      </w:r>
      <w:r w:rsidRPr="212BA76B">
        <w:rPr>
          <w:color w:val="000000" w:themeColor="text1"/>
        </w:rPr>
        <w:t xml:space="preserve"> on delivering results.</w:t>
      </w:r>
    </w:p>
    <w:p w14:paraId="37DD028D" w14:textId="77777777" w:rsidR="00574C2B" w:rsidRDefault="00574C2B" w:rsidP="00574C2B">
      <w:pPr>
        <w:ind w:right="10"/>
        <w:jc w:val="both"/>
        <w:rPr>
          <w:b/>
          <w:bCs/>
          <w:color w:val="000000" w:themeColor="text1"/>
        </w:rPr>
      </w:pPr>
      <w:r w:rsidRPr="212BA76B">
        <w:rPr>
          <w:b/>
          <w:bCs/>
          <w:color w:val="000000" w:themeColor="text1"/>
        </w:rPr>
        <w:t xml:space="preserve"> </w:t>
      </w:r>
    </w:p>
    <w:p w14:paraId="34B79B70" w14:textId="77777777" w:rsidR="00574C2B" w:rsidRDefault="00574C2B" w:rsidP="00574C2B">
      <w:pPr>
        <w:ind w:right="10"/>
        <w:jc w:val="both"/>
        <w:rPr>
          <w:color w:val="000000" w:themeColor="text1"/>
        </w:rPr>
      </w:pPr>
      <w:r w:rsidRPr="212BA76B">
        <w:rPr>
          <w:b/>
          <w:bCs/>
          <w:color w:val="000000" w:themeColor="text1"/>
        </w:rPr>
        <w:t xml:space="preserve">You </w:t>
      </w:r>
      <w:r>
        <w:rPr>
          <w:b/>
          <w:bCs/>
          <w:color w:val="000000" w:themeColor="text1"/>
        </w:rPr>
        <w:t>S</w:t>
      </w:r>
      <w:r w:rsidRPr="212BA76B">
        <w:rPr>
          <w:b/>
          <w:bCs/>
          <w:color w:val="000000" w:themeColor="text1"/>
        </w:rPr>
        <w:t>ee the Big Picture and Generate Solutions:</w:t>
      </w:r>
      <w:r w:rsidRPr="212BA76B">
        <w:rPr>
          <w:color w:val="000000" w:themeColor="text1"/>
        </w:rPr>
        <w:t xml:space="preserve"> With a strategic mindset, you see how each piece of the puzzle connects and can anticipate multiple steps ahead. Your knowledge of fundraising best practices allows you to create innovative, actionable strategies that align with client goals and drive success. You make sound decisions based on data and experience, carefully weighing options even in complex situations, and confidently driving projects forward.</w:t>
      </w:r>
    </w:p>
    <w:p w14:paraId="02D2E4B8" w14:textId="77777777" w:rsidR="00574C2B" w:rsidRDefault="00574C2B" w:rsidP="00574C2B">
      <w:pPr>
        <w:ind w:right="10"/>
        <w:jc w:val="both"/>
        <w:rPr>
          <w:color w:val="000000" w:themeColor="text1"/>
        </w:rPr>
      </w:pPr>
      <w:r w:rsidRPr="212BA76B">
        <w:rPr>
          <w:color w:val="000000" w:themeColor="text1"/>
        </w:rPr>
        <w:t xml:space="preserve"> </w:t>
      </w:r>
    </w:p>
    <w:p w14:paraId="6F9D0FD4" w14:textId="77777777" w:rsidR="00574C2B" w:rsidRDefault="00574C2B" w:rsidP="00574C2B">
      <w:pPr>
        <w:ind w:right="10"/>
        <w:jc w:val="both"/>
        <w:rPr>
          <w:color w:val="000000" w:themeColor="text1"/>
        </w:rPr>
      </w:pPr>
      <w:r w:rsidRPr="6EA2D5BA">
        <w:rPr>
          <w:b/>
          <w:bCs/>
          <w:color w:val="000000" w:themeColor="text1"/>
        </w:rPr>
        <w:t xml:space="preserve">You Thrive in Fast-Paced Environments and Stay Cool Under Pressure: </w:t>
      </w:r>
      <w:r w:rsidRPr="6EA2D5BA">
        <w:rPr>
          <w:color w:val="000000" w:themeColor="text1"/>
        </w:rPr>
        <w:t>You are energized by a fast-paced work environment and can seamlessly manage multiple client engagements and diverse stakeholders. You remain calm and composed in high-pressure situations, effectively managing tasks, deadlines, and expectations. You are adept at navigating ambiguity, using your judgment to adapt strategies and solutions when faced with uncertain or unclear situations.</w:t>
      </w:r>
    </w:p>
    <w:p w14:paraId="77751F91" w14:textId="77777777" w:rsidR="00574C2B" w:rsidRDefault="00574C2B" w:rsidP="00574C2B">
      <w:pPr>
        <w:ind w:right="10"/>
        <w:jc w:val="both"/>
        <w:rPr>
          <w:b/>
          <w:bCs/>
          <w:color w:val="000000" w:themeColor="text1"/>
        </w:rPr>
      </w:pPr>
      <w:r w:rsidRPr="212BA76B">
        <w:rPr>
          <w:b/>
          <w:bCs/>
          <w:color w:val="000000" w:themeColor="text1"/>
        </w:rPr>
        <w:t xml:space="preserve"> </w:t>
      </w:r>
    </w:p>
    <w:p w14:paraId="6348EFA4" w14:textId="77777777" w:rsidR="00574C2B" w:rsidRDefault="00574C2B" w:rsidP="00574C2B">
      <w:pPr>
        <w:ind w:right="10"/>
        <w:jc w:val="both"/>
        <w:rPr>
          <w:color w:val="000000" w:themeColor="text1"/>
        </w:rPr>
      </w:pPr>
      <w:r w:rsidRPr="6EA2D5BA">
        <w:rPr>
          <w:b/>
          <w:bCs/>
          <w:color w:val="000000" w:themeColor="text1"/>
        </w:rPr>
        <w:t>Ideal Attributes:</w:t>
      </w:r>
      <w:r w:rsidRPr="6EA2D5BA">
        <w:rPr>
          <w:color w:val="000000" w:themeColor="text1"/>
        </w:rPr>
        <w:t xml:space="preserve"> You are a proactive self-starter committed to high-quality work and results. You take ownership of strategy and execution, whether working independently or collaborating as a team. With humor, attention to detail, and discretion, you approach your work with a growth mindset, seeking feedback and offering constructive, positive insights to others.</w:t>
      </w:r>
    </w:p>
    <w:p w14:paraId="001E4B10" w14:textId="77777777" w:rsidR="00574C2B" w:rsidRDefault="00574C2B" w:rsidP="00574C2B">
      <w:pPr>
        <w:pStyle w:val="Heading1"/>
        <w:spacing w:line="264" w:lineRule="auto"/>
        <w:ind w:left="0" w:right="14"/>
        <w:jc w:val="both"/>
        <w:rPr>
          <w:rFonts w:ascii="Calibri" w:eastAsia="Calibri" w:hAnsi="Calibri" w:cs="Calibri"/>
          <w:color w:val="000000" w:themeColor="text1"/>
          <w:sz w:val="24"/>
          <w:szCs w:val="24"/>
        </w:rPr>
      </w:pPr>
    </w:p>
    <w:p w14:paraId="2532482E" w14:textId="77777777" w:rsidR="00574C2B" w:rsidRDefault="00574C2B" w:rsidP="00574C2B">
      <w:pPr>
        <w:pStyle w:val="Heading1"/>
        <w:spacing w:line="264" w:lineRule="auto"/>
        <w:ind w:left="0" w:right="14"/>
        <w:jc w:val="both"/>
        <w:rPr>
          <w:rFonts w:ascii="Calibri" w:eastAsia="Calibri" w:hAnsi="Calibri" w:cs="Calibri"/>
          <w:color w:val="000000" w:themeColor="text1"/>
          <w:sz w:val="24"/>
          <w:szCs w:val="24"/>
        </w:rPr>
      </w:pPr>
      <w:r w:rsidRPr="212BA76B">
        <w:rPr>
          <w:rFonts w:ascii="Calibri" w:eastAsia="Calibri" w:hAnsi="Calibri" w:cs="Calibri"/>
          <w:color w:val="000000" w:themeColor="text1"/>
          <w:sz w:val="24"/>
          <w:szCs w:val="24"/>
        </w:rPr>
        <w:t>Additional Information</w:t>
      </w:r>
    </w:p>
    <w:p w14:paraId="1507DC5D" w14:textId="77777777" w:rsidR="00574C2B" w:rsidRPr="00A6590F" w:rsidRDefault="00574C2B" w:rsidP="00574C2B">
      <w:pPr>
        <w:pStyle w:val="Heading1"/>
        <w:spacing w:line="264" w:lineRule="auto"/>
        <w:ind w:left="0" w:right="14"/>
        <w:jc w:val="both"/>
        <w:rPr>
          <w:rFonts w:ascii="Calibri" w:eastAsia="Calibri" w:hAnsi="Calibri" w:cs="Calibri"/>
          <w:color w:val="000000" w:themeColor="text1"/>
          <w:sz w:val="14"/>
          <w:szCs w:val="14"/>
        </w:rPr>
      </w:pPr>
    </w:p>
    <w:p w14:paraId="699DA0DE" w14:textId="77777777" w:rsidR="00574C2B" w:rsidRPr="00DA5F76" w:rsidRDefault="00574C2B" w:rsidP="00574C2B">
      <w:pPr>
        <w:spacing w:before="13"/>
        <w:ind w:right="10"/>
        <w:jc w:val="both"/>
        <w:rPr>
          <w:rFonts w:asciiTheme="minorHAnsi" w:eastAsiaTheme="minorEastAsia" w:hAnsiTheme="minorHAnsi" w:cstheme="minorBidi"/>
          <w:b/>
          <w:bCs/>
          <w:color w:val="000000" w:themeColor="text1"/>
        </w:rPr>
      </w:pPr>
      <w:r w:rsidRPr="212BA76B">
        <w:rPr>
          <w:b/>
          <w:color w:val="000000" w:themeColor="text1"/>
        </w:rPr>
        <w:t>Location</w:t>
      </w:r>
    </w:p>
    <w:p w14:paraId="5F31509E" w14:textId="77777777" w:rsidR="00574C2B" w:rsidRDefault="00574C2B" w:rsidP="00574C2B">
      <w:pPr>
        <w:spacing w:line="264" w:lineRule="auto"/>
        <w:ind w:right="10"/>
        <w:jc w:val="both"/>
        <w:rPr>
          <w:color w:val="000000" w:themeColor="text1"/>
        </w:rPr>
      </w:pPr>
      <w:r w:rsidRPr="3ECED011">
        <w:rPr>
          <w:color w:val="000000" w:themeColor="text1"/>
        </w:rPr>
        <w:t xml:space="preserve">Orr Group offices </w:t>
      </w:r>
      <w:proofErr w:type="gramStart"/>
      <w:r w:rsidRPr="3ECED011">
        <w:rPr>
          <w:color w:val="000000" w:themeColor="text1"/>
        </w:rPr>
        <w:t>are located in</w:t>
      </w:r>
      <w:proofErr w:type="gramEnd"/>
      <w:r w:rsidRPr="3ECED011">
        <w:rPr>
          <w:color w:val="000000" w:themeColor="text1"/>
        </w:rPr>
        <w:t xml:space="preserve"> Washington, DC, and New York City, and candidates must be based in either metropolitan area. Our hybrid policy requires staff to spend at least 60% of their working time in an Orr Group office or at client sites.</w:t>
      </w:r>
    </w:p>
    <w:p w14:paraId="01EEB3CA" w14:textId="77777777" w:rsidR="00574C2B" w:rsidRDefault="00574C2B" w:rsidP="00574C2B">
      <w:pPr>
        <w:spacing w:line="264" w:lineRule="auto"/>
        <w:ind w:right="10"/>
        <w:jc w:val="both"/>
        <w:rPr>
          <w:color w:val="000000" w:themeColor="text1"/>
        </w:rPr>
      </w:pPr>
      <w:r w:rsidRPr="212BA76B">
        <w:rPr>
          <w:color w:val="000000" w:themeColor="text1"/>
        </w:rPr>
        <w:t xml:space="preserve"> </w:t>
      </w:r>
    </w:p>
    <w:p w14:paraId="3D73FF8F" w14:textId="77777777" w:rsidR="00574C2B" w:rsidRPr="00DA5F76" w:rsidRDefault="00574C2B" w:rsidP="00574C2B">
      <w:pPr>
        <w:spacing w:line="264" w:lineRule="auto"/>
        <w:ind w:right="10"/>
        <w:jc w:val="both"/>
        <w:rPr>
          <w:rFonts w:asciiTheme="minorHAnsi" w:eastAsiaTheme="minorEastAsia" w:hAnsiTheme="minorHAnsi" w:cstheme="minorBidi"/>
          <w:b/>
          <w:bCs/>
          <w:color w:val="000000" w:themeColor="text1"/>
        </w:rPr>
      </w:pPr>
      <w:r w:rsidRPr="212BA76B">
        <w:rPr>
          <w:b/>
          <w:color w:val="000000" w:themeColor="text1"/>
        </w:rPr>
        <w:t>Travel Requirements</w:t>
      </w:r>
    </w:p>
    <w:p w14:paraId="261FED1E" w14:textId="77777777" w:rsidR="00574C2B" w:rsidRPr="00D00E90" w:rsidRDefault="00574C2B" w:rsidP="00574C2B">
      <w:pPr>
        <w:spacing w:line="264" w:lineRule="auto"/>
        <w:ind w:right="10"/>
        <w:jc w:val="both"/>
        <w:rPr>
          <w:rFonts w:asciiTheme="minorHAnsi" w:eastAsiaTheme="minorEastAsia" w:hAnsiTheme="minorHAnsi" w:cstheme="minorBidi"/>
          <w:color w:val="000000" w:themeColor="text1"/>
        </w:rPr>
      </w:pPr>
      <w:r w:rsidRPr="212BA76B">
        <w:rPr>
          <w:color w:val="000000" w:themeColor="text1"/>
        </w:rPr>
        <w:t xml:space="preserve">Senior </w:t>
      </w:r>
      <w:r w:rsidRPr="2D02D177">
        <w:rPr>
          <w:rFonts w:asciiTheme="minorHAnsi" w:eastAsiaTheme="minorEastAsia" w:hAnsiTheme="minorHAnsi" w:cstheme="minorBidi"/>
          <w:color w:val="000000" w:themeColor="text1"/>
        </w:rPr>
        <w:t xml:space="preserve">Directors may manage a combination of regional and national clients. Depending on client needs, </w:t>
      </w:r>
      <w:r>
        <w:rPr>
          <w:rFonts w:asciiTheme="minorHAnsi" w:eastAsiaTheme="minorEastAsia" w:hAnsiTheme="minorHAnsi" w:cstheme="minorBidi"/>
          <w:color w:val="000000" w:themeColor="text1"/>
        </w:rPr>
        <w:t>this role may sometimes require up to 40% of business travel.</w:t>
      </w:r>
    </w:p>
    <w:p w14:paraId="31D84C0D" w14:textId="77777777" w:rsidR="00574C2B" w:rsidRDefault="00574C2B" w:rsidP="00574C2B">
      <w:pPr>
        <w:spacing w:before="13"/>
        <w:ind w:right="10"/>
        <w:jc w:val="both"/>
        <w:rPr>
          <w:color w:val="000000" w:themeColor="text1"/>
        </w:rPr>
      </w:pPr>
      <w:r w:rsidRPr="212BA76B">
        <w:rPr>
          <w:color w:val="000000" w:themeColor="text1"/>
        </w:rPr>
        <w:t xml:space="preserve"> </w:t>
      </w:r>
    </w:p>
    <w:p w14:paraId="51EA5262" w14:textId="71698F74" w:rsidR="00574C2B" w:rsidRDefault="00F21E03" w:rsidP="00574C2B">
      <w:pPr>
        <w:spacing w:before="13"/>
        <w:ind w:right="10"/>
        <w:jc w:val="both"/>
        <w:rPr>
          <w:b/>
          <w:bCs/>
          <w:color w:val="000000" w:themeColor="text1"/>
        </w:rPr>
      </w:pPr>
      <w:r>
        <w:rPr>
          <w:b/>
          <w:bCs/>
          <w:color w:val="000000" w:themeColor="text1"/>
        </w:rPr>
        <w:t>Salary</w:t>
      </w:r>
      <w:r w:rsidR="00574C2B" w:rsidRPr="212BA76B">
        <w:rPr>
          <w:b/>
          <w:bCs/>
          <w:color w:val="000000" w:themeColor="text1"/>
        </w:rPr>
        <w:t xml:space="preserve"> Range</w:t>
      </w:r>
    </w:p>
    <w:p w14:paraId="25675444" w14:textId="24FA9545" w:rsidR="00574C2B" w:rsidRDefault="00574C2B" w:rsidP="00574C2B">
      <w:pPr>
        <w:spacing w:line="264" w:lineRule="auto"/>
        <w:ind w:right="10"/>
        <w:jc w:val="both"/>
        <w:rPr>
          <w:color w:val="000000" w:themeColor="text1"/>
        </w:rPr>
      </w:pPr>
      <w:r w:rsidRPr="34527157">
        <w:rPr>
          <w:color w:val="000000" w:themeColor="text1"/>
        </w:rPr>
        <w:t xml:space="preserve">The </w:t>
      </w:r>
      <w:r w:rsidR="00F21E03" w:rsidRPr="34527157">
        <w:rPr>
          <w:color w:val="000000" w:themeColor="text1"/>
        </w:rPr>
        <w:t>salary</w:t>
      </w:r>
      <w:r w:rsidRPr="34527157">
        <w:rPr>
          <w:color w:val="000000" w:themeColor="text1"/>
        </w:rPr>
        <w:t xml:space="preserve"> range for this role is $95,000</w:t>
      </w:r>
      <w:r w:rsidR="00F21E03" w:rsidRPr="34527157">
        <w:rPr>
          <w:color w:val="000000" w:themeColor="text1"/>
        </w:rPr>
        <w:t xml:space="preserve"> - $1</w:t>
      </w:r>
      <w:r w:rsidR="4BC30548" w:rsidRPr="34527157">
        <w:rPr>
          <w:color w:val="000000" w:themeColor="text1"/>
        </w:rPr>
        <w:t>3</w:t>
      </w:r>
      <w:r w:rsidR="00F21E03" w:rsidRPr="34527157">
        <w:rPr>
          <w:color w:val="000000" w:themeColor="text1"/>
        </w:rPr>
        <w:t>0,000</w:t>
      </w:r>
      <w:r w:rsidRPr="34527157">
        <w:rPr>
          <w:color w:val="000000" w:themeColor="text1"/>
        </w:rPr>
        <w:t xml:space="preserve">, with annual bonus potential of up to $25,000.  </w:t>
      </w:r>
    </w:p>
    <w:p w14:paraId="0818864E" w14:textId="77777777" w:rsidR="00574C2B" w:rsidRDefault="00574C2B" w:rsidP="00574C2B">
      <w:pPr>
        <w:spacing w:line="264" w:lineRule="auto"/>
        <w:ind w:right="10"/>
        <w:jc w:val="both"/>
        <w:rPr>
          <w:color w:val="000000" w:themeColor="text1"/>
        </w:rPr>
      </w:pPr>
      <w:r w:rsidRPr="212BA76B">
        <w:rPr>
          <w:color w:val="000000" w:themeColor="text1"/>
        </w:rPr>
        <w:t xml:space="preserve"> </w:t>
      </w:r>
    </w:p>
    <w:p w14:paraId="2FE50A65" w14:textId="77777777" w:rsidR="00574C2B" w:rsidRDefault="00574C2B" w:rsidP="00574C2B">
      <w:pPr>
        <w:spacing w:line="264" w:lineRule="auto"/>
        <w:ind w:right="10"/>
        <w:jc w:val="both"/>
        <w:rPr>
          <w:b/>
          <w:bCs/>
          <w:color w:val="000000" w:themeColor="text1"/>
        </w:rPr>
      </w:pPr>
      <w:r w:rsidRPr="212BA76B">
        <w:rPr>
          <w:b/>
          <w:bCs/>
          <w:color w:val="000000" w:themeColor="text1"/>
        </w:rPr>
        <w:t>Benefits</w:t>
      </w:r>
    </w:p>
    <w:p w14:paraId="00CC970B" w14:textId="77777777" w:rsidR="00574C2B" w:rsidRDefault="00574C2B" w:rsidP="00574C2B">
      <w:pPr>
        <w:spacing w:line="264" w:lineRule="auto"/>
        <w:ind w:right="10"/>
        <w:jc w:val="both"/>
        <w:rPr>
          <w:color w:val="000000" w:themeColor="text1"/>
        </w:rPr>
      </w:pPr>
      <w:r w:rsidRPr="6EA2D5BA">
        <w:rPr>
          <w:color w:val="000000" w:themeColor="text1"/>
        </w:rPr>
        <w:t xml:space="preserve">The comprehensive benefits package includes health, dental, and vision plans, a </w:t>
      </w:r>
      <w:proofErr w:type="gramStart"/>
      <w:r w:rsidRPr="6EA2D5BA">
        <w:rPr>
          <w:color w:val="000000" w:themeColor="text1"/>
        </w:rPr>
        <w:t>401(k) retirement</w:t>
      </w:r>
      <w:proofErr w:type="gramEnd"/>
      <w:r w:rsidRPr="6EA2D5BA">
        <w:rPr>
          <w:color w:val="000000" w:themeColor="text1"/>
        </w:rPr>
        <w:t xml:space="preserve"> plan with employer match, paid holidays, and generous paid time off. </w:t>
      </w:r>
    </w:p>
    <w:p w14:paraId="43CB2603" w14:textId="77777777" w:rsidR="00574C2B" w:rsidRDefault="00574C2B" w:rsidP="00574C2B">
      <w:pPr>
        <w:spacing w:line="264" w:lineRule="auto"/>
        <w:ind w:right="10"/>
        <w:jc w:val="both"/>
        <w:rPr>
          <w:color w:val="000000" w:themeColor="text1"/>
        </w:rPr>
      </w:pPr>
    </w:p>
    <w:p w14:paraId="637E1097" w14:textId="77777777" w:rsidR="00574C2B" w:rsidRPr="00DA5F76" w:rsidRDefault="00574C2B" w:rsidP="00574C2B">
      <w:pPr>
        <w:spacing w:line="264" w:lineRule="auto"/>
        <w:ind w:right="10"/>
        <w:jc w:val="both"/>
        <w:rPr>
          <w:rFonts w:asciiTheme="minorHAnsi" w:eastAsiaTheme="minorEastAsia" w:hAnsiTheme="minorHAnsi" w:cstheme="minorBidi"/>
          <w:b/>
          <w:bCs/>
          <w:color w:val="000000" w:themeColor="text1"/>
        </w:rPr>
      </w:pPr>
      <w:r w:rsidRPr="212BA76B">
        <w:rPr>
          <w:b/>
          <w:color w:val="000000" w:themeColor="text1"/>
        </w:rPr>
        <w:t>Orr Group Careers</w:t>
      </w:r>
    </w:p>
    <w:p w14:paraId="764F4B71" w14:textId="77777777" w:rsidR="00574C2B" w:rsidRDefault="00574C2B" w:rsidP="00574C2B">
      <w:pPr>
        <w:spacing w:line="264" w:lineRule="auto"/>
        <w:ind w:right="10"/>
        <w:jc w:val="both"/>
        <w:rPr>
          <w:rFonts w:asciiTheme="minorHAnsi" w:eastAsiaTheme="minorEastAsia" w:hAnsiTheme="minorHAnsi" w:cstheme="minorBidi"/>
          <w:color w:val="000000" w:themeColor="text1"/>
        </w:rPr>
      </w:pPr>
      <w:r w:rsidRPr="212BA76B">
        <w:rPr>
          <w:color w:val="000000" w:themeColor="text1"/>
        </w:rPr>
        <w:t xml:space="preserve">At Orr Group, we recognize that diversity strengthens our </w:t>
      </w:r>
      <w:r w:rsidRPr="00BF1ED7">
        <w:rPr>
          <w:rFonts w:asciiTheme="minorHAnsi" w:eastAsiaTheme="minorEastAsia" w:hAnsiTheme="minorHAnsi" w:cstheme="minorBidi"/>
          <w:color w:val="000000" w:themeColor="text1"/>
        </w:rPr>
        <w:t>impact. We actively seek team members from diverse backgrounds, perspectives, and lived experiences to better serve our clients and the communities they support. We are committed to fostering an inclusive environment where all employees can thrive, contribute, and grow.</w:t>
      </w:r>
      <w:r>
        <w:rPr>
          <w:rFonts w:asciiTheme="minorHAnsi" w:eastAsiaTheme="minorEastAsia" w:hAnsiTheme="minorHAnsi" w:cstheme="minorBidi"/>
          <w:color w:val="000000" w:themeColor="text1"/>
        </w:rPr>
        <w:t xml:space="preserve"> </w:t>
      </w:r>
    </w:p>
    <w:p w14:paraId="5B0E1F0B" w14:textId="77777777" w:rsidR="00574C2B" w:rsidRDefault="00574C2B" w:rsidP="00574C2B">
      <w:pPr>
        <w:spacing w:line="264" w:lineRule="auto"/>
        <w:ind w:right="10"/>
        <w:jc w:val="both"/>
        <w:rPr>
          <w:color w:val="000000" w:themeColor="text1"/>
        </w:rPr>
      </w:pPr>
      <w:r w:rsidRPr="212BA76B">
        <w:rPr>
          <w:color w:val="000000" w:themeColor="text1"/>
        </w:rPr>
        <w:t xml:space="preserve"> </w:t>
      </w:r>
    </w:p>
    <w:p w14:paraId="47C9BF8A" w14:textId="77777777" w:rsidR="00574C2B" w:rsidRDefault="00574C2B" w:rsidP="00574C2B">
      <w:pPr>
        <w:spacing w:line="264" w:lineRule="auto"/>
        <w:ind w:right="10"/>
        <w:jc w:val="both"/>
        <w:rPr>
          <w:color w:val="000000" w:themeColor="text1"/>
        </w:rPr>
      </w:pPr>
      <w:r w:rsidRPr="212BA76B">
        <w:rPr>
          <w:color w:val="000000" w:themeColor="text1"/>
        </w:rPr>
        <w:t>Our goal is to attract, develop, and retain exceptional people and create a work environment that is dynamic, rewarding, and enables each of us to realize our potential. We are deeply committed to providing advancement opportunities, mentorship, and the resources you need to explore your talents and aspirations. At Orr Group, we believe in investing in our employees’ growth</w:t>
      </w:r>
      <w:r>
        <w:rPr>
          <w:color w:val="000000" w:themeColor="text1"/>
        </w:rPr>
        <w:t xml:space="preserve"> – </w:t>
      </w:r>
      <w:r w:rsidRPr="212BA76B">
        <w:rPr>
          <w:color w:val="000000" w:themeColor="text1"/>
        </w:rPr>
        <w:t>whether through ongoing professional development, exposure to a wide range of high-impact projects, or the opportunity to collaborate with colleagues across all levels.</w:t>
      </w:r>
    </w:p>
    <w:p w14:paraId="21C5E31B" w14:textId="77777777" w:rsidR="00574C2B" w:rsidRDefault="00574C2B" w:rsidP="00574C2B">
      <w:pPr>
        <w:spacing w:line="264" w:lineRule="auto"/>
        <w:ind w:right="10"/>
        <w:jc w:val="both"/>
        <w:rPr>
          <w:color w:val="000000" w:themeColor="text1"/>
        </w:rPr>
      </w:pPr>
      <w:r w:rsidRPr="212BA76B">
        <w:rPr>
          <w:color w:val="000000" w:themeColor="text1"/>
        </w:rPr>
        <w:t xml:space="preserve"> </w:t>
      </w:r>
    </w:p>
    <w:p w14:paraId="3FA651B5" w14:textId="77777777" w:rsidR="00574C2B" w:rsidRDefault="00574C2B" w:rsidP="00574C2B">
      <w:pPr>
        <w:spacing w:line="264" w:lineRule="auto"/>
        <w:ind w:right="10"/>
        <w:jc w:val="both"/>
        <w:rPr>
          <w:color w:val="000000" w:themeColor="text1"/>
        </w:rPr>
      </w:pPr>
      <w:r w:rsidRPr="212BA76B">
        <w:rPr>
          <w:color w:val="000000" w:themeColor="text1"/>
        </w:rPr>
        <w:t xml:space="preserve">Working at Orr Group means being part of a passionate, supportive, and team-oriented environment. You’ll work alongside </w:t>
      </w:r>
      <w:r>
        <w:rPr>
          <w:color w:val="000000" w:themeColor="text1"/>
        </w:rPr>
        <w:t>bright</w:t>
      </w:r>
      <w:r w:rsidRPr="212BA76B">
        <w:rPr>
          <w:color w:val="000000" w:themeColor="text1"/>
        </w:rPr>
        <w:t>, humble, and friendly colleagues who are as dedicated to achieving exceptional results as they are to fostering a positive, collaborative atmosphere. While our work can be challenging and high-pressure, it is also incredibly rewarding. We are driven by a shared mission to solve some of the world’s greatest challenges, and you</w:t>
      </w:r>
      <w:r>
        <w:rPr>
          <w:color w:val="000000" w:themeColor="text1"/>
        </w:rPr>
        <w:t xml:space="preserve"> wi</w:t>
      </w:r>
      <w:r w:rsidRPr="212BA76B">
        <w:rPr>
          <w:color w:val="000000" w:themeColor="text1"/>
        </w:rPr>
        <w:t>ll have the opportunity to make a meaningful impact as part of a diverse and dynamic team.</w:t>
      </w:r>
    </w:p>
    <w:p w14:paraId="6A9970DB" w14:textId="77777777" w:rsidR="00574C2B" w:rsidRDefault="00574C2B" w:rsidP="00574C2B">
      <w:pPr>
        <w:spacing w:line="264" w:lineRule="auto"/>
        <w:ind w:right="10"/>
        <w:jc w:val="both"/>
        <w:rPr>
          <w:color w:val="000000" w:themeColor="text1"/>
        </w:rPr>
      </w:pPr>
      <w:r w:rsidRPr="6EA2D5BA">
        <w:rPr>
          <w:color w:val="000000" w:themeColor="text1"/>
        </w:rPr>
        <w:t xml:space="preserve"> </w:t>
      </w:r>
    </w:p>
    <w:p w14:paraId="5C77F688" w14:textId="2D9288E4" w:rsidR="00402F08" w:rsidRPr="00574C2B" w:rsidRDefault="00574C2B" w:rsidP="00574C2B">
      <w:pPr>
        <w:ind w:right="10"/>
        <w:jc w:val="both"/>
        <w:rPr>
          <w:color w:val="000000" w:themeColor="text1"/>
        </w:rPr>
      </w:pPr>
      <w:r w:rsidRPr="212BA76B">
        <w:rPr>
          <w:color w:val="000000" w:themeColor="text1"/>
        </w:rPr>
        <w:t>Orr Group is an Equal Opportunity Employer.</w:t>
      </w:r>
    </w:p>
    <w:sectPr w:rsidR="00402F08" w:rsidRPr="00574C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414E" w14:textId="77777777" w:rsidR="005A7A16" w:rsidRDefault="005A7A16" w:rsidP="00536A88">
      <w:r>
        <w:separator/>
      </w:r>
    </w:p>
  </w:endnote>
  <w:endnote w:type="continuationSeparator" w:id="0">
    <w:p w14:paraId="426D59B6" w14:textId="77777777" w:rsidR="005A7A16" w:rsidRDefault="005A7A16" w:rsidP="0053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53CE" w14:textId="77777777" w:rsidR="005A7A16" w:rsidRDefault="005A7A16" w:rsidP="00536A88">
      <w:r>
        <w:separator/>
      </w:r>
    </w:p>
  </w:footnote>
  <w:footnote w:type="continuationSeparator" w:id="0">
    <w:p w14:paraId="7E4073E2" w14:textId="77777777" w:rsidR="005A7A16" w:rsidRDefault="005A7A16" w:rsidP="0053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5585A"/>
    <w:multiLevelType w:val="hybridMultilevel"/>
    <w:tmpl w:val="99A6FFD8"/>
    <w:lvl w:ilvl="0" w:tplc="FFFFFFFF">
      <w:start w:val="1"/>
      <w:numFmt w:val="bullet"/>
      <w:lvlText w:val=""/>
      <w:lvlJc w:val="left"/>
      <w:pPr>
        <w:ind w:left="860" w:hanging="360"/>
      </w:pPr>
      <w:rPr>
        <w:rFonts w:ascii="Symbol" w:hAnsi="Symbol" w:hint="default"/>
        <w:b w:val="0"/>
        <w:bCs w:val="0"/>
        <w:i w:val="0"/>
        <w:iCs w:val="0"/>
        <w:spacing w:val="0"/>
        <w:w w:val="99"/>
        <w:sz w:val="20"/>
        <w:szCs w:val="20"/>
        <w:lang w:val="en-US" w:eastAsia="en-US" w:bidi="ar-SA"/>
      </w:rPr>
    </w:lvl>
    <w:lvl w:ilvl="1" w:tplc="C3AC35B6">
      <w:numFmt w:val="bullet"/>
      <w:lvlText w:val="•"/>
      <w:lvlJc w:val="left"/>
      <w:pPr>
        <w:ind w:left="1738" w:hanging="360"/>
      </w:pPr>
      <w:rPr>
        <w:rFonts w:hint="default"/>
        <w:lang w:val="en-US" w:eastAsia="en-US" w:bidi="ar-SA"/>
      </w:rPr>
    </w:lvl>
    <w:lvl w:ilvl="2" w:tplc="FA923470">
      <w:numFmt w:val="bullet"/>
      <w:lvlText w:val="•"/>
      <w:lvlJc w:val="left"/>
      <w:pPr>
        <w:ind w:left="2616" w:hanging="360"/>
      </w:pPr>
      <w:rPr>
        <w:rFonts w:hint="default"/>
        <w:lang w:val="en-US" w:eastAsia="en-US" w:bidi="ar-SA"/>
      </w:rPr>
    </w:lvl>
    <w:lvl w:ilvl="3" w:tplc="0D3294DE">
      <w:numFmt w:val="bullet"/>
      <w:lvlText w:val="•"/>
      <w:lvlJc w:val="left"/>
      <w:pPr>
        <w:ind w:left="3494" w:hanging="360"/>
      </w:pPr>
      <w:rPr>
        <w:rFonts w:hint="default"/>
        <w:lang w:val="en-US" w:eastAsia="en-US" w:bidi="ar-SA"/>
      </w:rPr>
    </w:lvl>
    <w:lvl w:ilvl="4" w:tplc="B34E3DA6">
      <w:numFmt w:val="bullet"/>
      <w:lvlText w:val="•"/>
      <w:lvlJc w:val="left"/>
      <w:pPr>
        <w:ind w:left="4372" w:hanging="360"/>
      </w:pPr>
      <w:rPr>
        <w:rFonts w:hint="default"/>
        <w:lang w:val="en-US" w:eastAsia="en-US" w:bidi="ar-SA"/>
      </w:rPr>
    </w:lvl>
    <w:lvl w:ilvl="5" w:tplc="87149356">
      <w:numFmt w:val="bullet"/>
      <w:lvlText w:val="•"/>
      <w:lvlJc w:val="left"/>
      <w:pPr>
        <w:ind w:left="5250" w:hanging="360"/>
      </w:pPr>
      <w:rPr>
        <w:rFonts w:hint="default"/>
        <w:lang w:val="en-US" w:eastAsia="en-US" w:bidi="ar-SA"/>
      </w:rPr>
    </w:lvl>
    <w:lvl w:ilvl="6" w:tplc="F0C0A994">
      <w:numFmt w:val="bullet"/>
      <w:lvlText w:val="•"/>
      <w:lvlJc w:val="left"/>
      <w:pPr>
        <w:ind w:left="6128" w:hanging="360"/>
      </w:pPr>
      <w:rPr>
        <w:rFonts w:hint="default"/>
        <w:lang w:val="en-US" w:eastAsia="en-US" w:bidi="ar-SA"/>
      </w:rPr>
    </w:lvl>
    <w:lvl w:ilvl="7" w:tplc="0EFA0D30">
      <w:numFmt w:val="bullet"/>
      <w:lvlText w:val="•"/>
      <w:lvlJc w:val="left"/>
      <w:pPr>
        <w:ind w:left="7006" w:hanging="360"/>
      </w:pPr>
      <w:rPr>
        <w:rFonts w:hint="default"/>
        <w:lang w:val="en-US" w:eastAsia="en-US" w:bidi="ar-SA"/>
      </w:rPr>
    </w:lvl>
    <w:lvl w:ilvl="8" w:tplc="3C2CD7D0">
      <w:numFmt w:val="bullet"/>
      <w:lvlText w:val="•"/>
      <w:lvlJc w:val="left"/>
      <w:pPr>
        <w:ind w:left="7884" w:hanging="360"/>
      </w:pPr>
      <w:rPr>
        <w:rFonts w:hint="default"/>
        <w:lang w:val="en-US" w:eastAsia="en-US" w:bidi="ar-SA"/>
      </w:rPr>
    </w:lvl>
  </w:abstractNum>
  <w:abstractNum w:abstractNumId="1" w15:restartNumberingAfterBreak="0">
    <w:nsid w:val="1CFB0030"/>
    <w:multiLevelType w:val="hybridMultilevel"/>
    <w:tmpl w:val="CAE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06A46"/>
    <w:multiLevelType w:val="hybridMultilevel"/>
    <w:tmpl w:val="160401A0"/>
    <w:lvl w:ilvl="0" w:tplc="B8DC6306">
      <w:start w:val="1"/>
      <w:numFmt w:val="bullet"/>
      <w:lvlText w:val="·"/>
      <w:lvlJc w:val="left"/>
      <w:pPr>
        <w:ind w:left="720" w:hanging="360"/>
      </w:pPr>
      <w:rPr>
        <w:rFonts w:ascii="Symbol" w:hAnsi="Symbol" w:hint="default"/>
      </w:rPr>
    </w:lvl>
    <w:lvl w:ilvl="1" w:tplc="5E46FA2C">
      <w:start w:val="1"/>
      <w:numFmt w:val="bullet"/>
      <w:lvlText w:val="o"/>
      <w:lvlJc w:val="left"/>
      <w:pPr>
        <w:ind w:left="1440" w:hanging="360"/>
      </w:pPr>
      <w:rPr>
        <w:rFonts w:ascii="Courier New" w:hAnsi="Courier New" w:hint="default"/>
      </w:rPr>
    </w:lvl>
    <w:lvl w:ilvl="2" w:tplc="03C84892">
      <w:start w:val="1"/>
      <w:numFmt w:val="bullet"/>
      <w:lvlText w:val=""/>
      <w:lvlJc w:val="left"/>
      <w:pPr>
        <w:ind w:left="2160" w:hanging="360"/>
      </w:pPr>
      <w:rPr>
        <w:rFonts w:ascii="Wingdings" w:hAnsi="Wingdings" w:hint="default"/>
      </w:rPr>
    </w:lvl>
    <w:lvl w:ilvl="3" w:tplc="955678E8">
      <w:start w:val="1"/>
      <w:numFmt w:val="bullet"/>
      <w:lvlText w:val=""/>
      <w:lvlJc w:val="left"/>
      <w:pPr>
        <w:ind w:left="2880" w:hanging="360"/>
      </w:pPr>
      <w:rPr>
        <w:rFonts w:ascii="Symbol" w:hAnsi="Symbol" w:hint="default"/>
      </w:rPr>
    </w:lvl>
    <w:lvl w:ilvl="4" w:tplc="B9D0D65C">
      <w:start w:val="1"/>
      <w:numFmt w:val="bullet"/>
      <w:lvlText w:val="o"/>
      <w:lvlJc w:val="left"/>
      <w:pPr>
        <w:ind w:left="3600" w:hanging="360"/>
      </w:pPr>
      <w:rPr>
        <w:rFonts w:ascii="Courier New" w:hAnsi="Courier New" w:hint="default"/>
      </w:rPr>
    </w:lvl>
    <w:lvl w:ilvl="5" w:tplc="10804E06">
      <w:start w:val="1"/>
      <w:numFmt w:val="bullet"/>
      <w:lvlText w:val=""/>
      <w:lvlJc w:val="left"/>
      <w:pPr>
        <w:ind w:left="4320" w:hanging="360"/>
      </w:pPr>
      <w:rPr>
        <w:rFonts w:ascii="Wingdings" w:hAnsi="Wingdings" w:hint="default"/>
      </w:rPr>
    </w:lvl>
    <w:lvl w:ilvl="6" w:tplc="BE9CD6D8">
      <w:start w:val="1"/>
      <w:numFmt w:val="bullet"/>
      <w:lvlText w:val=""/>
      <w:lvlJc w:val="left"/>
      <w:pPr>
        <w:ind w:left="5040" w:hanging="360"/>
      </w:pPr>
      <w:rPr>
        <w:rFonts w:ascii="Symbol" w:hAnsi="Symbol" w:hint="default"/>
      </w:rPr>
    </w:lvl>
    <w:lvl w:ilvl="7" w:tplc="AF2E0A5C">
      <w:start w:val="1"/>
      <w:numFmt w:val="bullet"/>
      <w:lvlText w:val="o"/>
      <w:lvlJc w:val="left"/>
      <w:pPr>
        <w:ind w:left="5760" w:hanging="360"/>
      </w:pPr>
      <w:rPr>
        <w:rFonts w:ascii="Courier New" w:hAnsi="Courier New" w:hint="default"/>
      </w:rPr>
    </w:lvl>
    <w:lvl w:ilvl="8" w:tplc="B17A4732">
      <w:start w:val="1"/>
      <w:numFmt w:val="bullet"/>
      <w:lvlText w:val=""/>
      <w:lvlJc w:val="left"/>
      <w:pPr>
        <w:ind w:left="6480" w:hanging="360"/>
      </w:pPr>
      <w:rPr>
        <w:rFonts w:ascii="Wingdings" w:hAnsi="Wingdings" w:hint="default"/>
      </w:rPr>
    </w:lvl>
  </w:abstractNum>
  <w:abstractNum w:abstractNumId="3" w15:restartNumberingAfterBreak="0">
    <w:nsid w:val="3F804E1E"/>
    <w:multiLevelType w:val="hybridMultilevel"/>
    <w:tmpl w:val="445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B39C4"/>
    <w:multiLevelType w:val="hybridMultilevel"/>
    <w:tmpl w:val="AC4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40CE"/>
    <w:multiLevelType w:val="hybridMultilevel"/>
    <w:tmpl w:val="B3EAB2B0"/>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61AC9775"/>
    <w:multiLevelType w:val="hybridMultilevel"/>
    <w:tmpl w:val="5F083C64"/>
    <w:lvl w:ilvl="0" w:tplc="46E8B288">
      <w:start w:val="1"/>
      <w:numFmt w:val="bullet"/>
      <w:lvlText w:val="·"/>
      <w:lvlJc w:val="left"/>
      <w:pPr>
        <w:ind w:left="720" w:hanging="360"/>
      </w:pPr>
      <w:rPr>
        <w:rFonts w:ascii="Symbol" w:hAnsi="Symbol" w:hint="default"/>
      </w:rPr>
    </w:lvl>
    <w:lvl w:ilvl="1" w:tplc="A2426848">
      <w:start w:val="1"/>
      <w:numFmt w:val="bullet"/>
      <w:lvlText w:val="o"/>
      <w:lvlJc w:val="left"/>
      <w:pPr>
        <w:ind w:left="1440" w:hanging="360"/>
      </w:pPr>
      <w:rPr>
        <w:rFonts w:ascii="Courier New" w:hAnsi="Courier New" w:hint="default"/>
      </w:rPr>
    </w:lvl>
    <w:lvl w:ilvl="2" w:tplc="337C9E94">
      <w:start w:val="1"/>
      <w:numFmt w:val="bullet"/>
      <w:lvlText w:val=""/>
      <w:lvlJc w:val="left"/>
      <w:pPr>
        <w:ind w:left="2160" w:hanging="360"/>
      </w:pPr>
      <w:rPr>
        <w:rFonts w:ascii="Wingdings" w:hAnsi="Wingdings" w:hint="default"/>
      </w:rPr>
    </w:lvl>
    <w:lvl w:ilvl="3" w:tplc="3B9E83BC">
      <w:start w:val="1"/>
      <w:numFmt w:val="bullet"/>
      <w:lvlText w:val=""/>
      <w:lvlJc w:val="left"/>
      <w:pPr>
        <w:ind w:left="2880" w:hanging="360"/>
      </w:pPr>
      <w:rPr>
        <w:rFonts w:ascii="Symbol" w:hAnsi="Symbol" w:hint="default"/>
      </w:rPr>
    </w:lvl>
    <w:lvl w:ilvl="4" w:tplc="2A602AA6">
      <w:start w:val="1"/>
      <w:numFmt w:val="bullet"/>
      <w:lvlText w:val="o"/>
      <w:lvlJc w:val="left"/>
      <w:pPr>
        <w:ind w:left="3600" w:hanging="360"/>
      </w:pPr>
      <w:rPr>
        <w:rFonts w:ascii="Courier New" w:hAnsi="Courier New" w:hint="default"/>
      </w:rPr>
    </w:lvl>
    <w:lvl w:ilvl="5" w:tplc="9FD2AF3A">
      <w:start w:val="1"/>
      <w:numFmt w:val="bullet"/>
      <w:lvlText w:val=""/>
      <w:lvlJc w:val="left"/>
      <w:pPr>
        <w:ind w:left="4320" w:hanging="360"/>
      </w:pPr>
      <w:rPr>
        <w:rFonts w:ascii="Wingdings" w:hAnsi="Wingdings" w:hint="default"/>
      </w:rPr>
    </w:lvl>
    <w:lvl w:ilvl="6" w:tplc="C8B2CB78">
      <w:start w:val="1"/>
      <w:numFmt w:val="bullet"/>
      <w:lvlText w:val=""/>
      <w:lvlJc w:val="left"/>
      <w:pPr>
        <w:ind w:left="5040" w:hanging="360"/>
      </w:pPr>
      <w:rPr>
        <w:rFonts w:ascii="Symbol" w:hAnsi="Symbol" w:hint="default"/>
      </w:rPr>
    </w:lvl>
    <w:lvl w:ilvl="7" w:tplc="41805622">
      <w:start w:val="1"/>
      <w:numFmt w:val="bullet"/>
      <w:lvlText w:val="o"/>
      <w:lvlJc w:val="left"/>
      <w:pPr>
        <w:ind w:left="5760" w:hanging="360"/>
      </w:pPr>
      <w:rPr>
        <w:rFonts w:ascii="Courier New" w:hAnsi="Courier New" w:hint="default"/>
      </w:rPr>
    </w:lvl>
    <w:lvl w:ilvl="8" w:tplc="A894DBEE">
      <w:start w:val="1"/>
      <w:numFmt w:val="bullet"/>
      <w:lvlText w:val=""/>
      <w:lvlJc w:val="left"/>
      <w:pPr>
        <w:ind w:left="6480" w:hanging="360"/>
      </w:pPr>
      <w:rPr>
        <w:rFonts w:ascii="Wingdings" w:hAnsi="Wingdings" w:hint="default"/>
      </w:rPr>
    </w:lvl>
  </w:abstractNum>
  <w:num w:numId="1" w16cid:durableId="1963070846">
    <w:abstractNumId w:val="0"/>
  </w:num>
  <w:num w:numId="2" w16cid:durableId="771047313">
    <w:abstractNumId w:val="5"/>
  </w:num>
  <w:num w:numId="3" w16cid:durableId="2128696611">
    <w:abstractNumId w:val="6"/>
  </w:num>
  <w:num w:numId="4" w16cid:durableId="281418793">
    <w:abstractNumId w:val="2"/>
  </w:num>
  <w:num w:numId="5" w16cid:durableId="112214047">
    <w:abstractNumId w:val="1"/>
  </w:num>
  <w:num w:numId="6" w16cid:durableId="397486367">
    <w:abstractNumId w:val="4"/>
  </w:num>
  <w:num w:numId="7" w16cid:durableId="166851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08"/>
    <w:rsid w:val="00015F47"/>
    <w:rsid w:val="000175A2"/>
    <w:rsid w:val="0005014D"/>
    <w:rsid w:val="00055DFA"/>
    <w:rsid w:val="00070DEC"/>
    <w:rsid w:val="00080B29"/>
    <w:rsid w:val="000810B9"/>
    <w:rsid w:val="000906FA"/>
    <w:rsid w:val="000C126E"/>
    <w:rsid w:val="00122351"/>
    <w:rsid w:val="0015527C"/>
    <w:rsid w:val="0015624B"/>
    <w:rsid w:val="001656BB"/>
    <w:rsid w:val="00165AEE"/>
    <w:rsid w:val="00197E0F"/>
    <w:rsid w:val="001A604C"/>
    <w:rsid w:val="001E27D1"/>
    <w:rsid w:val="001E4D36"/>
    <w:rsid w:val="00207506"/>
    <w:rsid w:val="002359E1"/>
    <w:rsid w:val="00293E3F"/>
    <w:rsid w:val="002B3FB8"/>
    <w:rsid w:val="00302C37"/>
    <w:rsid w:val="00317536"/>
    <w:rsid w:val="00363292"/>
    <w:rsid w:val="0039654A"/>
    <w:rsid w:val="003B7A17"/>
    <w:rsid w:val="00402C7F"/>
    <w:rsid w:val="00402F08"/>
    <w:rsid w:val="004145E8"/>
    <w:rsid w:val="00437923"/>
    <w:rsid w:val="00450405"/>
    <w:rsid w:val="00490784"/>
    <w:rsid w:val="004A4173"/>
    <w:rsid w:val="004C1477"/>
    <w:rsid w:val="004E6B5C"/>
    <w:rsid w:val="004E7C4E"/>
    <w:rsid w:val="00536A88"/>
    <w:rsid w:val="00550A62"/>
    <w:rsid w:val="00562D4A"/>
    <w:rsid w:val="00574C2B"/>
    <w:rsid w:val="0059676A"/>
    <w:rsid w:val="00597A91"/>
    <w:rsid w:val="005A44AF"/>
    <w:rsid w:val="005A6469"/>
    <w:rsid w:val="005A7A16"/>
    <w:rsid w:val="006823A8"/>
    <w:rsid w:val="00683BFB"/>
    <w:rsid w:val="006A49CD"/>
    <w:rsid w:val="006B4110"/>
    <w:rsid w:val="006F066E"/>
    <w:rsid w:val="00707C72"/>
    <w:rsid w:val="00735E0B"/>
    <w:rsid w:val="00743AD5"/>
    <w:rsid w:val="00771439"/>
    <w:rsid w:val="00794AD4"/>
    <w:rsid w:val="00837D15"/>
    <w:rsid w:val="008564A1"/>
    <w:rsid w:val="00876857"/>
    <w:rsid w:val="009146E0"/>
    <w:rsid w:val="00923FD0"/>
    <w:rsid w:val="009331B5"/>
    <w:rsid w:val="009634A0"/>
    <w:rsid w:val="0097187A"/>
    <w:rsid w:val="0098204E"/>
    <w:rsid w:val="009A0EA8"/>
    <w:rsid w:val="009C7479"/>
    <w:rsid w:val="009E52FC"/>
    <w:rsid w:val="00A23CAF"/>
    <w:rsid w:val="00A6365F"/>
    <w:rsid w:val="00A71442"/>
    <w:rsid w:val="00AA6E70"/>
    <w:rsid w:val="00AB14BF"/>
    <w:rsid w:val="00AE5DA2"/>
    <w:rsid w:val="00B27798"/>
    <w:rsid w:val="00B52324"/>
    <w:rsid w:val="00B704F1"/>
    <w:rsid w:val="00B93445"/>
    <w:rsid w:val="00BA4EEF"/>
    <w:rsid w:val="00BB017D"/>
    <w:rsid w:val="00BB1AFB"/>
    <w:rsid w:val="00BB24D5"/>
    <w:rsid w:val="00BD660B"/>
    <w:rsid w:val="00BE449A"/>
    <w:rsid w:val="00BF5524"/>
    <w:rsid w:val="00C07B7D"/>
    <w:rsid w:val="00C11E86"/>
    <w:rsid w:val="00C4455B"/>
    <w:rsid w:val="00C507B9"/>
    <w:rsid w:val="00C54F1A"/>
    <w:rsid w:val="00CC7F09"/>
    <w:rsid w:val="00CF70F8"/>
    <w:rsid w:val="00D14702"/>
    <w:rsid w:val="00D40388"/>
    <w:rsid w:val="00D50C8A"/>
    <w:rsid w:val="00D80C92"/>
    <w:rsid w:val="00D80EA8"/>
    <w:rsid w:val="00D82032"/>
    <w:rsid w:val="00D8583D"/>
    <w:rsid w:val="00DC342A"/>
    <w:rsid w:val="00E11A88"/>
    <w:rsid w:val="00E16EF7"/>
    <w:rsid w:val="00E322AD"/>
    <w:rsid w:val="00E54484"/>
    <w:rsid w:val="00E724D8"/>
    <w:rsid w:val="00EA462A"/>
    <w:rsid w:val="00EC039F"/>
    <w:rsid w:val="00EF5BF1"/>
    <w:rsid w:val="00F00A98"/>
    <w:rsid w:val="00F050D8"/>
    <w:rsid w:val="00F21E03"/>
    <w:rsid w:val="00F21F06"/>
    <w:rsid w:val="00F37B15"/>
    <w:rsid w:val="00F43057"/>
    <w:rsid w:val="00F44441"/>
    <w:rsid w:val="00F749A4"/>
    <w:rsid w:val="00FB6603"/>
    <w:rsid w:val="00FC352D"/>
    <w:rsid w:val="00FC4D9E"/>
    <w:rsid w:val="00FD04DA"/>
    <w:rsid w:val="00FD4095"/>
    <w:rsid w:val="01EA4CAF"/>
    <w:rsid w:val="02E6D3A9"/>
    <w:rsid w:val="035E6E8E"/>
    <w:rsid w:val="036CF4B3"/>
    <w:rsid w:val="03861D10"/>
    <w:rsid w:val="03DB7C53"/>
    <w:rsid w:val="069AEBCB"/>
    <w:rsid w:val="06CFCCFA"/>
    <w:rsid w:val="07109599"/>
    <w:rsid w:val="078313AD"/>
    <w:rsid w:val="087C3E0D"/>
    <w:rsid w:val="09F74F75"/>
    <w:rsid w:val="0B931FD6"/>
    <w:rsid w:val="0BA8E39C"/>
    <w:rsid w:val="0BBBCE97"/>
    <w:rsid w:val="0C1FE230"/>
    <w:rsid w:val="0D44B3FD"/>
    <w:rsid w:val="0E5AADA5"/>
    <w:rsid w:val="1081DD4E"/>
    <w:rsid w:val="12A71A5B"/>
    <w:rsid w:val="16B9F358"/>
    <w:rsid w:val="1DEBE40C"/>
    <w:rsid w:val="1DFA1D51"/>
    <w:rsid w:val="1EC521B7"/>
    <w:rsid w:val="1FA065BA"/>
    <w:rsid w:val="2059F951"/>
    <w:rsid w:val="222072AA"/>
    <w:rsid w:val="23736F0C"/>
    <w:rsid w:val="2428B9CB"/>
    <w:rsid w:val="2565B231"/>
    <w:rsid w:val="26C08FB5"/>
    <w:rsid w:val="2939F0CB"/>
    <w:rsid w:val="299CA743"/>
    <w:rsid w:val="29C244BD"/>
    <w:rsid w:val="2A9643B8"/>
    <w:rsid w:val="2AA3AAEE"/>
    <w:rsid w:val="34527157"/>
    <w:rsid w:val="3551AA42"/>
    <w:rsid w:val="3648D1CC"/>
    <w:rsid w:val="38186705"/>
    <w:rsid w:val="39B43766"/>
    <w:rsid w:val="3A68E364"/>
    <w:rsid w:val="3B5007C7"/>
    <w:rsid w:val="3BEDA3A5"/>
    <w:rsid w:val="3C925EF4"/>
    <w:rsid w:val="3E53E3B1"/>
    <w:rsid w:val="47168726"/>
    <w:rsid w:val="47E19D9A"/>
    <w:rsid w:val="49761D62"/>
    <w:rsid w:val="4BC30548"/>
    <w:rsid w:val="4BE361EC"/>
    <w:rsid w:val="4C7DDCFE"/>
    <w:rsid w:val="4E054D5F"/>
    <w:rsid w:val="4F2988D3"/>
    <w:rsid w:val="4F7866E9"/>
    <w:rsid w:val="50C55934"/>
    <w:rsid w:val="51315958"/>
    <w:rsid w:val="52C4C597"/>
    <w:rsid w:val="53D95991"/>
    <w:rsid w:val="54525939"/>
    <w:rsid w:val="54FBD300"/>
    <w:rsid w:val="59D366D4"/>
    <w:rsid w:val="5B44CBDD"/>
    <w:rsid w:val="5CAF6FDC"/>
    <w:rsid w:val="5E6F23D4"/>
    <w:rsid w:val="5ED5395F"/>
    <w:rsid w:val="5F967839"/>
    <w:rsid w:val="6132489A"/>
    <w:rsid w:val="652C602B"/>
    <w:rsid w:val="65DF7116"/>
    <w:rsid w:val="67A63B28"/>
    <w:rsid w:val="67BC8A81"/>
    <w:rsid w:val="6B0BDAA6"/>
    <w:rsid w:val="6DC3DE6D"/>
    <w:rsid w:val="71E129FE"/>
    <w:rsid w:val="7234CABC"/>
    <w:rsid w:val="72A4CBC1"/>
    <w:rsid w:val="72B6A1CB"/>
    <w:rsid w:val="7708F014"/>
    <w:rsid w:val="776E3B78"/>
    <w:rsid w:val="799A8481"/>
    <w:rsid w:val="79A1E545"/>
    <w:rsid w:val="7B2EAC38"/>
    <w:rsid w:val="7BF08296"/>
    <w:rsid w:val="7D82DBAF"/>
    <w:rsid w:val="7F21D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604E0"/>
  <w15:docId w15:val="{1A9EC332-FBA3-42DA-9111-AEC102D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Yu Gothic UI" w:eastAsia="Yu Gothic UI" w:hAnsi="Yu Gothic UI" w:cs="Yu Gothic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Revision">
    <w:name w:val="Revision"/>
    <w:hidden/>
    <w:uiPriority w:val="99"/>
    <w:semiHidden/>
    <w:rsid w:val="00C507B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A462A"/>
    <w:rPr>
      <w:sz w:val="16"/>
      <w:szCs w:val="16"/>
    </w:rPr>
  </w:style>
  <w:style w:type="paragraph" w:styleId="CommentText">
    <w:name w:val="annotation text"/>
    <w:basedOn w:val="Normal"/>
    <w:link w:val="CommentTextChar"/>
    <w:uiPriority w:val="99"/>
    <w:unhideWhenUsed/>
    <w:rsid w:val="00EA462A"/>
    <w:rPr>
      <w:sz w:val="20"/>
      <w:szCs w:val="20"/>
    </w:rPr>
  </w:style>
  <w:style w:type="character" w:customStyle="1" w:styleId="CommentTextChar">
    <w:name w:val="Comment Text Char"/>
    <w:basedOn w:val="DefaultParagraphFont"/>
    <w:link w:val="CommentText"/>
    <w:uiPriority w:val="99"/>
    <w:rsid w:val="00EA462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462A"/>
    <w:rPr>
      <w:b/>
      <w:bCs/>
    </w:rPr>
  </w:style>
  <w:style w:type="character" w:customStyle="1" w:styleId="CommentSubjectChar">
    <w:name w:val="Comment Subject Char"/>
    <w:basedOn w:val="CommentTextChar"/>
    <w:link w:val="CommentSubject"/>
    <w:uiPriority w:val="99"/>
    <w:semiHidden/>
    <w:rsid w:val="00EA462A"/>
    <w:rPr>
      <w:rFonts w:ascii="Calibri" w:eastAsia="Calibri" w:hAnsi="Calibri" w:cs="Calibri"/>
      <w:b/>
      <w:bCs/>
      <w:sz w:val="20"/>
      <w:szCs w:val="20"/>
    </w:rPr>
  </w:style>
  <w:style w:type="paragraph" w:styleId="Header">
    <w:name w:val="header"/>
    <w:basedOn w:val="Normal"/>
    <w:link w:val="HeaderChar"/>
    <w:uiPriority w:val="99"/>
    <w:unhideWhenUsed/>
    <w:rsid w:val="00536A88"/>
    <w:pPr>
      <w:tabs>
        <w:tab w:val="center" w:pos="4680"/>
        <w:tab w:val="right" w:pos="9360"/>
      </w:tabs>
    </w:pPr>
  </w:style>
  <w:style w:type="character" w:customStyle="1" w:styleId="HeaderChar">
    <w:name w:val="Header Char"/>
    <w:basedOn w:val="DefaultParagraphFont"/>
    <w:link w:val="Header"/>
    <w:uiPriority w:val="99"/>
    <w:rsid w:val="00536A88"/>
    <w:rPr>
      <w:rFonts w:ascii="Calibri" w:eastAsia="Calibri" w:hAnsi="Calibri" w:cs="Calibri"/>
    </w:rPr>
  </w:style>
  <w:style w:type="paragraph" w:styleId="Footer">
    <w:name w:val="footer"/>
    <w:basedOn w:val="Normal"/>
    <w:link w:val="FooterChar"/>
    <w:uiPriority w:val="99"/>
    <w:unhideWhenUsed/>
    <w:rsid w:val="00536A88"/>
    <w:pPr>
      <w:tabs>
        <w:tab w:val="center" w:pos="4680"/>
        <w:tab w:val="right" w:pos="9360"/>
      </w:tabs>
    </w:pPr>
  </w:style>
  <w:style w:type="character" w:customStyle="1" w:styleId="FooterChar">
    <w:name w:val="Footer Char"/>
    <w:basedOn w:val="DefaultParagraphFont"/>
    <w:link w:val="Footer"/>
    <w:uiPriority w:val="99"/>
    <w:rsid w:val="00536A8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3420">
      <w:bodyDiv w:val="1"/>
      <w:marLeft w:val="0"/>
      <w:marRight w:val="0"/>
      <w:marTop w:val="0"/>
      <w:marBottom w:val="0"/>
      <w:divBdr>
        <w:top w:val="none" w:sz="0" w:space="0" w:color="auto"/>
        <w:left w:val="none" w:sz="0" w:space="0" w:color="auto"/>
        <w:bottom w:val="none" w:sz="0" w:space="0" w:color="auto"/>
        <w:right w:val="none" w:sz="0" w:space="0" w:color="auto"/>
      </w:divBdr>
    </w:div>
    <w:div w:id="1875576555">
      <w:bodyDiv w:val="1"/>
      <w:marLeft w:val="0"/>
      <w:marRight w:val="0"/>
      <w:marTop w:val="0"/>
      <w:marBottom w:val="0"/>
      <w:divBdr>
        <w:top w:val="none" w:sz="0" w:space="0" w:color="auto"/>
        <w:left w:val="none" w:sz="0" w:space="0" w:color="auto"/>
        <w:bottom w:val="none" w:sz="0" w:space="0" w:color="auto"/>
        <w:right w:val="none" w:sz="0" w:space="0" w:color="auto"/>
      </w:divBdr>
      <w:divsChild>
        <w:div w:id="68503742">
          <w:marLeft w:val="0"/>
          <w:marRight w:val="0"/>
          <w:marTop w:val="0"/>
          <w:marBottom w:val="0"/>
          <w:divBdr>
            <w:top w:val="none" w:sz="0" w:space="0" w:color="auto"/>
            <w:left w:val="none" w:sz="0" w:space="0" w:color="auto"/>
            <w:bottom w:val="none" w:sz="0" w:space="0" w:color="auto"/>
            <w:right w:val="none" w:sz="0" w:space="0" w:color="auto"/>
          </w:divBdr>
        </w:div>
        <w:div w:id="84543116">
          <w:marLeft w:val="0"/>
          <w:marRight w:val="0"/>
          <w:marTop w:val="0"/>
          <w:marBottom w:val="0"/>
          <w:divBdr>
            <w:top w:val="none" w:sz="0" w:space="0" w:color="auto"/>
            <w:left w:val="none" w:sz="0" w:space="0" w:color="auto"/>
            <w:bottom w:val="none" w:sz="0" w:space="0" w:color="auto"/>
            <w:right w:val="none" w:sz="0" w:space="0" w:color="auto"/>
          </w:divBdr>
        </w:div>
        <w:div w:id="284779602">
          <w:marLeft w:val="0"/>
          <w:marRight w:val="0"/>
          <w:marTop w:val="0"/>
          <w:marBottom w:val="0"/>
          <w:divBdr>
            <w:top w:val="none" w:sz="0" w:space="0" w:color="auto"/>
            <w:left w:val="none" w:sz="0" w:space="0" w:color="auto"/>
            <w:bottom w:val="none" w:sz="0" w:space="0" w:color="auto"/>
            <w:right w:val="none" w:sz="0" w:space="0" w:color="auto"/>
          </w:divBdr>
        </w:div>
        <w:div w:id="352923190">
          <w:marLeft w:val="0"/>
          <w:marRight w:val="0"/>
          <w:marTop w:val="0"/>
          <w:marBottom w:val="0"/>
          <w:divBdr>
            <w:top w:val="none" w:sz="0" w:space="0" w:color="auto"/>
            <w:left w:val="none" w:sz="0" w:space="0" w:color="auto"/>
            <w:bottom w:val="none" w:sz="0" w:space="0" w:color="auto"/>
            <w:right w:val="none" w:sz="0" w:space="0" w:color="auto"/>
          </w:divBdr>
        </w:div>
        <w:div w:id="355473500">
          <w:marLeft w:val="0"/>
          <w:marRight w:val="0"/>
          <w:marTop w:val="0"/>
          <w:marBottom w:val="0"/>
          <w:divBdr>
            <w:top w:val="none" w:sz="0" w:space="0" w:color="auto"/>
            <w:left w:val="none" w:sz="0" w:space="0" w:color="auto"/>
            <w:bottom w:val="none" w:sz="0" w:space="0" w:color="auto"/>
            <w:right w:val="none" w:sz="0" w:space="0" w:color="auto"/>
          </w:divBdr>
        </w:div>
        <w:div w:id="364137344">
          <w:marLeft w:val="0"/>
          <w:marRight w:val="0"/>
          <w:marTop w:val="0"/>
          <w:marBottom w:val="0"/>
          <w:divBdr>
            <w:top w:val="none" w:sz="0" w:space="0" w:color="auto"/>
            <w:left w:val="none" w:sz="0" w:space="0" w:color="auto"/>
            <w:bottom w:val="none" w:sz="0" w:space="0" w:color="auto"/>
            <w:right w:val="none" w:sz="0" w:space="0" w:color="auto"/>
          </w:divBdr>
        </w:div>
        <w:div w:id="433982204">
          <w:marLeft w:val="0"/>
          <w:marRight w:val="0"/>
          <w:marTop w:val="0"/>
          <w:marBottom w:val="0"/>
          <w:divBdr>
            <w:top w:val="none" w:sz="0" w:space="0" w:color="auto"/>
            <w:left w:val="none" w:sz="0" w:space="0" w:color="auto"/>
            <w:bottom w:val="none" w:sz="0" w:space="0" w:color="auto"/>
            <w:right w:val="none" w:sz="0" w:space="0" w:color="auto"/>
          </w:divBdr>
        </w:div>
        <w:div w:id="474297343">
          <w:marLeft w:val="0"/>
          <w:marRight w:val="0"/>
          <w:marTop w:val="0"/>
          <w:marBottom w:val="0"/>
          <w:divBdr>
            <w:top w:val="none" w:sz="0" w:space="0" w:color="auto"/>
            <w:left w:val="none" w:sz="0" w:space="0" w:color="auto"/>
            <w:bottom w:val="none" w:sz="0" w:space="0" w:color="auto"/>
            <w:right w:val="none" w:sz="0" w:space="0" w:color="auto"/>
          </w:divBdr>
        </w:div>
        <w:div w:id="662663810">
          <w:marLeft w:val="0"/>
          <w:marRight w:val="0"/>
          <w:marTop w:val="0"/>
          <w:marBottom w:val="0"/>
          <w:divBdr>
            <w:top w:val="none" w:sz="0" w:space="0" w:color="auto"/>
            <w:left w:val="none" w:sz="0" w:space="0" w:color="auto"/>
            <w:bottom w:val="none" w:sz="0" w:space="0" w:color="auto"/>
            <w:right w:val="none" w:sz="0" w:space="0" w:color="auto"/>
          </w:divBdr>
        </w:div>
        <w:div w:id="716315739">
          <w:marLeft w:val="0"/>
          <w:marRight w:val="0"/>
          <w:marTop w:val="0"/>
          <w:marBottom w:val="0"/>
          <w:divBdr>
            <w:top w:val="none" w:sz="0" w:space="0" w:color="auto"/>
            <w:left w:val="none" w:sz="0" w:space="0" w:color="auto"/>
            <w:bottom w:val="none" w:sz="0" w:space="0" w:color="auto"/>
            <w:right w:val="none" w:sz="0" w:space="0" w:color="auto"/>
          </w:divBdr>
        </w:div>
        <w:div w:id="754086558">
          <w:marLeft w:val="0"/>
          <w:marRight w:val="0"/>
          <w:marTop w:val="0"/>
          <w:marBottom w:val="0"/>
          <w:divBdr>
            <w:top w:val="none" w:sz="0" w:space="0" w:color="auto"/>
            <w:left w:val="none" w:sz="0" w:space="0" w:color="auto"/>
            <w:bottom w:val="none" w:sz="0" w:space="0" w:color="auto"/>
            <w:right w:val="none" w:sz="0" w:space="0" w:color="auto"/>
          </w:divBdr>
        </w:div>
        <w:div w:id="804616617">
          <w:marLeft w:val="0"/>
          <w:marRight w:val="0"/>
          <w:marTop w:val="0"/>
          <w:marBottom w:val="0"/>
          <w:divBdr>
            <w:top w:val="none" w:sz="0" w:space="0" w:color="auto"/>
            <w:left w:val="none" w:sz="0" w:space="0" w:color="auto"/>
            <w:bottom w:val="none" w:sz="0" w:space="0" w:color="auto"/>
            <w:right w:val="none" w:sz="0" w:space="0" w:color="auto"/>
          </w:divBdr>
        </w:div>
        <w:div w:id="859441295">
          <w:marLeft w:val="0"/>
          <w:marRight w:val="0"/>
          <w:marTop w:val="0"/>
          <w:marBottom w:val="0"/>
          <w:divBdr>
            <w:top w:val="none" w:sz="0" w:space="0" w:color="auto"/>
            <w:left w:val="none" w:sz="0" w:space="0" w:color="auto"/>
            <w:bottom w:val="none" w:sz="0" w:space="0" w:color="auto"/>
            <w:right w:val="none" w:sz="0" w:space="0" w:color="auto"/>
          </w:divBdr>
        </w:div>
        <w:div w:id="864555896">
          <w:marLeft w:val="0"/>
          <w:marRight w:val="0"/>
          <w:marTop w:val="0"/>
          <w:marBottom w:val="0"/>
          <w:divBdr>
            <w:top w:val="none" w:sz="0" w:space="0" w:color="auto"/>
            <w:left w:val="none" w:sz="0" w:space="0" w:color="auto"/>
            <w:bottom w:val="none" w:sz="0" w:space="0" w:color="auto"/>
            <w:right w:val="none" w:sz="0" w:space="0" w:color="auto"/>
          </w:divBdr>
        </w:div>
        <w:div w:id="974945172">
          <w:marLeft w:val="0"/>
          <w:marRight w:val="0"/>
          <w:marTop w:val="0"/>
          <w:marBottom w:val="0"/>
          <w:divBdr>
            <w:top w:val="none" w:sz="0" w:space="0" w:color="auto"/>
            <w:left w:val="none" w:sz="0" w:space="0" w:color="auto"/>
            <w:bottom w:val="none" w:sz="0" w:space="0" w:color="auto"/>
            <w:right w:val="none" w:sz="0" w:space="0" w:color="auto"/>
          </w:divBdr>
        </w:div>
        <w:div w:id="995105969">
          <w:marLeft w:val="0"/>
          <w:marRight w:val="0"/>
          <w:marTop w:val="0"/>
          <w:marBottom w:val="0"/>
          <w:divBdr>
            <w:top w:val="none" w:sz="0" w:space="0" w:color="auto"/>
            <w:left w:val="none" w:sz="0" w:space="0" w:color="auto"/>
            <w:bottom w:val="none" w:sz="0" w:space="0" w:color="auto"/>
            <w:right w:val="none" w:sz="0" w:space="0" w:color="auto"/>
          </w:divBdr>
        </w:div>
        <w:div w:id="997882270">
          <w:marLeft w:val="0"/>
          <w:marRight w:val="0"/>
          <w:marTop w:val="0"/>
          <w:marBottom w:val="0"/>
          <w:divBdr>
            <w:top w:val="none" w:sz="0" w:space="0" w:color="auto"/>
            <w:left w:val="none" w:sz="0" w:space="0" w:color="auto"/>
            <w:bottom w:val="none" w:sz="0" w:space="0" w:color="auto"/>
            <w:right w:val="none" w:sz="0" w:space="0" w:color="auto"/>
          </w:divBdr>
        </w:div>
        <w:div w:id="1026097356">
          <w:marLeft w:val="0"/>
          <w:marRight w:val="0"/>
          <w:marTop w:val="0"/>
          <w:marBottom w:val="0"/>
          <w:divBdr>
            <w:top w:val="none" w:sz="0" w:space="0" w:color="auto"/>
            <w:left w:val="none" w:sz="0" w:space="0" w:color="auto"/>
            <w:bottom w:val="none" w:sz="0" w:space="0" w:color="auto"/>
            <w:right w:val="none" w:sz="0" w:space="0" w:color="auto"/>
          </w:divBdr>
        </w:div>
        <w:div w:id="1397241439">
          <w:marLeft w:val="0"/>
          <w:marRight w:val="0"/>
          <w:marTop w:val="0"/>
          <w:marBottom w:val="0"/>
          <w:divBdr>
            <w:top w:val="none" w:sz="0" w:space="0" w:color="auto"/>
            <w:left w:val="none" w:sz="0" w:space="0" w:color="auto"/>
            <w:bottom w:val="none" w:sz="0" w:space="0" w:color="auto"/>
            <w:right w:val="none" w:sz="0" w:space="0" w:color="auto"/>
          </w:divBdr>
        </w:div>
        <w:div w:id="1516266100">
          <w:marLeft w:val="0"/>
          <w:marRight w:val="0"/>
          <w:marTop w:val="0"/>
          <w:marBottom w:val="0"/>
          <w:divBdr>
            <w:top w:val="none" w:sz="0" w:space="0" w:color="auto"/>
            <w:left w:val="none" w:sz="0" w:space="0" w:color="auto"/>
            <w:bottom w:val="none" w:sz="0" w:space="0" w:color="auto"/>
            <w:right w:val="none" w:sz="0" w:space="0" w:color="auto"/>
          </w:divBdr>
        </w:div>
        <w:div w:id="1517111399">
          <w:marLeft w:val="0"/>
          <w:marRight w:val="0"/>
          <w:marTop w:val="0"/>
          <w:marBottom w:val="0"/>
          <w:divBdr>
            <w:top w:val="none" w:sz="0" w:space="0" w:color="auto"/>
            <w:left w:val="none" w:sz="0" w:space="0" w:color="auto"/>
            <w:bottom w:val="none" w:sz="0" w:space="0" w:color="auto"/>
            <w:right w:val="none" w:sz="0" w:space="0" w:color="auto"/>
          </w:divBdr>
        </w:div>
        <w:div w:id="1519125093">
          <w:marLeft w:val="0"/>
          <w:marRight w:val="0"/>
          <w:marTop w:val="0"/>
          <w:marBottom w:val="0"/>
          <w:divBdr>
            <w:top w:val="none" w:sz="0" w:space="0" w:color="auto"/>
            <w:left w:val="none" w:sz="0" w:space="0" w:color="auto"/>
            <w:bottom w:val="none" w:sz="0" w:space="0" w:color="auto"/>
            <w:right w:val="none" w:sz="0" w:space="0" w:color="auto"/>
          </w:divBdr>
        </w:div>
        <w:div w:id="1540819972">
          <w:marLeft w:val="0"/>
          <w:marRight w:val="0"/>
          <w:marTop w:val="0"/>
          <w:marBottom w:val="0"/>
          <w:divBdr>
            <w:top w:val="none" w:sz="0" w:space="0" w:color="auto"/>
            <w:left w:val="none" w:sz="0" w:space="0" w:color="auto"/>
            <w:bottom w:val="none" w:sz="0" w:space="0" w:color="auto"/>
            <w:right w:val="none" w:sz="0" w:space="0" w:color="auto"/>
          </w:divBdr>
        </w:div>
        <w:div w:id="1548104593">
          <w:marLeft w:val="0"/>
          <w:marRight w:val="0"/>
          <w:marTop w:val="0"/>
          <w:marBottom w:val="0"/>
          <w:divBdr>
            <w:top w:val="none" w:sz="0" w:space="0" w:color="auto"/>
            <w:left w:val="none" w:sz="0" w:space="0" w:color="auto"/>
            <w:bottom w:val="none" w:sz="0" w:space="0" w:color="auto"/>
            <w:right w:val="none" w:sz="0" w:space="0" w:color="auto"/>
          </w:divBdr>
        </w:div>
        <w:div w:id="1550409518">
          <w:marLeft w:val="0"/>
          <w:marRight w:val="0"/>
          <w:marTop w:val="0"/>
          <w:marBottom w:val="0"/>
          <w:divBdr>
            <w:top w:val="none" w:sz="0" w:space="0" w:color="auto"/>
            <w:left w:val="none" w:sz="0" w:space="0" w:color="auto"/>
            <w:bottom w:val="none" w:sz="0" w:space="0" w:color="auto"/>
            <w:right w:val="none" w:sz="0" w:space="0" w:color="auto"/>
          </w:divBdr>
        </w:div>
        <w:div w:id="1620716852">
          <w:marLeft w:val="0"/>
          <w:marRight w:val="0"/>
          <w:marTop w:val="0"/>
          <w:marBottom w:val="0"/>
          <w:divBdr>
            <w:top w:val="none" w:sz="0" w:space="0" w:color="auto"/>
            <w:left w:val="none" w:sz="0" w:space="0" w:color="auto"/>
            <w:bottom w:val="none" w:sz="0" w:space="0" w:color="auto"/>
            <w:right w:val="none" w:sz="0" w:space="0" w:color="auto"/>
          </w:divBdr>
        </w:div>
        <w:div w:id="1652907952">
          <w:marLeft w:val="0"/>
          <w:marRight w:val="0"/>
          <w:marTop w:val="0"/>
          <w:marBottom w:val="0"/>
          <w:divBdr>
            <w:top w:val="none" w:sz="0" w:space="0" w:color="auto"/>
            <w:left w:val="none" w:sz="0" w:space="0" w:color="auto"/>
            <w:bottom w:val="none" w:sz="0" w:space="0" w:color="auto"/>
            <w:right w:val="none" w:sz="0" w:space="0" w:color="auto"/>
          </w:divBdr>
        </w:div>
        <w:div w:id="1664967059">
          <w:marLeft w:val="0"/>
          <w:marRight w:val="0"/>
          <w:marTop w:val="0"/>
          <w:marBottom w:val="0"/>
          <w:divBdr>
            <w:top w:val="none" w:sz="0" w:space="0" w:color="auto"/>
            <w:left w:val="none" w:sz="0" w:space="0" w:color="auto"/>
            <w:bottom w:val="none" w:sz="0" w:space="0" w:color="auto"/>
            <w:right w:val="none" w:sz="0" w:space="0" w:color="auto"/>
          </w:divBdr>
        </w:div>
        <w:div w:id="1700081195">
          <w:marLeft w:val="0"/>
          <w:marRight w:val="0"/>
          <w:marTop w:val="0"/>
          <w:marBottom w:val="0"/>
          <w:divBdr>
            <w:top w:val="none" w:sz="0" w:space="0" w:color="auto"/>
            <w:left w:val="none" w:sz="0" w:space="0" w:color="auto"/>
            <w:bottom w:val="none" w:sz="0" w:space="0" w:color="auto"/>
            <w:right w:val="none" w:sz="0" w:space="0" w:color="auto"/>
          </w:divBdr>
        </w:div>
        <w:div w:id="1783110942">
          <w:marLeft w:val="0"/>
          <w:marRight w:val="0"/>
          <w:marTop w:val="0"/>
          <w:marBottom w:val="0"/>
          <w:divBdr>
            <w:top w:val="none" w:sz="0" w:space="0" w:color="auto"/>
            <w:left w:val="none" w:sz="0" w:space="0" w:color="auto"/>
            <w:bottom w:val="none" w:sz="0" w:space="0" w:color="auto"/>
            <w:right w:val="none" w:sz="0" w:space="0" w:color="auto"/>
          </w:divBdr>
        </w:div>
        <w:div w:id="1856916556">
          <w:marLeft w:val="0"/>
          <w:marRight w:val="0"/>
          <w:marTop w:val="0"/>
          <w:marBottom w:val="0"/>
          <w:divBdr>
            <w:top w:val="none" w:sz="0" w:space="0" w:color="auto"/>
            <w:left w:val="none" w:sz="0" w:space="0" w:color="auto"/>
            <w:bottom w:val="none" w:sz="0" w:space="0" w:color="auto"/>
            <w:right w:val="none" w:sz="0" w:space="0" w:color="auto"/>
          </w:divBdr>
        </w:div>
        <w:div w:id="1886284929">
          <w:marLeft w:val="0"/>
          <w:marRight w:val="0"/>
          <w:marTop w:val="0"/>
          <w:marBottom w:val="0"/>
          <w:divBdr>
            <w:top w:val="none" w:sz="0" w:space="0" w:color="auto"/>
            <w:left w:val="none" w:sz="0" w:space="0" w:color="auto"/>
            <w:bottom w:val="none" w:sz="0" w:space="0" w:color="auto"/>
            <w:right w:val="none" w:sz="0" w:space="0" w:color="auto"/>
          </w:divBdr>
        </w:div>
        <w:div w:id="1942251453">
          <w:marLeft w:val="0"/>
          <w:marRight w:val="0"/>
          <w:marTop w:val="0"/>
          <w:marBottom w:val="0"/>
          <w:divBdr>
            <w:top w:val="none" w:sz="0" w:space="0" w:color="auto"/>
            <w:left w:val="none" w:sz="0" w:space="0" w:color="auto"/>
            <w:bottom w:val="none" w:sz="0" w:space="0" w:color="auto"/>
            <w:right w:val="none" w:sz="0" w:space="0" w:color="auto"/>
          </w:divBdr>
        </w:div>
        <w:div w:id="2076968452">
          <w:marLeft w:val="0"/>
          <w:marRight w:val="0"/>
          <w:marTop w:val="0"/>
          <w:marBottom w:val="0"/>
          <w:divBdr>
            <w:top w:val="none" w:sz="0" w:space="0" w:color="auto"/>
            <w:left w:val="none" w:sz="0" w:space="0" w:color="auto"/>
            <w:bottom w:val="none" w:sz="0" w:space="0" w:color="auto"/>
            <w:right w:val="none" w:sz="0" w:space="0" w:color="auto"/>
          </w:divBdr>
        </w:div>
      </w:divsChild>
    </w:div>
    <w:div w:id="2025933120">
      <w:bodyDiv w:val="1"/>
      <w:marLeft w:val="0"/>
      <w:marRight w:val="0"/>
      <w:marTop w:val="0"/>
      <w:marBottom w:val="0"/>
      <w:divBdr>
        <w:top w:val="none" w:sz="0" w:space="0" w:color="auto"/>
        <w:left w:val="none" w:sz="0" w:space="0" w:color="auto"/>
        <w:bottom w:val="none" w:sz="0" w:space="0" w:color="auto"/>
        <w:right w:val="none" w:sz="0" w:space="0" w:color="auto"/>
      </w:divBdr>
      <w:divsChild>
        <w:div w:id="58406782">
          <w:marLeft w:val="0"/>
          <w:marRight w:val="0"/>
          <w:marTop w:val="0"/>
          <w:marBottom w:val="0"/>
          <w:divBdr>
            <w:top w:val="none" w:sz="0" w:space="0" w:color="auto"/>
            <w:left w:val="none" w:sz="0" w:space="0" w:color="auto"/>
            <w:bottom w:val="none" w:sz="0" w:space="0" w:color="auto"/>
            <w:right w:val="none" w:sz="0" w:space="0" w:color="auto"/>
          </w:divBdr>
        </w:div>
        <w:div w:id="109783087">
          <w:marLeft w:val="0"/>
          <w:marRight w:val="0"/>
          <w:marTop w:val="0"/>
          <w:marBottom w:val="0"/>
          <w:divBdr>
            <w:top w:val="none" w:sz="0" w:space="0" w:color="auto"/>
            <w:left w:val="none" w:sz="0" w:space="0" w:color="auto"/>
            <w:bottom w:val="none" w:sz="0" w:space="0" w:color="auto"/>
            <w:right w:val="none" w:sz="0" w:space="0" w:color="auto"/>
          </w:divBdr>
        </w:div>
        <w:div w:id="137889954">
          <w:marLeft w:val="0"/>
          <w:marRight w:val="0"/>
          <w:marTop w:val="0"/>
          <w:marBottom w:val="0"/>
          <w:divBdr>
            <w:top w:val="none" w:sz="0" w:space="0" w:color="auto"/>
            <w:left w:val="none" w:sz="0" w:space="0" w:color="auto"/>
            <w:bottom w:val="none" w:sz="0" w:space="0" w:color="auto"/>
            <w:right w:val="none" w:sz="0" w:space="0" w:color="auto"/>
          </w:divBdr>
        </w:div>
        <w:div w:id="215363701">
          <w:marLeft w:val="0"/>
          <w:marRight w:val="0"/>
          <w:marTop w:val="0"/>
          <w:marBottom w:val="0"/>
          <w:divBdr>
            <w:top w:val="none" w:sz="0" w:space="0" w:color="auto"/>
            <w:left w:val="none" w:sz="0" w:space="0" w:color="auto"/>
            <w:bottom w:val="none" w:sz="0" w:space="0" w:color="auto"/>
            <w:right w:val="none" w:sz="0" w:space="0" w:color="auto"/>
          </w:divBdr>
        </w:div>
        <w:div w:id="230845607">
          <w:marLeft w:val="0"/>
          <w:marRight w:val="0"/>
          <w:marTop w:val="0"/>
          <w:marBottom w:val="0"/>
          <w:divBdr>
            <w:top w:val="none" w:sz="0" w:space="0" w:color="auto"/>
            <w:left w:val="none" w:sz="0" w:space="0" w:color="auto"/>
            <w:bottom w:val="none" w:sz="0" w:space="0" w:color="auto"/>
            <w:right w:val="none" w:sz="0" w:space="0" w:color="auto"/>
          </w:divBdr>
        </w:div>
        <w:div w:id="352221397">
          <w:marLeft w:val="0"/>
          <w:marRight w:val="0"/>
          <w:marTop w:val="0"/>
          <w:marBottom w:val="0"/>
          <w:divBdr>
            <w:top w:val="none" w:sz="0" w:space="0" w:color="auto"/>
            <w:left w:val="none" w:sz="0" w:space="0" w:color="auto"/>
            <w:bottom w:val="none" w:sz="0" w:space="0" w:color="auto"/>
            <w:right w:val="none" w:sz="0" w:space="0" w:color="auto"/>
          </w:divBdr>
        </w:div>
        <w:div w:id="406730382">
          <w:marLeft w:val="0"/>
          <w:marRight w:val="0"/>
          <w:marTop w:val="0"/>
          <w:marBottom w:val="0"/>
          <w:divBdr>
            <w:top w:val="none" w:sz="0" w:space="0" w:color="auto"/>
            <w:left w:val="none" w:sz="0" w:space="0" w:color="auto"/>
            <w:bottom w:val="none" w:sz="0" w:space="0" w:color="auto"/>
            <w:right w:val="none" w:sz="0" w:space="0" w:color="auto"/>
          </w:divBdr>
        </w:div>
        <w:div w:id="438723287">
          <w:marLeft w:val="0"/>
          <w:marRight w:val="0"/>
          <w:marTop w:val="0"/>
          <w:marBottom w:val="0"/>
          <w:divBdr>
            <w:top w:val="none" w:sz="0" w:space="0" w:color="auto"/>
            <w:left w:val="none" w:sz="0" w:space="0" w:color="auto"/>
            <w:bottom w:val="none" w:sz="0" w:space="0" w:color="auto"/>
            <w:right w:val="none" w:sz="0" w:space="0" w:color="auto"/>
          </w:divBdr>
        </w:div>
        <w:div w:id="537934813">
          <w:marLeft w:val="0"/>
          <w:marRight w:val="0"/>
          <w:marTop w:val="0"/>
          <w:marBottom w:val="0"/>
          <w:divBdr>
            <w:top w:val="none" w:sz="0" w:space="0" w:color="auto"/>
            <w:left w:val="none" w:sz="0" w:space="0" w:color="auto"/>
            <w:bottom w:val="none" w:sz="0" w:space="0" w:color="auto"/>
            <w:right w:val="none" w:sz="0" w:space="0" w:color="auto"/>
          </w:divBdr>
        </w:div>
        <w:div w:id="567956622">
          <w:marLeft w:val="0"/>
          <w:marRight w:val="0"/>
          <w:marTop w:val="0"/>
          <w:marBottom w:val="0"/>
          <w:divBdr>
            <w:top w:val="none" w:sz="0" w:space="0" w:color="auto"/>
            <w:left w:val="none" w:sz="0" w:space="0" w:color="auto"/>
            <w:bottom w:val="none" w:sz="0" w:space="0" w:color="auto"/>
            <w:right w:val="none" w:sz="0" w:space="0" w:color="auto"/>
          </w:divBdr>
        </w:div>
        <w:div w:id="583340583">
          <w:marLeft w:val="0"/>
          <w:marRight w:val="0"/>
          <w:marTop w:val="0"/>
          <w:marBottom w:val="0"/>
          <w:divBdr>
            <w:top w:val="none" w:sz="0" w:space="0" w:color="auto"/>
            <w:left w:val="none" w:sz="0" w:space="0" w:color="auto"/>
            <w:bottom w:val="none" w:sz="0" w:space="0" w:color="auto"/>
            <w:right w:val="none" w:sz="0" w:space="0" w:color="auto"/>
          </w:divBdr>
        </w:div>
        <w:div w:id="638656918">
          <w:marLeft w:val="0"/>
          <w:marRight w:val="0"/>
          <w:marTop w:val="0"/>
          <w:marBottom w:val="0"/>
          <w:divBdr>
            <w:top w:val="none" w:sz="0" w:space="0" w:color="auto"/>
            <w:left w:val="none" w:sz="0" w:space="0" w:color="auto"/>
            <w:bottom w:val="none" w:sz="0" w:space="0" w:color="auto"/>
            <w:right w:val="none" w:sz="0" w:space="0" w:color="auto"/>
          </w:divBdr>
        </w:div>
        <w:div w:id="648365984">
          <w:marLeft w:val="0"/>
          <w:marRight w:val="0"/>
          <w:marTop w:val="0"/>
          <w:marBottom w:val="0"/>
          <w:divBdr>
            <w:top w:val="none" w:sz="0" w:space="0" w:color="auto"/>
            <w:left w:val="none" w:sz="0" w:space="0" w:color="auto"/>
            <w:bottom w:val="none" w:sz="0" w:space="0" w:color="auto"/>
            <w:right w:val="none" w:sz="0" w:space="0" w:color="auto"/>
          </w:divBdr>
        </w:div>
        <w:div w:id="650838981">
          <w:marLeft w:val="0"/>
          <w:marRight w:val="0"/>
          <w:marTop w:val="0"/>
          <w:marBottom w:val="0"/>
          <w:divBdr>
            <w:top w:val="none" w:sz="0" w:space="0" w:color="auto"/>
            <w:left w:val="none" w:sz="0" w:space="0" w:color="auto"/>
            <w:bottom w:val="none" w:sz="0" w:space="0" w:color="auto"/>
            <w:right w:val="none" w:sz="0" w:space="0" w:color="auto"/>
          </w:divBdr>
        </w:div>
        <w:div w:id="915941792">
          <w:marLeft w:val="0"/>
          <w:marRight w:val="0"/>
          <w:marTop w:val="0"/>
          <w:marBottom w:val="0"/>
          <w:divBdr>
            <w:top w:val="none" w:sz="0" w:space="0" w:color="auto"/>
            <w:left w:val="none" w:sz="0" w:space="0" w:color="auto"/>
            <w:bottom w:val="none" w:sz="0" w:space="0" w:color="auto"/>
            <w:right w:val="none" w:sz="0" w:space="0" w:color="auto"/>
          </w:divBdr>
        </w:div>
        <w:div w:id="934049814">
          <w:marLeft w:val="0"/>
          <w:marRight w:val="0"/>
          <w:marTop w:val="0"/>
          <w:marBottom w:val="0"/>
          <w:divBdr>
            <w:top w:val="none" w:sz="0" w:space="0" w:color="auto"/>
            <w:left w:val="none" w:sz="0" w:space="0" w:color="auto"/>
            <w:bottom w:val="none" w:sz="0" w:space="0" w:color="auto"/>
            <w:right w:val="none" w:sz="0" w:space="0" w:color="auto"/>
          </w:divBdr>
        </w:div>
        <w:div w:id="972252754">
          <w:marLeft w:val="0"/>
          <w:marRight w:val="0"/>
          <w:marTop w:val="0"/>
          <w:marBottom w:val="0"/>
          <w:divBdr>
            <w:top w:val="none" w:sz="0" w:space="0" w:color="auto"/>
            <w:left w:val="none" w:sz="0" w:space="0" w:color="auto"/>
            <w:bottom w:val="none" w:sz="0" w:space="0" w:color="auto"/>
            <w:right w:val="none" w:sz="0" w:space="0" w:color="auto"/>
          </w:divBdr>
        </w:div>
        <w:div w:id="1002124299">
          <w:marLeft w:val="0"/>
          <w:marRight w:val="0"/>
          <w:marTop w:val="0"/>
          <w:marBottom w:val="0"/>
          <w:divBdr>
            <w:top w:val="none" w:sz="0" w:space="0" w:color="auto"/>
            <w:left w:val="none" w:sz="0" w:space="0" w:color="auto"/>
            <w:bottom w:val="none" w:sz="0" w:space="0" w:color="auto"/>
            <w:right w:val="none" w:sz="0" w:space="0" w:color="auto"/>
          </w:divBdr>
        </w:div>
        <w:div w:id="1077093454">
          <w:marLeft w:val="0"/>
          <w:marRight w:val="0"/>
          <w:marTop w:val="0"/>
          <w:marBottom w:val="0"/>
          <w:divBdr>
            <w:top w:val="none" w:sz="0" w:space="0" w:color="auto"/>
            <w:left w:val="none" w:sz="0" w:space="0" w:color="auto"/>
            <w:bottom w:val="none" w:sz="0" w:space="0" w:color="auto"/>
            <w:right w:val="none" w:sz="0" w:space="0" w:color="auto"/>
          </w:divBdr>
        </w:div>
        <w:div w:id="1185293366">
          <w:marLeft w:val="0"/>
          <w:marRight w:val="0"/>
          <w:marTop w:val="0"/>
          <w:marBottom w:val="0"/>
          <w:divBdr>
            <w:top w:val="none" w:sz="0" w:space="0" w:color="auto"/>
            <w:left w:val="none" w:sz="0" w:space="0" w:color="auto"/>
            <w:bottom w:val="none" w:sz="0" w:space="0" w:color="auto"/>
            <w:right w:val="none" w:sz="0" w:space="0" w:color="auto"/>
          </w:divBdr>
        </w:div>
        <w:div w:id="1303119043">
          <w:marLeft w:val="0"/>
          <w:marRight w:val="0"/>
          <w:marTop w:val="0"/>
          <w:marBottom w:val="0"/>
          <w:divBdr>
            <w:top w:val="none" w:sz="0" w:space="0" w:color="auto"/>
            <w:left w:val="none" w:sz="0" w:space="0" w:color="auto"/>
            <w:bottom w:val="none" w:sz="0" w:space="0" w:color="auto"/>
            <w:right w:val="none" w:sz="0" w:space="0" w:color="auto"/>
          </w:divBdr>
        </w:div>
        <w:div w:id="1403404480">
          <w:marLeft w:val="0"/>
          <w:marRight w:val="0"/>
          <w:marTop w:val="0"/>
          <w:marBottom w:val="0"/>
          <w:divBdr>
            <w:top w:val="none" w:sz="0" w:space="0" w:color="auto"/>
            <w:left w:val="none" w:sz="0" w:space="0" w:color="auto"/>
            <w:bottom w:val="none" w:sz="0" w:space="0" w:color="auto"/>
            <w:right w:val="none" w:sz="0" w:space="0" w:color="auto"/>
          </w:divBdr>
        </w:div>
        <w:div w:id="1492671180">
          <w:marLeft w:val="0"/>
          <w:marRight w:val="0"/>
          <w:marTop w:val="0"/>
          <w:marBottom w:val="0"/>
          <w:divBdr>
            <w:top w:val="none" w:sz="0" w:space="0" w:color="auto"/>
            <w:left w:val="none" w:sz="0" w:space="0" w:color="auto"/>
            <w:bottom w:val="none" w:sz="0" w:space="0" w:color="auto"/>
            <w:right w:val="none" w:sz="0" w:space="0" w:color="auto"/>
          </w:divBdr>
        </w:div>
        <w:div w:id="1573735557">
          <w:marLeft w:val="0"/>
          <w:marRight w:val="0"/>
          <w:marTop w:val="0"/>
          <w:marBottom w:val="0"/>
          <w:divBdr>
            <w:top w:val="none" w:sz="0" w:space="0" w:color="auto"/>
            <w:left w:val="none" w:sz="0" w:space="0" w:color="auto"/>
            <w:bottom w:val="none" w:sz="0" w:space="0" w:color="auto"/>
            <w:right w:val="none" w:sz="0" w:space="0" w:color="auto"/>
          </w:divBdr>
        </w:div>
        <w:div w:id="1601791946">
          <w:marLeft w:val="0"/>
          <w:marRight w:val="0"/>
          <w:marTop w:val="0"/>
          <w:marBottom w:val="0"/>
          <w:divBdr>
            <w:top w:val="none" w:sz="0" w:space="0" w:color="auto"/>
            <w:left w:val="none" w:sz="0" w:space="0" w:color="auto"/>
            <w:bottom w:val="none" w:sz="0" w:space="0" w:color="auto"/>
            <w:right w:val="none" w:sz="0" w:space="0" w:color="auto"/>
          </w:divBdr>
        </w:div>
        <w:div w:id="1683776156">
          <w:marLeft w:val="0"/>
          <w:marRight w:val="0"/>
          <w:marTop w:val="0"/>
          <w:marBottom w:val="0"/>
          <w:divBdr>
            <w:top w:val="none" w:sz="0" w:space="0" w:color="auto"/>
            <w:left w:val="none" w:sz="0" w:space="0" w:color="auto"/>
            <w:bottom w:val="none" w:sz="0" w:space="0" w:color="auto"/>
            <w:right w:val="none" w:sz="0" w:space="0" w:color="auto"/>
          </w:divBdr>
        </w:div>
        <w:div w:id="1725063047">
          <w:marLeft w:val="0"/>
          <w:marRight w:val="0"/>
          <w:marTop w:val="0"/>
          <w:marBottom w:val="0"/>
          <w:divBdr>
            <w:top w:val="none" w:sz="0" w:space="0" w:color="auto"/>
            <w:left w:val="none" w:sz="0" w:space="0" w:color="auto"/>
            <w:bottom w:val="none" w:sz="0" w:space="0" w:color="auto"/>
            <w:right w:val="none" w:sz="0" w:space="0" w:color="auto"/>
          </w:divBdr>
        </w:div>
        <w:div w:id="1758399073">
          <w:marLeft w:val="0"/>
          <w:marRight w:val="0"/>
          <w:marTop w:val="0"/>
          <w:marBottom w:val="0"/>
          <w:divBdr>
            <w:top w:val="none" w:sz="0" w:space="0" w:color="auto"/>
            <w:left w:val="none" w:sz="0" w:space="0" w:color="auto"/>
            <w:bottom w:val="none" w:sz="0" w:space="0" w:color="auto"/>
            <w:right w:val="none" w:sz="0" w:space="0" w:color="auto"/>
          </w:divBdr>
        </w:div>
        <w:div w:id="1793402239">
          <w:marLeft w:val="0"/>
          <w:marRight w:val="0"/>
          <w:marTop w:val="0"/>
          <w:marBottom w:val="0"/>
          <w:divBdr>
            <w:top w:val="none" w:sz="0" w:space="0" w:color="auto"/>
            <w:left w:val="none" w:sz="0" w:space="0" w:color="auto"/>
            <w:bottom w:val="none" w:sz="0" w:space="0" w:color="auto"/>
            <w:right w:val="none" w:sz="0" w:space="0" w:color="auto"/>
          </w:divBdr>
        </w:div>
        <w:div w:id="1820263692">
          <w:marLeft w:val="0"/>
          <w:marRight w:val="0"/>
          <w:marTop w:val="0"/>
          <w:marBottom w:val="0"/>
          <w:divBdr>
            <w:top w:val="none" w:sz="0" w:space="0" w:color="auto"/>
            <w:left w:val="none" w:sz="0" w:space="0" w:color="auto"/>
            <w:bottom w:val="none" w:sz="0" w:space="0" w:color="auto"/>
            <w:right w:val="none" w:sz="0" w:space="0" w:color="auto"/>
          </w:divBdr>
        </w:div>
        <w:div w:id="1869564607">
          <w:marLeft w:val="0"/>
          <w:marRight w:val="0"/>
          <w:marTop w:val="0"/>
          <w:marBottom w:val="0"/>
          <w:divBdr>
            <w:top w:val="none" w:sz="0" w:space="0" w:color="auto"/>
            <w:left w:val="none" w:sz="0" w:space="0" w:color="auto"/>
            <w:bottom w:val="none" w:sz="0" w:space="0" w:color="auto"/>
            <w:right w:val="none" w:sz="0" w:space="0" w:color="auto"/>
          </w:divBdr>
        </w:div>
        <w:div w:id="2016033357">
          <w:marLeft w:val="0"/>
          <w:marRight w:val="0"/>
          <w:marTop w:val="0"/>
          <w:marBottom w:val="0"/>
          <w:divBdr>
            <w:top w:val="none" w:sz="0" w:space="0" w:color="auto"/>
            <w:left w:val="none" w:sz="0" w:space="0" w:color="auto"/>
            <w:bottom w:val="none" w:sz="0" w:space="0" w:color="auto"/>
            <w:right w:val="none" w:sz="0" w:space="0" w:color="auto"/>
          </w:divBdr>
        </w:div>
        <w:div w:id="2040474127">
          <w:marLeft w:val="0"/>
          <w:marRight w:val="0"/>
          <w:marTop w:val="0"/>
          <w:marBottom w:val="0"/>
          <w:divBdr>
            <w:top w:val="none" w:sz="0" w:space="0" w:color="auto"/>
            <w:left w:val="none" w:sz="0" w:space="0" w:color="auto"/>
            <w:bottom w:val="none" w:sz="0" w:space="0" w:color="auto"/>
            <w:right w:val="none" w:sz="0" w:space="0" w:color="auto"/>
          </w:divBdr>
        </w:div>
        <w:div w:id="2065711848">
          <w:marLeft w:val="0"/>
          <w:marRight w:val="0"/>
          <w:marTop w:val="0"/>
          <w:marBottom w:val="0"/>
          <w:divBdr>
            <w:top w:val="none" w:sz="0" w:space="0" w:color="auto"/>
            <w:left w:val="none" w:sz="0" w:space="0" w:color="auto"/>
            <w:bottom w:val="none" w:sz="0" w:space="0" w:color="auto"/>
            <w:right w:val="none" w:sz="0" w:space="0" w:color="auto"/>
          </w:divBdr>
        </w:div>
      </w:divsChild>
    </w:div>
    <w:div w:id="203915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b4e0740-bbde-45ee-a5b4-853b6764c41b" xsi:nil="true"/>
    <SharedWithUsers xmlns="48e9e9a2-f457-4269-b5ea-2e3f065def7e">
      <UserInfo>
        <DisplayName>Sarah Stremlau</DisplayName>
        <AccountId>13</AccountId>
        <AccountType/>
      </UserInfo>
      <UserInfo>
        <DisplayName>Shaby Rosales</DisplayName>
        <AccountId>25</AccountId>
        <AccountType/>
      </UserInfo>
      <UserInfo>
        <DisplayName>Patricia Gill</DisplayName>
        <AccountId>31</AccountId>
        <AccountType/>
      </UserInfo>
      <UserInfo>
        <DisplayName>Becca Bennett</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471BC474A2840877036D09E938376" ma:contentTypeVersion="10" ma:contentTypeDescription="Create a new document." ma:contentTypeScope="" ma:versionID="1bcae256cfaa6d83f75d4d8ffa905800">
  <xsd:schema xmlns:xsd="http://www.w3.org/2001/XMLSchema" xmlns:xs="http://www.w3.org/2001/XMLSchema" xmlns:p="http://schemas.microsoft.com/office/2006/metadata/properties" xmlns:ns2="fb4e0740-bbde-45ee-a5b4-853b6764c41b" xmlns:ns3="48e9e9a2-f457-4269-b5ea-2e3f065def7e" targetNamespace="http://schemas.microsoft.com/office/2006/metadata/properties" ma:root="true" ma:fieldsID="0fe9fe8d3147e5c3c6386295c68b6704" ns2:_="" ns3:_="">
    <xsd:import namespace="fb4e0740-bbde-45ee-a5b4-853b6764c41b"/>
    <xsd:import namespace="48e9e9a2-f457-4269-b5ea-2e3f065def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e0740-bbde-45ee-a5b4-853b6764c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9e9a2-f457-4269-b5ea-2e3f065def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085C9-97E3-4A98-999B-71FF229B297A}">
  <ds:schemaRefs>
    <ds:schemaRef ds:uri="http://schemas.microsoft.com/office/2006/documentManagement/types"/>
    <ds:schemaRef ds:uri="http://www.w3.org/XML/1998/namespace"/>
    <ds:schemaRef ds:uri="http://purl.org/dc/elements/1.1/"/>
    <ds:schemaRef ds:uri="fb4e0740-bbde-45ee-a5b4-853b6764c41b"/>
    <ds:schemaRef ds:uri="http://purl.org/dc/terms/"/>
    <ds:schemaRef ds:uri="http://schemas.microsoft.com/office/infopath/2007/PartnerControls"/>
    <ds:schemaRef ds:uri="http://schemas.openxmlformats.org/package/2006/metadata/core-properties"/>
    <ds:schemaRef ds:uri="48e9e9a2-f457-4269-b5ea-2e3f065def7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F109BE-7AC9-49DE-B943-29E0B4AB5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e0740-bbde-45ee-a5b4-853b6764c41b"/>
    <ds:schemaRef ds:uri="48e9e9a2-f457-4269-b5ea-2e3f065d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7B83E-4DE7-4B64-94B7-27723193C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Fajuyigbe</dc:creator>
  <cp:keywords/>
  <cp:lastModifiedBy>Jessica Shatzel</cp:lastModifiedBy>
  <cp:revision>2</cp:revision>
  <dcterms:created xsi:type="dcterms:W3CDTF">2025-08-13T17:23:00Z</dcterms:created>
  <dcterms:modified xsi:type="dcterms:W3CDTF">2025-08-13T17:23:00Z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for Microsoft 365</vt:lpwstr>
  </property>
  <property fmtid="{D5CDD505-2E9C-101B-9397-08002B2CF9AE}" pid="4" name="LastSaved">
    <vt:filetime>2023-12-08T00:00:00Z</vt:filetime>
  </property>
  <property fmtid="{D5CDD505-2E9C-101B-9397-08002B2CF9AE}" pid="5" name="Producer">
    <vt:lpwstr>Microsoft® Word for Microsoft 365</vt:lpwstr>
  </property>
  <property fmtid="{D5CDD505-2E9C-101B-9397-08002B2CF9AE}" pid="6" name="GrammarlyDocumentId">
    <vt:lpwstr>245032b7858f9e3e6adb7bc848bb38fc22656d5cbb69d48535db1e9933b0771a</vt:lpwstr>
  </property>
  <property fmtid="{D5CDD505-2E9C-101B-9397-08002B2CF9AE}" pid="7" name="ContentTypeId">
    <vt:lpwstr>0x0101009F3471BC474A2840877036D09E938376</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{"FileActivityType":"9","FileActivityTimeStamp":"2024-03-26T18:20:20.310Z","FileActivityUsersOnPage":[{"DisplayName":"Rebecca Voulgarakis","Id":"rvoulgarakis@orrgroup.com"},{"DisplayName":"Becca Bennett","Id":"bbennett@orrgroup.com"}],"FileActivityNavigationId":null}</vt:lpwstr>
  </property>
  <property fmtid="{D5CDD505-2E9C-101B-9397-08002B2CF9AE}" pid="11" name="TriggerFlowInfo">
    <vt:lpwstr/>
  </property>
  <property fmtid="{D5CDD505-2E9C-101B-9397-08002B2CF9AE}" pid="12" name="MediaServiceImageTags">
    <vt:lpwstr/>
  </property>
</Properties>
</file>