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E8A93" w14:textId="0F695EE7" w:rsidR="3FF42BBC" w:rsidRPr="009A190E" w:rsidRDefault="00626772" w:rsidP="009A190E">
      <w:pPr>
        <w:pStyle w:val="paragraph"/>
        <w:spacing w:before="0" w:beforeAutospacing="0" w:after="0" w:afterAutospacing="0"/>
        <w:jc w:val="center"/>
        <w:rPr>
          <w:rStyle w:val="normaltextrun"/>
          <w:rFonts w:asciiTheme="minorHAnsi" w:hAnsiTheme="minorHAnsi" w:cstheme="minorHAnsi"/>
          <w:b/>
          <w:bCs/>
        </w:rPr>
      </w:pPr>
      <w:r w:rsidRPr="009A190E">
        <w:rPr>
          <w:rStyle w:val="normaltextrun"/>
          <w:rFonts w:asciiTheme="minorHAnsi" w:hAnsiTheme="minorHAnsi" w:cstheme="minorHAnsi"/>
          <w:b/>
          <w:bCs/>
        </w:rPr>
        <w:t>The University of Akron</w:t>
      </w:r>
    </w:p>
    <w:p w14:paraId="50CCAB5D" w14:textId="05D6C907" w:rsidR="3FF42BBC" w:rsidRPr="009A190E" w:rsidRDefault="00626772" w:rsidP="009A190E">
      <w:pPr>
        <w:pStyle w:val="paragraph"/>
        <w:spacing w:before="0" w:beforeAutospacing="0" w:after="0" w:afterAutospacing="0"/>
        <w:jc w:val="center"/>
        <w:rPr>
          <w:rStyle w:val="normaltextrun"/>
          <w:rFonts w:asciiTheme="minorHAnsi" w:hAnsiTheme="minorHAnsi" w:cstheme="minorHAnsi"/>
          <w:b/>
          <w:bCs/>
        </w:rPr>
      </w:pPr>
      <w:r w:rsidRPr="009A190E">
        <w:rPr>
          <w:rStyle w:val="normaltextrun"/>
          <w:rFonts w:asciiTheme="minorHAnsi" w:hAnsiTheme="minorHAnsi" w:cstheme="minorHAnsi"/>
          <w:b/>
          <w:bCs/>
        </w:rPr>
        <w:t>Assistant V</w:t>
      </w:r>
      <w:r w:rsidR="0090078E" w:rsidRPr="009A190E">
        <w:rPr>
          <w:rStyle w:val="normaltextrun"/>
          <w:rFonts w:asciiTheme="minorHAnsi" w:hAnsiTheme="minorHAnsi" w:cstheme="minorHAnsi"/>
          <w:b/>
          <w:bCs/>
        </w:rPr>
        <w:t>ice President</w:t>
      </w:r>
      <w:r w:rsidR="000E2C53" w:rsidRPr="009A190E">
        <w:rPr>
          <w:rStyle w:val="normaltextrun"/>
          <w:rFonts w:asciiTheme="minorHAnsi" w:hAnsiTheme="minorHAnsi" w:cstheme="minorHAnsi"/>
          <w:b/>
          <w:bCs/>
        </w:rPr>
        <w:t xml:space="preserve">, </w:t>
      </w:r>
      <w:r w:rsidRPr="009A190E">
        <w:rPr>
          <w:rStyle w:val="normaltextrun"/>
          <w:rFonts w:asciiTheme="minorHAnsi" w:hAnsiTheme="minorHAnsi" w:cstheme="minorHAnsi"/>
          <w:b/>
          <w:bCs/>
        </w:rPr>
        <w:t>Office of Research Administration</w:t>
      </w:r>
    </w:p>
    <w:p w14:paraId="50011A28" w14:textId="77777777" w:rsidR="00FB3589" w:rsidRPr="009A190E" w:rsidRDefault="00FB3589" w:rsidP="009A190E">
      <w:pPr>
        <w:jc w:val="center"/>
        <w:textAlignment w:val="baseline"/>
        <w:rPr>
          <w:rFonts w:eastAsia="Times New Roman" w:cstheme="minorHAnsi"/>
          <w:b/>
          <w:bCs/>
          <w:sz w:val="24"/>
          <w:szCs w:val="24"/>
        </w:rPr>
      </w:pPr>
    </w:p>
    <w:p w14:paraId="7020F313" w14:textId="35DB631F" w:rsidR="00AD16E4" w:rsidRPr="009A190E" w:rsidRDefault="000B03D3" w:rsidP="009A190E">
      <w:pPr>
        <w:textAlignment w:val="baseline"/>
        <w:rPr>
          <w:rStyle w:val="eop"/>
          <w:rFonts w:cstheme="minorHAnsi"/>
          <w:color w:val="000000"/>
          <w:sz w:val="24"/>
          <w:szCs w:val="24"/>
          <w:shd w:val="clear" w:color="auto" w:fill="FFFFFF"/>
        </w:rPr>
      </w:pPr>
      <w:r w:rsidRPr="009A190E">
        <w:rPr>
          <w:rStyle w:val="normaltextrun"/>
          <w:rFonts w:cstheme="minorHAnsi"/>
          <w:b/>
          <w:bCs/>
          <w:color w:val="000000"/>
          <w:sz w:val="24"/>
          <w:szCs w:val="24"/>
          <w:shd w:val="clear" w:color="auto" w:fill="FFFFFF"/>
        </w:rPr>
        <w:t>Academic Career &amp; Executive Search is pleased to</w:t>
      </w:r>
      <w:r w:rsidR="55720F04" w:rsidRPr="009A190E">
        <w:rPr>
          <w:rStyle w:val="normaltextrun"/>
          <w:rFonts w:cstheme="minorHAnsi"/>
          <w:b/>
          <w:bCs/>
          <w:color w:val="000000"/>
          <w:sz w:val="24"/>
          <w:szCs w:val="24"/>
          <w:shd w:val="clear" w:color="auto" w:fill="FFFFFF"/>
        </w:rPr>
        <w:t xml:space="preserve"> assist</w:t>
      </w:r>
      <w:r w:rsidRPr="009A190E">
        <w:rPr>
          <w:rStyle w:val="normaltextrun"/>
          <w:rFonts w:cstheme="minorHAnsi"/>
          <w:b/>
          <w:bCs/>
          <w:color w:val="000000"/>
          <w:sz w:val="24"/>
          <w:szCs w:val="24"/>
          <w:shd w:val="clear" w:color="auto" w:fill="FFFFFF"/>
        </w:rPr>
        <w:t xml:space="preserve"> </w:t>
      </w:r>
      <w:r w:rsidR="0090078E" w:rsidRPr="009A190E">
        <w:rPr>
          <w:rStyle w:val="normaltextrun"/>
          <w:rFonts w:cstheme="minorHAnsi"/>
          <w:b/>
          <w:bCs/>
          <w:color w:val="000000"/>
          <w:sz w:val="24"/>
          <w:szCs w:val="24"/>
          <w:shd w:val="clear" w:color="auto" w:fill="FFFFFF"/>
        </w:rPr>
        <w:t>The University of Akron</w:t>
      </w:r>
      <w:r w:rsidRPr="009A190E">
        <w:rPr>
          <w:rStyle w:val="normaltextrun"/>
          <w:rFonts w:cstheme="minorHAnsi"/>
          <w:b/>
          <w:bCs/>
          <w:color w:val="000000"/>
          <w:sz w:val="24"/>
          <w:szCs w:val="24"/>
          <w:shd w:val="clear" w:color="auto" w:fill="FFFFFF"/>
        </w:rPr>
        <w:t xml:space="preserve"> in its search for </w:t>
      </w:r>
      <w:r w:rsidR="0090078E" w:rsidRPr="009A190E">
        <w:rPr>
          <w:rStyle w:val="normaltextrun"/>
          <w:rFonts w:cstheme="minorHAnsi"/>
          <w:b/>
          <w:bCs/>
          <w:color w:val="000000"/>
          <w:sz w:val="24"/>
          <w:szCs w:val="24"/>
          <w:shd w:val="clear" w:color="auto" w:fill="FFFFFF"/>
        </w:rPr>
        <w:t>Assistant Vice President</w:t>
      </w:r>
      <w:r w:rsidR="000E2C53" w:rsidRPr="009A190E">
        <w:rPr>
          <w:rStyle w:val="normaltextrun"/>
          <w:rFonts w:cstheme="minorHAnsi"/>
          <w:b/>
          <w:bCs/>
          <w:color w:val="000000"/>
          <w:sz w:val="24"/>
          <w:szCs w:val="24"/>
          <w:shd w:val="clear" w:color="auto" w:fill="FFFFFF"/>
        </w:rPr>
        <w:t xml:space="preserve">, </w:t>
      </w:r>
      <w:r w:rsidR="0090078E" w:rsidRPr="009A190E">
        <w:rPr>
          <w:rStyle w:val="normaltextrun"/>
          <w:rFonts w:cstheme="minorHAnsi"/>
          <w:b/>
          <w:bCs/>
          <w:color w:val="000000"/>
          <w:sz w:val="24"/>
          <w:szCs w:val="24"/>
          <w:shd w:val="clear" w:color="auto" w:fill="FFFFFF"/>
        </w:rPr>
        <w:t>Office of Research Administration.</w:t>
      </w:r>
    </w:p>
    <w:p w14:paraId="37CB0364" w14:textId="77777777" w:rsidR="000B03D3" w:rsidRPr="009A190E" w:rsidRDefault="000B03D3" w:rsidP="009A190E">
      <w:pPr>
        <w:textAlignment w:val="baseline"/>
        <w:rPr>
          <w:rFonts w:eastAsia="Times New Roman" w:cstheme="minorHAnsi"/>
          <w:sz w:val="24"/>
          <w:szCs w:val="24"/>
        </w:rPr>
      </w:pPr>
    </w:p>
    <w:p w14:paraId="31CD52C1" w14:textId="7889626A" w:rsidR="00485CCA" w:rsidRPr="009A190E" w:rsidRDefault="00485CCA" w:rsidP="009A190E">
      <w:pPr>
        <w:textAlignment w:val="baseline"/>
        <w:rPr>
          <w:rFonts w:eastAsia="Times New Roman" w:cstheme="minorHAnsi"/>
          <w:b/>
          <w:bCs/>
          <w:i/>
          <w:iCs/>
          <w:color w:val="C00000"/>
          <w:sz w:val="24"/>
          <w:szCs w:val="24"/>
        </w:rPr>
      </w:pPr>
      <w:r w:rsidRPr="009A190E">
        <w:rPr>
          <w:rFonts w:eastAsia="Times New Roman" w:cstheme="minorHAnsi"/>
          <w:b/>
          <w:bCs/>
          <w:i/>
          <w:iCs/>
          <w:color w:val="C00000"/>
          <w:sz w:val="24"/>
          <w:szCs w:val="24"/>
        </w:rPr>
        <w:t xml:space="preserve">For </w:t>
      </w:r>
      <w:r w:rsidR="004E6097" w:rsidRPr="009A190E">
        <w:rPr>
          <w:rFonts w:eastAsia="Times New Roman" w:cstheme="minorHAnsi"/>
          <w:b/>
          <w:bCs/>
          <w:i/>
          <w:iCs/>
          <w:color w:val="C00000"/>
          <w:sz w:val="24"/>
          <w:szCs w:val="24"/>
        </w:rPr>
        <w:t>full</w:t>
      </w:r>
      <w:r w:rsidRPr="009A190E">
        <w:rPr>
          <w:rFonts w:eastAsia="Times New Roman" w:cstheme="minorHAnsi"/>
          <w:b/>
          <w:bCs/>
          <w:i/>
          <w:iCs/>
          <w:color w:val="C00000"/>
          <w:sz w:val="24"/>
          <w:szCs w:val="24"/>
        </w:rPr>
        <w:t xml:space="preserve"> consideration, please apply by </w:t>
      </w:r>
      <w:r w:rsidR="15C2CE35" w:rsidRPr="009A190E">
        <w:rPr>
          <w:rFonts w:eastAsia="Times New Roman" w:cstheme="minorHAnsi"/>
          <w:b/>
          <w:bCs/>
          <w:i/>
          <w:iCs/>
          <w:color w:val="C00000"/>
          <w:sz w:val="24"/>
          <w:szCs w:val="24"/>
        </w:rPr>
        <w:t>September 5, 2025.</w:t>
      </w:r>
    </w:p>
    <w:p w14:paraId="2E43D17F" w14:textId="77777777" w:rsidR="005D72E5" w:rsidRPr="009A190E" w:rsidRDefault="005D72E5" w:rsidP="009A190E">
      <w:pPr>
        <w:textAlignment w:val="baseline"/>
        <w:rPr>
          <w:rFonts w:eastAsia="Times New Roman" w:cstheme="minorHAnsi"/>
          <w:sz w:val="24"/>
          <w:szCs w:val="24"/>
        </w:rPr>
      </w:pPr>
    </w:p>
    <w:p w14:paraId="22B46721" w14:textId="1B02EA03" w:rsidR="001A71BE" w:rsidRPr="009A190E" w:rsidRDefault="00F17EE5" w:rsidP="009A190E">
      <w:pPr>
        <w:textAlignment w:val="baseline"/>
        <w:rPr>
          <w:rFonts w:cstheme="minorHAnsi"/>
          <w:sz w:val="24"/>
          <w:szCs w:val="24"/>
        </w:rPr>
      </w:pPr>
      <w:r w:rsidRPr="009A190E">
        <w:rPr>
          <w:rFonts w:eastAsia="Times New Roman" w:cstheme="minorHAnsi"/>
          <w:sz w:val="24"/>
          <w:szCs w:val="24"/>
        </w:rPr>
        <w:t xml:space="preserve">With a sharpened focus on </w:t>
      </w:r>
      <w:r w:rsidR="00B033FC" w:rsidRPr="009A190E">
        <w:rPr>
          <w:rFonts w:eastAsia="Times New Roman" w:cstheme="minorHAnsi"/>
          <w:sz w:val="24"/>
          <w:szCs w:val="24"/>
        </w:rPr>
        <w:t xml:space="preserve">innovation and </w:t>
      </w:r>
      <w:r w:rsidRPr="009A190E">
        <w:rPr>
          <w:rFonts w:eastAsia="Times New Roman" w:cstheme="minorHAnsi"/>
          <w:sz w:val="24"/>
          <w:szCs w:val="24"/>
        </w:rPr>
        <w:t>a growing</w:t>
      </w:r>
      <w:r w:rsidR="00B033FC" w:rsidRPr="009A190E">
        <w:rPr>
          <w:rFonts w:eastAsia="Times New Roman" w:cstheme="minorHAnsi"/>
          <w:sz w:val="24"/>
          <w:szCs w:val="24"/>
        </w:rPr>
        <w:t xml:space="preserve"> research enterprise</w:t>
      </w:r>
      <w:r w:rsidR="008943E9" w:rsidRPr="009A190E">
        <w:rPr>
          <w:rFonts w:eastAsia="Times New Roman" w:cstheme="minorHAnsi"/>
          <w:sz w:val="24"/>
          <w:szCs w:val="24"/>
        </w:rPr>
        <w:t xml:space="preserve">, </w:t>
      </w:r>
      <w:r w:rsidRPr="009A190E">
        <w:rPr>
          <w:rFonts w:eastAsia="Times New Roman" w:cstheme="minorHAnsi"/>
          <w:sz w:val="24"/>
          <w:szCs w:val="24"/>
        </w:rPr>
        <w:t>this is</w:t>
      </w:r>
      <w:r w:rsidR="008943E9" w:rsidRPr="009A190E">
        <w:rPr>
          <w:rFonts w:eastAsia="Times New Roman" w:cstheme="minorHAnsi"/>
          <w:sz w:val="24"/>
          <w:szCs w:val="24"/>
        </w:rPr>
        <w:t xml:space="preserve"> an exciting time to </w:t>
      </w:r>
      <w:r w:rsidR="00B033FC" w:rsidRPr="009A190E">
        <w:rPr>
          <w:rFonts w:eastAsia="Times New Roman" w:cstheme="minorHAnsi"/>
          <w:sz w:val="24"/>
          <w:szCs w:val="24"/>
        </w:rPr>
        <w:t xml:space="preserve">join </w:t>
      </w:r>
      <w:r w:rsidRPr="009A190E">
        <w:rPr>
          <w:rFonts w:eastAsia="Times New Roman" w:cstheme="minorHAnsi"/>
          <w:sz w:val="24"/>
          <w:szCs w:val="24"/>
        </w:rPr>
        <w:t>The University of Akron (UA)</w:t>
      </w:r>
      <w:r w:rsidR="00B033FC" w:rsidRPr="009A190E">
        <w:rPr>
          <w:rFonts w:eastAsia="Times New Roman" w:cstheme="minorHAnsi"/>
          <w:sz w:val="24"/>
          <w:szCs w:val="24"/>
        </w:rPr>
        <w:t xml:space="preserve"> </w:t>
      </w:r>
      <w:r w:rsidR="00941AFC" w:rsidRPr="009A190E">
        <w:rPr>
          <w:rFonts w:eastAsia="Times New Roman" w:cstheme="minorHAnsi"/>
          <w:sz w:val="24"/>
          <w:szCs w:val="24"/>
        </w:rPr>
        <w:t>as</w:t>
      </w:r>
      <w:r w:rsidR="00B033FC" w:rsidRPr="009A190E">
        <w:rPr>
          <w:rFonts w:eastAsia="Times New Roman" w:cstheme="minorHAnsi"/>
          <w:sz w:val="24"/>
          <w:szCs w:val="24"/>
        </w:rPr>
        <w:t xml:space="preserve"> the </w:t>
      </w:r>
      <w:r w:rsidR="0090078E" w:rsidRPr="009A190E">
        <w:rPr>
          <w:rFonts w:eastAsia="Times New Roman" w:cstheme="minorHAnsi"/>
          <w:sz w:val="24"/>
          <w:szCs w:val="24"/>
        </w:rPr>
        <w:t>Assistant V</w:t>
      </w:r>
      <w:r w:rsidR="001A71BE" w:rsidRPr="009A190E">
        <w:rPr>
          <w:rFonts w:eastAsia="Times New Roman" w:cstheme="minorHAnsi"/>
          <w:sz w:val="24"/>
          <w:szCs w:val="24"/>
        </w:rPr>
        <w:t>ice President</w:t>
      </w:r>
      <w:r w:rsidR="008943E9" w:rsidRPr="009A190E">
        <w:rPr>
          <w:rFonts w:eastAsia="Times New Roman" w:cstheme="minorHAnsi"/>
          <w:sz w:val="24"/>
          <w:szCs w:val="24"/>
        </w:rPr>
        <w:t xml:space="preserve">, Office of Research Administration </w:t>
      </w:r>
      <w:r w:rsidR="001A71BE" w:rsidRPr="009A190E">
        <w:rPr>
          <w:rFonts w:eastAsia="Times New Roman" w:cstheme="minorHAnsi"/>
          <w:sz w:val="24"/>
          <w:szCs w:val="24"/>
        </w:rPr>
        <w:t>(Assistant VP</w:t>
      </w:r>
      <w:r w:rsidR="4DFD24EE" w:rsidRPr="009A190E">
        <w:rPr>
          <w:rFonts w:eastAsia="Times New Roman" w:cstheme="minorHAnsi"/>
          <w:sz w:val="24"/>
          <w:szCs w:val="24"/>
        </w:rPr>
        <w:t xml:space="preserve"> ORA</w:t>
      </w:r>
      <w:r w:rsidR="00B033FC" w:rsidRPr="009A190E">
        <w:rPr>
          <w:rFonts w:eastAsia="Times New Roman" w:cstheme="minorHAnsi"/>
          <w:sz w:val="24"/>
          <w:szCs w:val="24"/>
        </w:rPr>
        <w:t>).</w:t>
      </w:r>
      <w:r w:rsidR="0090078E" w:rsidRPr="009A190E">
        <w:rPr>
          <w:rFonts w:eastAsia="Times New Roman" w:cstheme="minorHAnsi"/>
          <w:sz w:val="24"/>
          <w:szCs w:val="24"/>
        </w:rPr>
        <w:t xml:space="preserve"> T</w:t>
      </w:r>
      <w:r w:rsidR="00086207" w:rsidRPr="009A190E">
        <w:rPr>
          <w:rFonts w:eastAsia="Times New Roman" w:cstheme="minorHAnsi"/>
          <w:sz w:val="24"/>
          <w:szCs w:val="24"/>
        </w:rPr>
        <w:t xml:space="preserve">his strategic and collaborative leader will play a vital </w:t>
      </w:r>
      <w:r w:rsidR="00B033FC" w:rsidRPr="009A190E">
        <w:rPr>
          <w:rFonts w:eastAsia="Times New Roman" w:cstheme="minorHAnsi"/>
          <w:sz w:val="24"/>
          <w:szCs w:val="24"/>
        </w:rPr>
        <w:t xml:space="preserve">role </w:t>
      </w:r>
      <w:r w:rsidR="00086207" w:rsidRPr="009A190E">
        <w:rPr>
          <w:rFonts w:eastAsia="Times New Roman" w:cstheme="minorHAnsi"/>
          <w:sz w:val="24"/>
          <w:szCs w:val="24"/>
        </w:rPr>
        <w:t xml:space="preserve">in supporting high-impact </w:t>
      </w:r>
      <w:r w:rsidR="001A71BE" w:rsidRPr="009A190E">
        <w:rPr>
          <w:rFonts w:eastAsia="Times New Roman" w:cstheme="minorHAnsi"/>
          <w:sz w:val="24"/>
          <w:szCs w:val="24"/>
        </w:rPr>
        <w:t>projects and</w:t>
      </w:r>
      <w:r w:rsidR="0090078E" w:rsidRPr="009A190E">
        <w:rPr>
          <w:rFonts w:eastAsia="Times New Roman" w:cstheme="minorHAnsi"/>
          <w:sz w:val="24"/>
          <w:szCs w:val="24"/>
        </w:rPr>
        <w:t xml:space="preserve"> </w:t>
      </w:r>
      <w:r w:rsidR="00750EE5" w:rsidRPr="009A190E">
        <w:rPr>
          <w:rFonts w:eastAsia="Times New Roman" w:cstheme="minorHAnsi"/>
          <w:sz w:val="24"/>
          <w:szCs w:val="24"/>
        </w:rPr>
        <w:t>managing</w:t>
      </w:r>
      <w:r w:rsidR="0090078E" w:rsidRPr="009A190E">
        <w:rPr>
          <w:rFonts w:eastAsia="Times New Roman" w:cstheme="minorHAnsi"/>
          <w:sz w:val="24"/>
          <w:szCs w:val="24"/>
        </w:rPr>
        <w:t xml:space="preserve"> a complex research administration portfolio at a university that continues to expand its research capabilities and partnerships with government, industry, and community stakeholders.</w:t>
      </w:r>
      <w:r w:rsidR="001A71BE" w:rsidRPr="009A190E">
        <w:rPr>
          <w:rFonts w:eastAsia="Times New Roman" w:cstheme="minorHAnsi"/>
          <w:sz w:val="24"/>
          <w:szCs w:val="24"/>
        </w:rPr>
        <w:t xml:space="preserve"> </w:t>
      </w:r>
      <w:r w:rsidR="001A71BE" w:rsidRPr="009A190E">
        <w:rPr>
          <w:rFonts w:cstheme="minorHAnsi"/>
          <w:sz w:val="24"/>
          <w:szCs w:val="24"/>
        </w:rPr>
        <w:t xml:space="preserve">Recent highlights include a </w:t>
      </w:r>
      <w:hyperlink r:id="rId11">
        <w:r w:rsidR="001A71BE" w:rsidRPr="009A190E">
          <w:rPr>
            <w:rStyle w:val="Hyperlink"/>
            <w:rFonts w:cstheme="minorHAnsi"/>
            <w:color w:val="auto"/>
            <w:sz w:val="24"/>
            <w:szCs w:val="24"/>
          </w:rPr>
          <w:t>$2 million Department of Energy grant</w:t>
        </w:r>
      </w:hyperlink>
      <w:r w:rsidR="001A71BE" w:rsidRPr="009A190E">
        <w:rPr>
          <w:rFonts w:cstheme="minorHAnsi"/>
          <w:sz w:val="24"/>
          <w:szCs w:val="24"/>
        </w:rPr>
        <w:t xml:space="preserve"> to develop EV battery recycling technologies, a fifth consecutive NSF award in polymer crystallization, and nearly </w:t>
      </w:r>
      <w:hyperlink r:id="rId12">
        <w:r w:rsidR="001A71BE" w:rsidRPr="009A190E">
          <w:rPr>
            <w:rStyle w:val="Hyperlink"/>
            <w:rFonts w:cstheme="minorHAnsi"/>
            <w:color w:val="auto"/>
            <w:sz w:val="24"/>
            <w:szCs w:val="24"/>
          </w:rPr>
          <w:t>$5.5 million in ARPAE funding</w:t>
        </w:r>
      </w:hyperlink>
      <w:r w:rsidR="001A71BE" w:rsidRPr="009A190E">
        <w:rPr>
          <w:rFonts w:cstheme="minorHAnsi"/>
          <w:sz w:val="24"/>
          <w:szCs w:val="24"/>
        </w:rPr>
        <w:t xml:space="preserve"> for disruptive plastics and energy research. </w:t>
      </w:r>
      <w:r w:rsidR="00710939" w:rsidRPr="009A190E">
        <w:rPr>
          <w:rFonts w:cstheme="minorHAnsi"/>
          <w:sz w:val="24"/>
          <w:szCs w:val="24"/>
        </w:rPr>
        <w:t xml:space="preserve">As evidence of a larger institutional effort to elevate UA’s research profile and expand its impact across Ohio and beyond, </w:t>
      </w:r>
      <w:r w:rsidR="001A71BE" w:rsidRPr="009A190E">
        <w:rPr>
          <w:rFonts w:cstheme="minorHAnsi"/>
          <w:sz w:val="24"/>
          <w:szCs w:val="24"/>
        </w:rPr>
        <w:t xml:space="preserve">UA also plays a central role in Akron’s </w:t>
      </w:r>
      <w:hyperlink r:id="rId13">
        <w:r w:rsidR="001A71BE" w:rsidRPr="009A190E">
          <w:rPr>
            <w:rStyle w:val="Hyperlink"/>
            <w:rFonts w:cstheme="minorHAnsi"/>
            <w:sz w:val="24"/>
            <w:szCs w:val="24"/>
          </w:rPr>
          <w:t xml:space="preserve">Polymer </w:t>
        </w:r>
        <w:r w:rsidR="1648FC12" w:rsidRPr="009A190E">
          <w:rPr>
            <w:rStyle w:val="Hyperlink"/>
            <w:rFonts w:cstheme="minorHAnsi"/>
            <w:sz w:val="24"/>
            <w:szCs w:val="24"/>
          </w:rPr>
          <w:t xml:space="preserve">Industry </w:t>
        </w:r>
        <w:r w:rsidR="001A71BE" w:rsidRPr="009A190E">
          <w:rPr>
            <w:rStyle w:val="Hyperlink"/>
            <w:rFonts w:cstheme="minorHAnsi"/>
            <w:sz w:val="24"/>
            <w:szCs w:val="24"/>
          </w:rPr>
          <w:t>Cluster</w:t>
        </w:r>
      </w:hyperlink>
      <w:r w:rsidR="0038362D" w:rsidRPr="009A190E">
        <w:rPr>
          <w:rFonts w:cstheme="minorHAnsi"/>
          <w:sz w:val="24"/>
          <w:szCs w:val="24"/>
        </w:rPr>
        <w:t xml:space="preserve">, </w:t>
      </w:r>
      <w:r w:rsidR="001A71BE" w:rsidRPr="009A190E">
        <w:rPr>
          <w:rFonts w:cstheme="minorHAnsi"/>
          <w:sz w:val="24"/>
          <w:szCs w:val="24"/>
        </w:rPr>
        <w:t>a public-private initiative propelling polymer-based startups and commercialization. The Assistant VP</w:t>
      </w:r>
      <w:r w:rsidR="339B46C6" w:rsidRPr="009A190E">
        <w:rPr>
          <w:rFonts w:cstheme="minorHAnsi"/>
          <w:sz w:val="24"/>
          <w:szCs w:val="24"/>
        </w:rPr>
        <w:t xml:space="preserve"> ORA</w:t>
      </w:r>
      <w:r w:rsidR="001A71BE" w:rsidRPr="009A190E">
        <w:rPr>
          <w:rFonts w:cstheme="minorHAnsi"/>
          <w:sz w:val="24"/>
          <w:szCs w:val="24"/>
        </w:rPr>
        <w:t xml:space="preserve"> will amplify these successes and shape the future trajectory of UA’s research enterprise. </w:t>
      </w:r>
    </w:p>
    <w:p w14:paraId="5C52E1BF" w14:textId="77777777" w:rsidR="001A71BE" w:rsidRPr="009A190E" w:rsidRDefault="001A71BE" w:rsidP="009A190E">
      <w:pPr>
        <w:textAlignment w:val="baseline"/>
        <w:rPr>
          <w:rFonts w:cstheme="minorHAnsi"/>
          <w:sz w:val="24"/>
          <w:szCs w:val="24"/>
        </w:rPr>
      </w:pPr>
    </w:p>
    <w:p w14:paraId="04986C51" w14:textId="21139967" w:rsidR="00B94391" w:rsidRPr="009A190E" w:rsidRDefault="00BD7A38" w:rsidP="009A190E">
      <w:pPr>
        <w:textAlignment w:val="baseline"/>
        <w:rPr>
          <w:rFonts w:cstheme="minorHAnsi"/>
          <w:sz w:val="24"/>
          <w:szCs w:val="24"/>
        </w:rPr>
      </w:pPr>
      <w:r w:rsidRPr="009A190E">
        <w:rPr>
          <w:rFonts w:cstheme="minorHAnsi"/>
          <w:sz w:val="24"/>
          <w:szCs w:val="24"/>
        </w:rPr>
        <w:t>The ideal candidate</w:t>
      </w:r>
      <w:r w:rsidR="00B94391" w:rsidRPr="009A190E">
        <w:rPr>
          <w:rFonts w:cstheme="minorHAnsi"/>
          <w:sz w:val="24"/>
          <w:szCs w:val="24"/>
        </w:rPr>
        <w:t xml:space="preserve"> </w:t>
      </w:r>
      <w:r w:rsidR="00523479" w:rsidRPr="009A190E">
        <w:rPr>
          <w:rFonts w:cstheme="minorHAnsi"/>
          <w:sz w:val="24"/>
          <w:szCs w:val="24"/>
        </w:rPr>
        <w:t>will be an</w:t>
      </w:r>
      <w:r w:rsidR="00B94391" w:rsidRPr="009A190E">
        <w:rPr>
          <w:rFonts w:cstheme="minorHAnsi"/>
          <w:sz w:val="24"/>
          <w:szCs w:val="24"/>
        </w:rPr>
        <w:t xml:space="preserve"> experienced, detail-oriented research administrator who brings both leadership and hands-on knowledge of research operations</w:t>
      </w:r>
      <w:r w:rsidR="3D4E4FB7" w:rsidRPr="009A190E">
        <w:rPr>
          <w:rFonts w:cstheme="minorHAnsi"/>
          <w:sz w:val="24"/>
          <w:szCs w:val="24"/>
        </w:rPr>
        <w:t>.</w:t>
      </w:r>
      <w:r w:rsidR="004271AD" w:rsidRPr="009A190E">
        <w:rPr>
          <w:rFonts w:cstheme="minorHAnsi"/>
          <w:sz w:val="24"/>
          <w:szCs w:val="24"/>
        </w:rPr>
        <w:t xml:space="preserve"> </w:t>
      </w:r>
      <w:r w:rsidR="0008688E" w:rsidRPr="009A190E">
        <w:rPr>
          <w:rFonts w:cstheme="minorHAnsi"/>
          <w:sz w:val="24"/>
          <w:szCs w:val="24"/>
        </w:rPr>
        <w:t xml:space="preserve">The Assistant </w:t>
      </w:r>
      <w:r w:rsidR="004271AD" w:rsidRPr="009A190E">
        <w:rPr>
          <w:rFonts w:cstheme="minorHAnsi"/>
          <w:sz w:val="24"/>
          <w:szCs w:val="24"/>
        </w:rPr>
        <w:t>VP ORA thrives</w:t>
      </w:r>
      <w:r w:rsidR="00B94391" w:rsidRPr="009A190E">
        <w:rPr>
          <w:rFonts w:cstheme="minorHAnsi"/>
          <w:sz w:val="24"/>
          <w:szCs w:val="24"/>
        </w:rPr>
        <w:t xml:space="preserve"> in a </w:t>
      </w:r>
      <w:r w:rsidR="27034F8A" w:rsidRPr="009A190E">
        <w:rPr>
          <w:rFonts w:cstheme="minorHAnsi"/>
          <w:sz w:val="24"/>
          <w:szCs w:val="24"/>
        </w:rPr>
        <w:t>dynamic</w:t>
      </w:r>
      <w:r w:rsidR="00B94391" w:rsidRPr="009A190E">
        <w:rPr>
          <w:rFonts w:cstheme="minorHAnsi"/>
          <w:sz w:val="24"/>
          <w:szCs w:val="24"/>
        </w:rPr>
        <w:t xml:space="preserve"> environment and </w:t>
      </w:r>
      <w:r w:rsidR="004271AD" w:rsidRPr="009A190E">
        <w:rPr>
          <w:rFonts w:cstheme="minorHAnsi"/>
          <w:sz w:val="24"/>
          <w:szCs w:val="24"/>
        </w:rPr>
        <w:t>is</w:t>
      </w:r>
      <w:r w:rsidR="00B94391" w:rsidRPr="009A190E">
        <w:rPr>
          <w:rFonts w:cstheme="minorHAnsi"/>
          <w:sz w:val="24"/>
          <w:szCs w:val="24"/>
        </w:rPr>
        <w:t xml:space="preserve"> adept at managing competing priorities. Experience supervising remote or hybrid teams is essential</w:t>
      </w:r>
      <w:r w:rsidR="008113CE" w:rsidRPr="009A190E">
        <w:rPr>
          <w:rFonts w:cstheme="minorHAnsi"/>
          <w:sz w:val="24"/>
          <w:szCs w:val="24"/>
        </w:rPr>
        <w:t xml:space="preserve"> as</w:t>
      </w:r>
      <w:r w:rsidR="00B94391" w:rsidRPr="009A190E">
        <w:rPr>
          <w:rFonts w:cstheme="minorHAnsi"/>
          <w:sz w:val="24"/>
          <w:szCs w:val="24"/>
        </w:rPr>
        <w:t xml:space="preserve"> this role oversees a blended team with key staff working offsite.</w:t>
      </w:r>
      <w:r w:rsidR="00836598" w:rsidRPr="009A190E">
        <w:rPr>
          <w:rFonts w:cstheme="minorHAnsi"/>
          <w:sz w:val="24"/>
          <w:szCs w:val="24"/>
        </w:rPr>
        <w:t xml:space="preserve"> </w:t>
      </w:r>
    </w:p>
    <w:p w14:paraId="3CB2B6F7" w14:textId="77777777" w:rsidR="00B94391" w:rsidRPr="009A190E" w:rsidRDefault="00B94391" w:rsidP="009A190E">
      <w:pPr>
        <w:textAlignment w:val="baseline"/>
        <w:rPr>
          <w:rFonts w:cstheme="minorHAnsi"/>
          <w:sz w:val="24"/>
          <w:szCs w:val="24"/>
        </w:rPr>
      </w:pPr>
    </w:p>
    <w:p w14:paraId="3999EECA" w14:textId="73F4BFFE" w:rsidR="00644635" w:rsidRPr="009A190E" w:rsidRDefault="009A7C9E" w:rsidP="009A190E">
      <w:pPr>
        <w:textAlignment w:val="baseline"/>
        <w:rPr>
          <w:rFonts w:eastAsia="Times New Roman" w:cstheme="minorHAnsi"/>
          <w:color w:val="0070C0"/>
          <w:sz w:val="24"/>
          <w:szCs w:val="24"/>
        </w:rPr>
      </w:pPr>
      <w:r w:rsidRPr="009A190E">
        <w:rPr>
          <w:rFonts w:cstheme="minorHAnsi"/>
          <w:sz w:val="24"/>
          <w:szCs w:val="24"/>
        </w:rPr>
        <w:t>The Assistant VP ORA</w:t>
      </w:r>
      <w:r w:rsidR="00B94391" w:rsidRPr="009A190E">
        <w:rPr>
          <w:rFonts w:cstheme="minorHAnsi"/>
          <w:sz w:val="24"/>
          <w:szCs w:val="24"/>
        </w:rPr>
        <w:t xml:space="preserve"> must</w:t>
      </w:r>
      <w:r w:rsidR="001F62B6" w:rsidRPr="009A190E">
        <w:rPr>
          <w:rFonts w:cstheme="minorHAnsi"/>
          <w:sz w:val="24"/>
          <w:szCs w:val="24"/>
        </w:rPr>
        <w:t xml:space="preserve"> </w:t>
      </w:r>
      <w:r w:rsidR="00B94391" w:rsidRPr="009A190E">
        <w:rPr>
          <w:rFonts w:cstheme="minorHAnsi"/>
          <w:sz w:val="24"/>
          <w:szCs w:val="24"/>
        </w:rPr>
        <w:t>be faculty-focused and customer-service oriented, with the ability to adapt communication styles across a range of stakeholder</w:t>
      </w:r>
      <w:r w:rsidRPr="009A190E">
        <w:rPr>
          <w:rFonts w:cstheme="minorHAnsi"/>
          <w:sz w:val="24"/>
          <w:szCs w:val="24"/>
        </w:rPr>
        <w:t>s</w:t>
      </w:r>
      <w:r w:rsidR="00836598" w:rsidRPr="009A190E">
        <w:rPr>
          <w:rFonts w:cstheme="minorHAnsi"/>
          <w:sz w:val="24"/>
          <w:szCs w:val="24"/>
        </w:rPr>
        <w:t xml:space="preserve">, </w:t>
      </w:r>
      <w:r w:rsidR="00B94391" w:rsidRPr="009A190E">
        <w:rPr>
          <w:rFonts w:cstheme="minorHAnsi"/>
          <w:sz w:val="24"/>
          <w:szCs w:val="24"/>
        </w:rPr>
        <w:t>from new investigators to senior faculty and from university leadership to technical staff. A strong working knowledge of research regulations and compliance frameworks is required, along with sound judgment and the ability to work independently while knowing when to seek guidance. High integrity, flexibility, and a collaborative, solutions-driven mindset will be key to success in this role</w:t>
      </w:r>
      <w:r w:rsidR="00770C57" w:rsidRPr="009A190E">
        <w:rPr>
          <w:rFonts w:cstheme="minorHAnsi"/>
          <w:sz w:val="24"/>
          <w:szCs w:val="24"/>
        </w:rPr>
        <w:t>.</w:t>
      </w:r>
    </w:p>
    <w:p w14:paraId="51C1848E" w14:textId="5A50BA5D" w:rsidR="00BD7A38" w:rsidRPr="009A190E" w:rsidRDefault="00BD7A38" w:rsidP="009A190E">
      <w:pPr>
        <w:textAlignment w:val="baseline"/>
        <w:rPr>
          <w:rFonts w:cstheme="minorHAnsi"/>
          <w:sz w:val="24"/>
          <w:szCs w:val="24"/>
        </w:rPr>
      </w:pPr>
    </w:p>
    <w:p w14:paraId="24FA696D" w14:textId="35905648" w:rsidR="00986FC8" w:rsidRPr="009A190E" w:rsidRDefault="00D22F20" w:rsidP="009A190E">
      <w:pPr>
        <w:textAlignment w:val="baseline"/>
        <w:rPr>
          <w:rFonts w:eastAsia="Times New Roman" w:cstheme="minorHAnsi"/>
          <w:color w:val="0070C0"/>
          <w:sz w:val="24"/>
          <w:szCs w:val="24"/>
        </w:rPr>
      </w:pPr>
      <w:r w:rsidRPr="009A190E">
        <w:rPr>
          <w:rFonts w:cstheme="minorHAnsi"/>
          <w:sz w:val="24"/>
          <w:szCs w:val="24"/>
        </w:rPr>
        <w:t xml:space="preserve">This position reports to the </w:t>
      </w:r>
      <w:r w:rsidR="001A71BE" w:rsidRPr="009A190E">
        <w:rPr>
          <w:rFonts w:cstheme="minorHAnsi"/>
          <w:sz w:val="24"/>
          <w:szCs w:val="24"/>
        </w:rPr>
        <w:t xml:space="preserve">Vice President for Research and Business Engagement </w:t>
      </w:r>
      <w:r w:rsidR="005510CF" w:rsidRPr="009A190E">
        <w:rPr>
          <w:rFonts w:cstheme="minorHAnsi"/>
          <w:sz w:val="24"/>
          <w:szCs w:val="24"/>
        </w:rPr>
        <w:t xml:space="preserve">and leads a dynamic team across all facets of sponsored research administration, </w:t>
      </w:r>
      <w:r w:rsidR="000277E2" w:rsidRPr="009A190E">
        <w:rPr>
          <w:rFonts w:cstheme="minorHAnsi"/>
          <w:sz w:val="24"/>
          <w:szCs w:val="24"/>
        </w:rPr>
        <w:t>with all management and/or administrative/professional personnel normally reporting to this position for operational coordination. </w:t>
      </w:r>
    </w:p>
    <w:p w14:paraId="00DB8CC8" w14:textId="18B1C98F" w:rsidR="00440DF5" w:rsidRPr="009A190E" w:rsidRDefault="00440DF5" w:rsidP="009A190E">
      <w:pPr>
        <w:textAlignment w:val="baseline"/>
        <w:rPr>
          <w:rFonts w:eastAsia="Times New Roman" w:cstheme="minorHAnsi"/>
          <w:sz w:val="24"/>
          <w:szCs w:val="24"/>
        </w:rPr>
      </w:pPr>
    </w:p>
    <w:p w14:paraId="01FDEEA9" w14:textId="38413CA0" w:rsidR="00C144CC" w:rsidRPr="009A190E" w:rsidRDefault="31BB2565" w:rsidP="009A190E">
      <w:pPr>
        <w:rPr>
          <w:rFonts w:cstheme="minorHAnsi"/>
          <w:spacing w:val="-1"/>
          <w:sz w:val="24"/>
          <w:szCs w:val="24"/>
        </w:rPr>
      </w:pPr>
      <w:r w:rsidRPr="009A190E">
        <w:rPr>
          <w:rFonts w:eastAsia="Times New Roman" w:cstheme="minorHAnsi"/>
          <w:b/>
          <w:bCs/>
          <w:sz w:val="24"/>
          <w:szCs w:val="24"/>
        </w:rPr>
        <w:t xml:space="preserve">KEY </w:t>
      </w:r>
      <w:r w:rsidR="046E8DD0" w:rsidRPr="009A190E">
        <w:rPr>
          <w:rFonts w:eastAsia="Times New Roman" w:cstheme="minorHAnsi"/>
          <w:b/>
          <w:bCs/>
          <w:sz w:val="24"/>
          <w:szCs w:val="24"/>
        </w:rPr>
        <w:t>RESPONSIBILITIES</w:t>
      </w:r>
      <w:r w:rsidR="046E8DD0" w:rsidRPr="009A190E">
        <w:rPr>
          <w:rFonts w:eastAsia="Times New Roman" w:cstheme="minorHAnsi"/>
          <w:sz w:val="24"/>
          <w:szCs w:val="24"/>
        </w:rPr>
        <w:t xml:space="preserve"> </w:t>
      </w:r>
    </w:p>
    <w:p w14:paraId="45D4EB33" w14:textId="54C5C576" w:rsidR="00626772" w:rsidRPr="009A190E" w:rsidRDefault="00626772" w:rsidP="009A190E">
      <w:pPr>
        <w:tabs>
          <w:tab w:val="left" w:pos="90"/>
        </w:tabs>
        <w:autoSpaceDE w:val="0"/>
        <w:autoSpaceDN w:val="0"/>
        <w:adjustRightInd w:val="0"/>
        <w:rPr>
          <w:rFonts w:cstheme="minorHAnsi"/>
          <w:color w:val="000000"/>
          <w:sz w:val="24"/>
          <w:szCs w:val="24"/>
        </w:rPr>
      </w:pPr>
      <w:r w:rsidRPr="009A190E">
        <w:rPr>
          <w:rFonts w:cstheme="minorHAnsi"/>
          <w:color w:val="000000"/>
          <w:sz w:val="24"/>
          <w:szCs w:val="24"/>
        </w:rPr>
        <w:t xml:space="preserve">45% </w:t>
      </w:r>
      <w:r w:rsidRPr="009A190E">
        <w:rPr>
          <w:rFonts w:cstheme="minorHAnsi"/>
          <w:b/>
          <w:bCs/>
          <w:color w:val="000000"/>
          <w:sz w:val="24"/>
          <w:szCs w:val="24"/>
        </w:rPr>
        <w:t>Daily management of the Office of Research Administration and supervision of staff</w:t>
      </w:r>
    </w:p>
    <w:p w14:paraId="144FEB15" w14:textId="77777777" w:rsidR="00626772" w:rsidRPr="009A190E" w:rsidRDefault="00626772" w:rsidP="009A190E">
      <w:pPr>
        <w:widowControl/>
        <w:numPr>
          <w:ilvl w:val="0"/>
          <w:numId w:val="16"/>
        </w:numPr>
        <w:shd w:val="clear" w:color="auto" w:fill="FFFFFF"/>
        <w:rPr>
          <w:rFonts w:eastAsia="Times New Roman" w:cstheme="minorHAnsi"/>
          <w:color w:val="212529"/>
          <w:sz w:val="24"/>
          <w:szCs w:val="24"/>
        </w:rPr>
      </w:pPr>
      <w:r w:rsidRPr="009A190E">
        <w:rPr>
          <w:rFonts w:eastAsia="Times New Roman" w:cstheme="minorHAnsi"/>
          <w:color w:val="212529"/>
          <w:sz w:val="24"/>
          <w:szCs w:val="24"/>
        </w:rPr>
        <w:t>Serves as a member of the Office of Research Administration (ORA) management team</w:t>
      </w:r>
    </w:p>
    <w:p w14:paraId="58FA3927" w14:textId="77777777" w:rsidR="00626772" w:rsidRPr="009A190E" w:rsidRDefault="00626772" w:rsidP="009A190E">
      <w:pPr>
        <w:widowControl/>
        <w:numPr>
          <w:ilvl w:val="0"/>
          <w:numId w:val="16"/>
        </w:numPr>
        <w:shd w:val="clear" w:color="auto" w:fill="FFFFFF"/>
        <w:rPr>
          <w:rFonts w:eastAsia="Times New Roman" w:cstheme="minorHAnsi"/>
          <w:color w:val="212529"/>
          <w:sz w:val="24"/>
          <w:szCs w:val="24"/>
        </w:rPr>
      </w:pPr>
      <w:r w:rsidRPr="009A190E">
        <w:rPr>
          <w:rFonts w:eastAsia="Times New Roman" w:cstheme="minorHAnsi"/>
          <w:color w:val="212529"/>
          <w:sz w:val="24"/>
          <w:szCs w:val="24"/>
        </w:rPr>
        <w:lastRenderedPageBreak/>
        <w:t>Directly supervises the Manager of Pre-award Research Administration, Director of Financial Research Administration, Director of the University Vivarium, and others as assigned</w:t>
      </w:r>
    </w:p>
    <w:p w14:paraId="126F73AC" w14:textId="13027676" w:rsidR="00626772" w:rsidRPr="009A190E" w:rsidRDefault="00626772" w:rsidP="009A190E">
      <w:pPr>
        <w:widowControl/>
        <w:numPr>
          <w:ilvl w:val="0"/>
          <w:numId w:val="16"/>
        </w:numPr>
        <w:shd w:val="clear" w:color="auto" w:fill="FFFFFF"/>
        <w:rPr>
          <w:rFonts w:eastAsia="Times New Roman" w:cstheme="minorHAnsi"/>
          <w:color w:val="212529"/>
          <w:sz w:val="24"/>
          <w:szCs w:val="24"/>
        </w:rPr>
      </w:pPr>
      <w:r w:rsidRPr="009A190E">
        <w:rPr>
          <w:rFonts w:eastAsia="Times New Roman" w:cstheme="minorHAnsi"/>
          <w:color w:val="212529"/>
          <w:sz w:val="24"/>
          <w:szCs w:val="24"/>
        </w:rPr>
        <w:t>Resolves complex administrative and management problems</w:t>
      </w:r>
    </w:p>
    <w:p w14:paraId="58B5538B" w14:textId="6087510D" w:rsidR="00626772" w:rsidRPr="009A190E" w:rsidRDefault="00626772" w:rsidP="009A190E">
      <w:pPr>
        <w:widowControl/>
        <w:numPr>
          <w:ilvl w:val="0"/>
          <w:numId w:val="17"/>
        </w:numPr>
        <w:shd w:val="clear" w:color="auto" w:fill="FFFFFF"/>
        <w:rPr>
          <w:rFonts w:eastAsia="Times New Roman" w:cstheme="minorHAnsi"/>
          <w:color w:val="212529"/>
          <w:sz w:val="24"/>
          <w:szCs w:val="24"/>
        </w:rPr>
      </w:pPr>
      <w:r w:rsidRPr="009A190E">
        <w:rPr>
          <w:rFonts w:eastAsia="Times New Roman" w:cstheme="minorHAnsi"/>
          <w:color w:val="212529"/>
          <w:sz w:val="24"/>
          <w:szCs w:val="24"/>
        </w:rPr>
        <w:t xml:space="preserve">Ensures a high level of support to constituents </w:t>
      </w:r>
    </w:p>
    <w:p w14:paraId="3F52CEF7" w14:textId="423D44CD" w:rsidR="00626772" w:rsidRPr="009A190E" w:rsidRDefault="00626772" w:rsidP="009A190E">
      <w:pPr>
        <w:widowControl/>
        <w:numPr>
          <w:ilvl w:val="0"/>
          <w:numId w:val="17"/>
        </w:numPr>
        <w:shd w:val="clear" w:color="auto" w:fill="FFFFFF"/>
        <w:rPr>
          <w:rFonts w:eastAsia="Times New Roman" w:cstheme="minorHAnsi"/>
          <w:color w:val="212529"/>
          <w:sz w:val="24"/>
          <w:szCs w:val="24"/>
        </w:rPr>
      </w:pPr>
      <w:r w:rsidRPr="009A190E">
        <w:rPr>
          <w:rFonts w:eastAsia="Times New Roman" w:cstheme="minorHAnsi"/>
          <w:color w:val="212529"/>
          <w:sz w:val="24"/>
          <w:szCs w:val="24"/>
        </w:rPr>
        <w:t>Oversees the annual ORA budget and expenditures</w:t>
      </w:r>
    </w:p>
    <w:p w14:paraId="66DAC0E8" w14:textId="43854796" w:rsidR="00626772" w:rsidRPr="009A190E" w:rsidRDefault="00626772" w:rsidP="009A190E">
      <w:pPr>
        <w:widowControl/>
        <w:numPr>
          <w:ilvl w:val="0"/>
          <w:numId w:val="17"/>
        </w:numPr>
        <w:shd w:val="clear" w:color="auto" w:fill="FFFFFF"/>
        <w:rPr>
          <w:rFonts w:eastAsia="Times New Roman" w:cstheme="minorHAnsi"/>
          <w:color w:val="212529"/>
          <w:sz w:val="24"/>
          <w:szCs w:val="24"/>
        </w:rPr>
      </w:pPr>
      <w:r w:rsidRPr="009A190E">
        <w:rPr>
          <w:rFonts w:eastAsia="Times New Roman" w:cstheme="minorHAnsi"/>
          <w:color w:val="212529"/>
          <w:sz w:val="24"/>
          <w:szCs w:val="24"/>
        </w:rPr>
        <w:t xml:space="preserve">Works openly and communicates productively with multiple administrative units, including the Office of General Counsel, the Controller’s Office, colleges, and departments, and others as necessary </w:t>
      </w:r>
    </w:p>
    <w:p w14:paraId="712762B0" w14:textId="6B181A89" w:rsidR="00626772" w:rsidRPr="009A190E" w:rsidRDefault="00626772" w:rsidP="009A190E">
      <w:pPr>
        <w:widowControl/>
        <w:numPr>
          <w:ilvl w:val="0"/>
          <w:numId w:val="17"/>
        </w:numPr>
        <w:shd w:val="clear" w:color="auto" w:fill="FFFFFF"/>
        <w:rPr>
          <w:rFonts w:eastAsia="Times New Roman" w:cstheme="minorHAnsi"/>
          <w:color w:val="212529"/>
          <w:sz w:val="24"/>
          <w:szCs w:val="24"/>
        </w:rPr>
      </w:pPr>
      <w:r w:rsidRPr="009A190E">
        <w:rPr>
          <w:rFonts w:eastAsia="Times New Roman" w:cstheme="minorHAnsi"/>
          <w:color w:val="212529"/>
          <w:sz w:val="24"/>
          <w:szCs w:val="24"/>
        </w:rPr>
        <w:t>Represents ORA on university-wide committees as appropriate</w:t>
      </w:r>
    </w:p>
    <w:p w14:paraId="4AE38A0B" w14:textId="32B76EC3" w:rsidR="00755038" w:rsidRPr="009A190E" w:rsidRDefault="00755038" w:rsidP="009A190E">
      <w:pPr>
        <w:widowControl/>
        <w:numPr>
          <w:ilvl w:val="0"/>
          <w:numId w:val="17"/>
        </w:numPr>
        <w:shd w:val="clear" w:color="auto" w:fill="FFFFFF"/>
        <w:rPr>
          <w:rFonts w:eastAsia="Times New Roman" w:cstheme="minorHAnsi"/>
          <w:color w:val="212529"/>
          <w:sz w:val="24"/>
          <w:szCs w:val="24"/>
        </w:rPr>
      </w:pPr>
      <w:r w:rsidRPr="009A190E">
        <w:rPr>
          <w:rFonts w:eastAsia="Times New Roman" w:cstheme="minorHAnsi"/>
          <w:color w:val="212529"/>
          <w:sz w:val="24"/>
          <w:szCs w:val="24"/>
        </w:rPr>
        <w:t>Assists with oversight of the institutional animal and human subjects research programs on an as-needed basis</w:t>
      </w:r>
    </w:p>
    <w:p w14:paraId="124DF0A9" w14:textId="77777777" w:rsidR="00C006AC" w:rsidRPr="009A190E" w:rsidRDefault="00C006AC" w:rsidP="009A190E">
      <w:pPr>
        <w:widowControl/>
        <w:shd w:val="clear" w:color="auto" w:fill="FFFFFF"/>
        <w:ind w:left="720"/>
        <w:rPr>
          <w:rFonts w:eastAsia="Times New Roman" w:cstheme="minorHAnsi"/>
          <w:color w:val="212529"/>
          <w:sz w:val="24"/>
          <w:szCs w:val="24"/>
        </w:rPr>
      </w:pPr>
    </w:p>
    <w:p w14:paraId="0F01F50C" w14:textId="1FCB493F" w:rsidR="00626772" w:rsidRPr="009A190E" w:rsidRDefault="00626772" w:rsidP="009A190E">
      <w:pPr>
        <w:tabs>
          <w:tab w:val="left" w:pos="90"/>
        </w:tabs>
        <w:autoSpaceDE w:val="0"/>
        <w:autoSpaceDN w:val="0"/>
        <w:adjustRightInd w:val="0"/>
        <w:rPr>
          <w:rFonts w:cstheme="minorHAnsi"/>
          <w:color w:val="000000"/>
          <w:sz w:val="24"/>
          <w:szCs w:val="24"/>
        </w:rPr>
      </w:pPr>
      <w:r w:rsidRPr="009A190E">
        <w:rPr>
          <w:rFonts w:cstheme="minorHAnsi"/>
          <w:color w:val="000000"/>
          <w:sz w:val="24"/>
          <w:szCs w:val="24"/>
        </w:rPr>
        <w:t xml:space="preserve">35% </w:t>
      </w:r>
      <w:r w:rsidRPr="009A190E">
        <w:rPr>
          <w:rFonts w:cstheme="minorHAnsi"/>
          <w:b/>
          <w:bCs/>
          <w:color w:val="000000"/>
          <w:sz w:val="24"/>
          <w:szCs w:val="24"/>
        </w:rPr>
        <w:t>Oversee the preparation and submission of various research related reports to internal and external audiences including the UA Board of Trustees, federal, state, and local governments, and industry and foundation partners</w:t>
      </w:r>
    </w:p>
    <w:p w14:paraId="5922919E" w14:textId="05181243" w:rsidR="00626772" w:rsidRPr="009A190E" w:rsidRDefault="00626772" w:rsidP="009A190E">
      <w:pPr>
        <w:widowControl/>
        <w:numPr>
          <w:ilvl w:val="0"/>
          <w:numId w:val="16"/>
        </w:numPr>
        <w:shd w:val="clear" w:color="auto" w:fill="FFFFFF"/>
        <w:rPr>
          <w:rFonts w:eastAsia="Times New Roman" w:cstheme="minorHAnsi"/>
          <w:color w:val="212529"/>
          <w:sz w:val="24"/>
          <w:szCs w:val="24"/>
        </w:rPr>
      </w:pPr>
      <w:r w:rsidRPr="009A190E">
        <w:rPr>
          <w:rFonts w:eastAsia="Times New Roman" w:cstheme="minorHAnsi"/>
          <w:color w:val="212529"/>
          <w:sz w:val="24"/>
          <w:szCs w:val="24"/>
        </w:rPr>
        <w:t>Serves as Institutional Official for all pre-award and selected post-award activities, including grants, cooperative agreements and contracts with federal and state agencies, foundations and corporations, SAM.gov, and other federal and state portals (e.g., Grants.gov, Ohio Department of Higher Education, etc.)</w:t>
      </w:r>
    </w:p>
    <w:p w14:paraId="1E394673" w14:textId="07814918" w:rsidR="00626772" w:rsidRPr="009A190E" w:rsidRDefault="00626772" w:rsidP="009A190E">
      <w:pPr>
        <w:widowControl/>
        <w:numPr>
          <w:ilvl w:val="0"/>
          <w:numId w:val="16"/>
        </w:numPr>
        <w:shd w:val="clear" w:color="auto" w:fill="FFFFFF"/>
        <w:rPr>
          <w:rFonts w:eastAsia="Times New Roman" w:cstheme="minorHAnsi"/>
          <w:color w:val="212529"/>
          <w:sz w:val="24"/>
          <w:szCs w:val="24"/>
        </w:rPr>
      </w:pPr>
      <w:r w:rsidRPr="009A190E">
        <w:rPr>
          <w:rFonts w:eastAsia="Times New Roman" w:cstheme="minorHAnsi"/>
          <w:color w:val="212529"/>
          <w:sz w:val="24"/>
          <w:szCs w:val="24"/>
        </w:rPr>
        <w:t xml:space="preserve">Monitors all sponsored projects proposals and awards for compliance with sponsor and UA regulations </w:t>
      </w:r>
    </w:p>
    <w:p w14:paraId="16505A69" w14:textId="05DDCC67" w:rsidR="00626772" w:rsidRPr="009A190E" w:rsidRDefault="00626772" w:rsidP="009A190E">
      <w:pPr>
        <w:widowControl/>
        <w:numPr>
          <w:ilvl w:val="0"/>
          <w:numId w:val="16"/>
        </w:numPr>
        <w:shd w:val="clear" w:color="auto" w:fill="FFFFFF"/>
        <w:rPr>
          <w:rFonts w:eastAsia="Times New Roman" w:cstheme="minorHAnsi"/>
          <w:color w:val="212529"/>
          <w:sz w:val="24"/>
          <w:szCs w:val="24"/>
        </w:rPr>
      </w:pPr>
      <w:r w:rsidRPr="009A190E">
        <w:rPr>
          <w:rFonts w:eastAsia="Times New Roman" w:cstheme="minorHAnsi"/>
          <w:color w:val="212529"/>
          <w:sz w:val="24"/>
          <w:szCs w:val="24"/>
        </w:rPr>
        <w:t xml:space="preserve">Fosters compliant grants management environment by staying abreast of changes in funding agency regulations, requirements and policies </w:t>
      </w:r>
    </w:p>
    <w:p w14:paraId="23A91D34" w14:textId="31233E21" w:rsidR="00626772" w:rsidRDefault="00626772" w:rsidP="009A190E">
      <w:pPr>
        <w:widowControl/>
        <w:numPr>
          <w:ilvl w:val="0"/>
          <w:numId w:val="16"/>
        </w:numPr>
        <w:shd w:val="clear" w:color="auto" w:fill="FFFFFF"/>
        <w:rPr>
          <w:rFonts w:eastAsia="Times New Roman" w:cstheme="minorHAnsi"/>
          <w:color w:val="212529"/>
          <w:sz w:val="24"/>
          <w:szCs w:val="24"/>
        </w:rPr>
      </w:pPr>
      <w:r w:rsidRPr="009A190E">
        <w:rPr>
          <w:rFonts w:eastAsia="Times New Roman" w:cstheme="minorHAnsi"/>
          <w:color w:val="212529"/>
          <w:sz w:val="24"/>
          <w:szCs w:val="24"/>
        </w:rPr>
        <w:t xml:space="preserve">Reports on important issues and provides guidance on appropriate actions to resolve the issues </w:t>
      </w:r>
    </w:p>
    <w:p w14:paraId="39860AA8" w14:textId="77777777" w:rsidR="009A190E" w:rsidRPr="009A190E" w:rsidRDefault="009A190E" w:rsidP="009A190E">
      <w:pPr>
        <w:widowControl/>
        <w:shd w:val="clear" w:color="auto" w:fill="FFFFFF"/>
        <w:rPr>
          <w:rFonts w:eastAsia="Times New Roman" w:cstheme="minorHAnsi"/>
          <w:color w:val="212529"/>
          <w:sz w:val="24"/>
          <w:szCs w:val="24"/>
        </w:rPr>
      </w:pPr>
    </w:p>
    <w:p w14:paraId="29D20A11" w14:textId="3A3F0C65" w:rsidR="00626772" w:rsidRDefault="00626772" w:rsidP="009A190E">
      <w:pPr>
        <w:tabs>
          <w:tab w:val="left" w:pos="90"/>
        </w:tabs>
        <w:autoSpaceDE w:val="0"/>
        <w:autoSpaceDN w:val="0"/>
        <w:adjustRightInd w:val="0"/>
        <w:rPr>
          <w:rFonts w:cstheme="minorHAnsi"/>
          <w:b/>
          <w:bCs/>
          <w:color w:val="000000"/>
          <w:sz w:val="24"/>
          <w:szCs w:val="24"/>
        </w:rPr>
      </w:pPr>
      <w:r w:rsidRPr="009A190E">
        <w:rPr>
          <w:rFonts w:cstheme="minorHAnsi"/>
          <w:color w:val="000000"/>
          <w:sz w:val="24"/>
          <w:szCs w:val="24"/>
        </w:rPr>
        <w:t xml:space="preserve">15% </w:t>
      </w:r>
      <w:r w:rsidRPr="009A190E">
        <w:rPr>
          <w:rFonts w:cstheme="minorHAnsi"/>
          <w:b/>
          <w:bCs/>
          <w:color w:val="000000"/>
          <w:sz w:val="24"/>
          <w:szCs w:val="24"/>
        </w:rPr>
        <w:t>Review, develop, and administer policies, including collaborative strategic planning, development and implementation of new administrative concepts, electronic systems, technologies, and programs</w:t>
      </w:r>
    </w:p>
    <w:p w14:paraId="2EA8510B" w14:textId="77777777" w:rsidR="009A190E" w:rsidRPr="009A190E" w:rsidRDefault="009A190E" w:rsidP="009A190E">
      <w:pPr>
        <w:tabs>
          <w:tab w:val="left" w:pos="90"/>
        </w:tabs>
        <w:autoSpaceDE w:val="0"/>
        <w:autoSpaceDN w:val="0"/>
        <w:adjustRightInd w:val="0"/>
        <w:rPr>
          <w:rFonts w:cstheme="minorHAnsi"/>
          <w:b/>
          <w:bCs/>
          <w:color w:val="000000"/>
          <w:sz w:val="24"/>
          <w:szCs w:val="24"/>
        </w:rPr>
      </w:pPr>
    </w:p>
    <w:p w14:paraId="1A083B5C" w14:textId="79C29E47" w:rsidR="00440DF5" w:rsidRPr="009A190E" w:rsidRDefault="00626772" w:rsidP="009A190E">
      <w:pPr>
        <w:tabs>
          <w:tab w:val="left" w:pos="90"/>
        </w:tabs>
        <w:autoSpaceDE w:val="0"/>
        <w:autoSpaceDN w:val="0"/>
        <w:adjustRightInd w:val="0"/>
        <w:rPr>
          <w:rFonts w:cstheme="minorHAnsi"/>
          <w:b/>
          <w:bCs/>
          <w:color w:val="000000"/>
          <w:sz w:val="24"/>
          <w:szCs w:val="24"/>
        </w:rPr>
      </w:pPr>
      <w:r w:rsidRPr="009A190E">
        <w:rPr>
          <w:rFonts w:cstheme="minorHAnsi"/>
          <w:color w:val="000000"/>
          <w:sz w:val="24"/>
          <w:szCs w:val="24"/>
        </w:rPr>
        <w:t xml:space="preserve">5% </w:t>
      </w:r>
      <w:r w:rsidRPr="009A190E">
        <w:rPr>
          <w:rFonts w:cstheme="minorHAnsi"/>
          <w:b/>
          <w:bCs/>
          <w:color w:val="000000"/>
          <w:sz w:val="24"/>
          <w:szCs w:val="24"/>
        </w:rPr>
        <w:t xml:space="preserve">Develop, deliver, and manage </w:t>
      </w:r>
      <w:r w:rsidRPr="009A190E">
        <w:rPr>
          <w:rFonts w:eastAsia="Times New Roman" w:cstheme="minorHAnsi"/>
          <w:b/>
          <w:bCs/>
          <w:color w:val="212529"/>
          <w:sz w:val="24"/>
          <w:szCs w:val="24"/>
        </w:rPr>
        <w:t xml:space="preserve">research administration </w:t>
      </w:r>
      <w:r w:rsidRPr="009A190E">
        <w:rPr>
          <w:rFonts w:cstheme="minorHAnsi"/>
          <w:b/>
          <w:bCs/>
          <w:color w:val="000000"/>
          <w:sz w:val="24"/>
          <w:szCs w:val="24"/>
        </w:rPr>
        <w:t xml:space="preserve">training programs for faculty, staff, and student researchers in areas of proposal preparation and submission, grants management and compliance, and other research administration topics as needed </w:t>
      </w:r>
    </w:p>
    <w:p w14:paraId="240913B1" w14:textId="77777777" w:rsidR="007F2848" w:rsidRPr="009A190E" w:rsidRDefault="007F2848" w:rsidP="009A190E">
      <w:pPr>
        <w:pStyle w:val="BodyText"/>
        <w:ind w:left="0" w:firstLine="0"/>
        <w:rPr>
          <w:rFonts w:asciiTheme="minorHAnsi" w:hAnsiTheme="minorHAnsi" w:cstheme="minorHAnsi"/>
          <w:b/>
          <w:bCs/>
        </w:rPr>
      </w:pPr>
    </w:p>
    <w:p w14:paraId="5A4EEC20" w14:textId="09C6A087" w:rsidR="00C144CC" w:rsidRPr="009A190E" w:rsidRDefault="002F3566" w:rsidP="009A190E">
      <w:pPr>
        <w:pStyle w:val="BodyText"/>
        <w:ind w:left="0" w:firstLine="0"/>
        <w:rPr>
          <w:rFonts w:asciiTheme="minorHAnsi" w:hAnsiTheme="minorHAnsi" w:cstheme="minorHAnsi"/>
        </w:rPr>
      </w:pPr>
      <w:r w:rsidRPr="009A190E">
        <w:rPr>
          <w:rFonts w:asciiTheme="minorHAnsi" w:hAnsiTheme="minorHAnsi" w:cstheme="minorHAnsi"/>
          <w:b/>
          <w:bCs/>
        </w:rPr>
        <w:t>KNOWLEDGE, SKILLS AND ABILITIES</w:t>
      </w:r>
      <w:r w:rsidR="00440DF5" w:rsidRPr="009A190E">
        <w:rPr>
          <w:rFonts w:asciiTheme="minorHAnsi" w:hAnsiTheme="minorHAnsi" w:cstheme="minorHAnsi"/>
          <w:b/>
          <w:bCs/>
        </w:rPr>
        <w:t xml:space="preserve"> </w:t>
      </w:r>
    </w:p>
    <w:p w14:paraId="74D62C50" w14:textId="2278A273" w:rsidR="0090078E" w:rsidRPr="009A190E" w:rsidRDefault="0090078E" w:rsidP="009A190E">
      <w:pPr>
        <w:widowControl/>
        <w:numPr>
          <w:ilvl w:val="0"/>
          <w:numId w:val="12"/>
        </w:numPr>
        <w:shd w:val="clear" w:color="auto" w:fill="FFFFFF"/>
        <w:rPr>
          <w:rFonts w:eastAsia="Times New Roman" w:cstheme="minorHAnsi"/>
          <w:color w:val="212529"/>
          <w:sz w:val="24"/>
          <w:szCs w:val="24"/>
        </w:rPr>
      </w:pPr>
      <w:r w:rsidRPr="009A190E">
        <w:rPr>
          <w:rFonts w:eastAsia="Times New Roman" w:cstheme="minorHAnsi"/>
          <w:color w:val="212529"/>
          <w:sz w:val="24"/>
          <w:szCs w:val="24"/>
        </w:rPr>
        <w:t>Ability to develop staff and delegate authority and responsibility</w:t>
      </w:r>
    </w:p>
    <w:p w14:paraId="55A2CB5D" w14:textId="61EA7415" w:rsidR="0090078E" w:rsidRPr="009A190E" w:rsidRDefault="0090078E" w:rsidP="009A190E">
      <w:pPr>
        <w:widowControl/>
        <w:numPr>
          <w:ilvl w:val="0"/>
          <w:numId w:val="12"/>
        </w:numPr>
        <w:shd w:val="clear" w:color="auto" w:fill="FFFFFF" w:themeFill="background1"/>
        <w:rPr>
          <w:rFonts w:eastAsia="Times New Roman" w:cstheme="minorHAnsi"/>
          <w:color w:val="212529"/>
          <w:sz w:val="24"/>
          <w:szCs w:val="24"/>
        </w:rPr>
      </w:pPr>
      <w:r w:rsidRPr="009A190E">
        <w:rPr>
          <w:rFonts w:eastAsia="Times New Roman" w:cstheme="minorHAnsi"/>
          <w:color w:val="212529"/>
          <w:sz w:val="24"/>
          <w:szCs w:val="24"/>
        </w:rPr>
        <w:t>Demonstrated strong interpersonal skills and ability to work collaboratively in a team-oriented environment across organizational units and at all levels, including faculty, college and departmental faculty and staff, central administration and senior institutional officials</w:t>
      </w:r>
    </w:p>
    <w:p w14:paraId="5D8258EE" w14:textId="5176DEA0" w:rsidR="00422712" w:rsidRPr="009A190E" w:rsidRDefault="0090078E" w:rsidP="009A190E">
      <w:pPr>
        <w:pStyle w:val="BodyText"/>
        <w:numPr>
          <w:ilvl w:val="0"/>
          <w:numId w:val="12"/>
        </w:numPr>
        <w:rPr>
          <w:rFonts w:asciiTheme="minorHAnsi" w:hAnsiTheme="minorHAnsi" w:cstheme="minorHAnsi"/>
        </w:rPr>
      </w:pPr>
      <w:r w:rsidRPr="009A190E">
        <w:rPr>
          <w:rFonts w:asciiTheme="minorHAnsi" w:hAnsiTheme="minorHAnsi" w:cstheme="minorHAnsi"/>
        </w:rPr>
        <w:t xml:space="preserve">Demonstrated </w:t>
      </w:r>
      <w:r w:rsidR="004D072E" w:rsidRPr="009A190E">
        <w:rPr>
          <w:rFonts w:asciiTheme="minorHAnsi" w:hAnsiTheme="minorHAnsi" w:cstheme="minorHAnsi"/>
        </w:rPr>
        <w:t xml:space="preserve">leadership and problem-solving skills with </w:t>
      </w:r>
      <w:r w:rsidRPr="009A190E">
        <w:rPr>
          <w:rFonts w:asciiTheme="minorHAnsi" w:hAnsiTheme="minorHAnsi" w:cstheme="minorHAnsi"/>
        </w:rPr>
        <w:t>success managing, supervising, and motivating professional staff, including remote team members</w:t>
      </w:r>
    </w:p>
    <w:p w14:paraId="1AFDDEE0" w14:textId="77777777" w:rsidR="00C144CC" w:rsidRPr="009A190E" w:rsidRDefault="00C144CC" w:rsidP="009A190E">
      <w:pPr>
        <w:rPr>
          <w:rFonts w:eastAsia="Times New Roman" w:cstheme="minorHAnsi"/>
          <w:sz w:val="24"/>
          <w:szCs w:val="24"/>
        </w:rPr>
      </w:pPr>
    </w:p>
    <w:p w14:paraId="185BE9A8" w14:textId="362517D6" w:rsidR="00C144CC" w:rsidRPr="009A190E" w:rsidRDefault="00440DF5" w:rsidP="009A190E">
      <w:pPr>
        <w:pStyle w:val="ListParagraph"/>
        <w:rPr>
          <w:rFonts w:cstheme="minorHAnsi"/>
          <w:b/>
          <w:bCs/>
          <w:sz w:val="24"/>
          <w:szCs w:val="24"/>
        </w:rPr>
      </w:pPr>
      <w:r w:rsidRPr="009A190E">
        <w:rPr>
          <w:rFonts w:cstheme="minorHAnsi"/>
          <w:b/>
          <w:bCs/>
          <w:sz w:val="24"/>
          <w:szCs w:val="24"/>
        </w:rPr>
        <w:lastRenderedPageBreak/>
        <w:t>MINIMUM QUALIFICATIONS</w:t>
      </w:r>
    </w:p>
    <w:p w14:paraId="458F3C56" w14:textId="3F90BA05" w:rsidR="006E5F1D" w:rsidRPr="009A190E" w:rsidRDefault="00626772" w:rsidP="009A190E">
      <w:pPr>
        <w:pStyle w:val="ListParagraph"/>
        <w:numPr>
          <w:ilvl w:val="0"/>
          <w:numId w:val="11"/>
        </w:numPr>
        <w:rPr>
          <w:rFonts w:cstheme="minorHAnsi"/>
          <w:sz w:val="24"/>
          <w:szCs w:val="24"/>
        </w:rPr>
      </w:pPr>
      <w:r w:rsidRPr="009A190E">
        <w:rPr>
          <w:rFonts w:cstheme="minorHAnsi"/>
          <w:sz w:val="24"/>
          <w:szCs w:val="24"/>
        </w:rPr>
        <w:t xml:space="preserve">Master’s degree </w:t>
      </w:r>
      <w:r w:rsidR="0090078E" w:rsidRPr="009A190E">
        <w:rPr>
          <w:rFonts w:cstheme="minorHAnsi"/>
          <w:sz w:val="24"/>
          <w:szCs w:val="24"/>
        </w:rPr>
        <w:t>in a relevant field</w:t>
      </w:r>
    </w:p>
    <w:p w14:paraId="1E1FF3B1" w14:textId="6DFD24E6" w:rsidR="00626772" w:rsidRPr="009A190E" w:rsidRDefault="00626772" w:rsidP="009A190E">
      <w:pPr>
        <w:widowControl/>
        <w:numPr>
          <w:ilvl w:val="0"/>
          <w:numId w:val="11"/>
        </w:numPr>
        <w:shd w:val="clear" w:color="auto" w:fill="FFFFFF"/>
        <w:rPr>
          <w:rFonts w:eastAsia="Times New Roman" w:cstheme="minorHAnsi"/>
          <w:sz w:val="24"/>
          <w:szCs w:val="24"/>
        </w:rPr>
      </w:pPr>
      <w:r w:rsidRPr="009A190E">
        <w:rPr>
          <w:rFonts w:cstheme="minorHAnsi"/>
          <w:color w:val="000000"/>
          <w:sz w:val="24"/>
          <w:szCs w:val="24"/>
        </w:rPr>
        <w:t xml:space="preserve">6-10 years of </w:t>
      </w:r>
      <w:r w:rsidRPr="009A190E">
        <w:rPr>
          <w:rFonts w:eastAsia="Times New Roman" w:cstheme="minorHAnsi"/>
          <w:color w:val="212529"/>
          <w:sz w:val="24"/>
          <w:szCs w:val="24"/>
        </w:rPr>
        <w:t xml:space="preserve">progressively responsible experience in the administration of sponsored research at a university, in the federal government, or another research-intensive entity engaged in sponsored </w:t>
      </w:r>
      <w:r w:rsidRPr="009A190E">
        <w:rPr>
          <w:rFonts w:eastAsia="Times New Roman" w:cstheme="minorHAnsi"/>
          <w:sz w:val="24"/>
          <w:szCs w:val="24"/>
        </w:rPr>
        <w:t>research</w:t>
      </w:r>
    </w:p>
    <w:p w14:paraId="4AD488CB" w14:textId="70A15EE6" w:rsidR="00626772" w:rsidRPr="009A190E" w:rsidRDefault="00626772" w:rsidP="009A190E">
      <w:pPr>
        <w:widowControl/>
        <w:numPr>
          <w:ilvl w:val="0"/>
          <w:numId w:val="11"/>
        </w:numPr>
        <w:shd w:val="clear" w:color="auto" w:fill="FFFFFF"/>
        <w:rPr>
          <w:rFonts w:eastAsia="Times New Roman" w:cstheme="minorHAnsi"/>
          <w:sz w:val="24"/>
          <w:szCs w:val="24"/>
        </w:rPr>
      </w:pPr>
      <w:r w:rsidRPr="009A190E">
        <w:rPr>
          <w:rFonts w:cstheme="minorHAnsi"/>
          <w:sz w:val="24"/>
          <w:szCs w:val="24"/>
        </w:rPr>
        <w:t xml:space="preserve">Experience developing and implementing research administration policies and procedures </w:t>
      </w:r>
    </w:p>
    <w:p w14:paraId="5690B620" w14:textId="3013549A" w:rsidR="00626772" w:rsidRPr="009A190E" w:rsidRDefault="00626772" w:rsidP="009A190E">
      <w:pPr>
        <w:pStyle w:val="ListParagraph"/>
        <w:numPr>
          <w:ilvl w:val="0"/>
          <w:numId w:val="11"/>
        </w:numPr>
        <w:tabs>
          <w:tab w:val="left" w:pos="90"/>
        </w:tabs>
        <w:autoSpaceDE w:val="0"/>
        <w:autoSpaceDN w:val="0"/>
        <w:adjustRightInd w:val="0"/>
        <w:contextualSpacing/>
        <w:rPr>
          <w:rFonts w:cstheme="minorHAnsi"/>
          <w:sz w:val="24"/>
          <w:szCs w:val="24"/>
        </w:rPr>
      </w:pPr>
      <w:r w:rsidRPr="009A190E">
        <w:rPr>
          <w:rFonts w:cstheme="minorHAnsi"/>
          <w:sz w:val="24"/>
          <w:szCs w:val="24"/>
        </w:rPr>
        <w:t>Demonstrated knowledge and understanding of federal, state, and sponsor regulations regarding research administration (including but not limited to: Code of Federal Regulations, Federal Acquisition Regulations, NSF P</w:t>
      </w:r>
      <w:r w:rsidR="644C7C36" w:rsidRPr="009A190E">
        <w:rPr>
          <w:rFonts w:cstheme="minorHAnsi"/>
          <w:sz w:val="24"/>
          <w:szCs w:val="24"/>
        </w:rPr>
        <w:t>APP</w:t>
      </w:r>
      <w:r w:rsidRPr="009A190E">
        <w:rPr>
          <w:rFonts w:cstheme="minorHAnsi"/>
          <w:sz w:val="24"/>
          <w:szCs w:val="24"/>
        </w:rPr>
        <w:t xml:space="preserve">G, NIH Grants Policy Statement, etc.)  </w:t>
      </w:r>
    </w:p>
    <w:p w14:paraId="08A7D66D" w14:textId="352956B0" w:rsidR="00626772" w:rsidRPr="009A190E" w:rsidRDefault="0090078E" w:rsidP="009A190E">
      <w:pPr>
        <w:pStyle w:val="ListParagraph"/>
        <w:numPr>
          <w:ilvl w:val="0"/>
          <w:numId w:val="11"/>
        </w:numPr>
        <w:tabs>
          <w:tab w:val="left" w:pos="90"/>
        </w:tabs>
        <w:autoSpaceDE w:val="0"/>
        <w:autoSpaceDN w:val="0"/>
        <w:adjustRightInd w:val="0"/>
        <w:contextualSpacing/>
        <w:rPr>
          <w:rFonts w:cstheme="minorHAnsi"/>
          <w:sz w:val="24"/>
          <w:szCs w:val="24"/>
        </w:rPr>
      </w:pPr>
      <w:r w:rsidRPr="009A190E">
        <w:rPr>
          <w:rFonts w:cstheme="minorHAnsi"/>
          <w:sz w:val="24"/>
          <w:szCs w:val="24"/>
        </w:rPr>
        <w:t>Proficiency with</w:t>
      </w:r>
      <w:r w:rsidR="00626772" w:rsidRPr="009A190E">
        <w:rPr>
          <w:rFonts w:cstheme="minorHAnsi"/>
          <w:sz w:val="24"/>
          <w:szCs w:val="24"/>
        </w:rPr>
        <w:t xml:space="preserve"> Microsoft Office </w:t>
      </w:r>
      <w:r w:rsidRPr="009A190E">
        <w:rPr>
          <w:rFonts w:cstheme="minorHAnsi"/>
          <w:sz w:val="24"/>
          <w:szCs w:val="24"/>
        </w:rPr>
        <w:t>Suite</w:t>
      </w:r>
      <w:r w:rsidR="00626772" w:rsidRPr="009A190E">
        <w:rPr>
          <w:rFonts w:cstheme="minorHAnsi"/>
          <w:sz w:val="24"/>
          <w:szCs w:val="24"/>
        </w:rPr>
        <w:t xml:space="preserve"> </w:t>
      </w:r>
    </w:p>
    <w:p w14:paraId="29D9BD2F" w14:textId="33FE7F8E" w:rsidR="00626772" w:rsidRPr="009A190E" w:rsidRDefault="00626772" w:rsidP="009A190E">
      <w:pPr>
        <w:widowControl/>
        <w:numPr>
          <w:ilvl w:val="0"/>
          <w:numId w:val="11"/>
        </w:numPr>
        <w:shd w:val="clear" w:color="auto" w:fill="FFFFFF" w:themeFill="background1"/>
        <w:rPr>
          <w:rFonts w:eastAsia="Times New Roman" w:cstheme="minorHAnsi"/>
          <w:color w:val="212529"/>
          <w:sz w:val="24"/>
          <w:szCs w:val="24"/>
        </w:rPr>
      </w:pPr>
      <w:r w:rsidRPr="009A190E">
        <w:rPr>
          <w:rFonts w:eastAsia="Times New Roman" w:cstheme="minorHAnsi"/>
          <w:sz w:val="24"/>
          <w:szCs w:val="24"/>
        </w:rPr>
        <w:t xml:space="preserve">Experience negotiating </w:t>
      </w:r>
      <w:r w:rsidRPr="009A190E">
        <w:rPr>
          <w:rFonts w:eastAsia="Times New Roman" w:cstheme="minorHAnsi"/>
          <w:color w:val="212529"/>
          <w:sz w:val="24"/>
          <w:szCs w:val="24"/>
        </w:rPr>
        <w:t xml:space="preserve">government and corporate contracts </w:t>
      </w:r>
    </w:p>
    <w:p w14:paraId="213B86A6" w14:textId="06916F2A" w:rsidR="00626772" w:rsidRPr="009A190E" w:rsidRDefault="0090078E" w:rsidP="009A190E">
      <w:pPr>
        <w:widowControl/>
        <w:numPr>
          <w:ilvl w:val="0"/>
          <w:numId w:val="11"/>
        </w:numPr>
        <w:shd w:val="clear" w:color="auto" w:fill="FFFFFF" w:themeFill="background1"/>
        <w:rPr>
          <w:rFonts w:eastAsia="Times New Roman" w:cstheme="minorHAnsi"/>
          <w:color w:val="212529"/>
          <w:sz w:val="24"/>
          <w:szCs w:val="24"/>
        </w:rPr>
      </w:pPr>
      <w:r w:rsidRPr="009A190E">
        <w:rPr>
          <w:rFonts w:eastAsia="Times New Roman" w:cstheme="minorHAnsi"/>
          <w:color w:val="212529"/>
          <w:sz w:val="24"/>
          <w:szCs w:val="24"/>
        </w:rPr>
        <w:t>Proven</w:t>
      </w:r>
      <w:r w:rsidR="00626772" w:rsidRPr="009A190E">
        <w:rPr>
          <w:rFonts w:eastAsia="Times New Roman" w:cstheme="minorHAnsi"/>
          <w:color w:val="212529"/>
          <w:sz w:val="24"/>
          <w:szCs w:val="24"/>
        </w:rPr>
        <w:t xml:space="preserve"> leadership</w:t>
      </w:r>
      <w:r w:rsidR="004D072E" w:rsidRPr="009A190E">
        <w:rPr>
          <w:rFonts w:eastAsia="Times New Roman" w:cstheme="minorHAnsi"/>
          <w:color w:val="212529"/>
          <w:sz w:val="24"/>
          <w:szCs w:val="24"/>
        </w:rPr>
        <w:t xml:space="preserve"> and supervisory experience in a research administration setting </w:t>
      </w:r>
      <w:r w:rsidR="004764E0" w:rsidRPr="009A190E">
        <w:rPr>
          <w:rFonts w:eastAsia="Times New Roman" w:cstheme="minorHAnsi"/>
          <w:color w:val="212529"/>
          <w:sz w:val="24"/>
          <w:szCs w:val="24"/>
        </w:rPr>
        <w:t xml:space="preserve">including </w:t>
      </w:r>
      <w:r w:rsidR="004D072E" w:rsidRPr="009A190E">
        <w:rPr>
          <w:rFonts w:eastAsia="Times New Roman" w:cstheme="minorHAnsi"/>
          <w:color w:val="212529"/>
          <w:sz w:val="24"/>
          <w:szCs w:val="24"/>
        </w:rPr>
        <w:t>remote workers</w:t>
      </w:r>
    </w:p>
    <w:p w14:paraId="10449C36" w14:textId="0FA846AC" w:rsidR="00626772" w:rsidRPr="009A190E" w:rsidRDefault="0090078E" w:rsidP="009A190E">
      <w:pPr>
        <w:widowControl/>
        <w:numPr>
          <w:ilvl w:val="0"/>
          <w:numId w:val="11"/>
        </w:numPr>
        <w:shd w:val="clear" w:color="auto" w:fill="FFFFFF"/>
        <w:rPr>
          <w:rFonts w:eastAsia="Times New Roman" w:cstheme="minorHAnsi"/>
          <w:color w:val="212529"/>
          <w:sz w:val="24"/>
          <w:szCs w:val="24"/>
        </w:rPr>
      </w:pPr>
      <w:r w:rsidRPr="009A190E">
        <w:rPr>
          <w:rFonts w:eastAsia="Times New Roman" w:cstheme="minorHAnsi"/>
          <w:color w:val="212529"/>
          <w:sz w:val="24"/>
          <w:szCs w:val="24"/>
        </w:rPr>
        <w:t>S</w:t>
      </w:r>
      <w:r w:rsidR="00626772" w:rsidRPr="009A190E">
        <w:rPr>
          <w:rFonts w:eastAsia="Times New Roman" w:cstheme="minorHAnsi"/>
          <w:color w:val="212529"/>
          <w:sz w:val="24"/>
          <w:szCs w:val="24"/>
        </w:rPr>
        <w:t xml:space="preserve">trong </w:t>
      </w:r>
      <w:r w:rsidR="00626772" w:rsidRPr="009A190E">
        <w:rPr>
          <w:rFonts w:cstheme="minorHAnsi"/>
          <w:sz w:val="24"/>
          <w:szCs w:val="24"/>
        </w:rPr>
        <w:t xml:space="preserve">verbal, written, and </w:t>
      </w:r>
      <w:r w:rsidR="00626772" w:rsidRPr="009A190E">
        <w:rPr>
          <w:rFonts w:eastAsia="Times New Roman" w:cstheme="minorHAnsi"/>
          <w:color w:val="212529"/>
          <w:sz w:val="24"/>
          <w:szCs w:val="24"/>
        </w:rPr>
        <w:t xml:space="preserve">interpersonal </w:t>
      </w:r>
      <w:r w:rsidR="00626772" w:rsidRPr="009A190E">
        <w:rPr>
          <w:rFonts w:cstheme="minorHAnsi"/>
          <w:sz w:val="24"/>
          <w:szCs w:val="24"/>
        </w:rPr>
        <w:t>communication</w:t>
      </w:r>
      <w:r w:rsidR="00626772" w:rsidRPr="009A190E">
        <w:rPr>
          <w:rFonts w:eastAsia="Times New Roman" w:cstheme="minorHAnsi"/>
          <w:color w:val="212529"/>
          <w:sz w:val="24"/>
          <w:szCs w:val="24"/>
        </w:rPr>
        <w:t xml:space="preserve"> skills </w:t>
      </w:r>
    </w:p>
    <w:p w14:paraId="33296D81" w14:textId="45ABE1AB" w:rsidR="00626772" w:rsidRPr="009A190E" w:rsidRDefault="00626772" w:rsidP="009A190E">
      <w:pPr>
        <w:widowControl/>
        <w:numPr>
          <w:ilvl w:val="0"/>
          <w:numId w:val="11"/>
        </w:numPr>
        <w:shd w:val="clear" w:color="auto" w:fill="FFFFFF"/>
        <w:rPr>
          <w:rFonts w:eastAsia="Times New Roman" w:cstheme="minorHAnsi"/>
          <w:color w:val="212529"/>
          <w:sz w:val="24"/>
          <w:szCs w:val="24"/>
        </w:rPr>
      </w:pPr>
      <w:r w:rsidRPr="009A190E">
        <w:rPr>
          <w:rFonts w:eastAsia="Times New Roman" w:cstheme="minorHAnsi"/>
          <w:color w:val="212529"/>
          <w:sz w:val="24"/>
          <w:szCs w:val="24"/>
        </w:rPr>
        <w:t>High professional and personal integrity</w:t>
      </w:r>
    </w:p>
    <w:p w14:paraId="191F80F0" w14:textId="77777777" w:rsidR="00C144CC" w:rsidRPr="009A190E" w:rsidRDefault="00C144CC" w:rsidP="009A190E">
      <w:pPr>
        <w:rPr>
          <w:rFonts w:eastAsia="Times New Roman" w:cstheme="minorHAnsi"/>
          <w:b/>
          <w:bCs/>
          <w:sz w:val="24"/>
          <w:szCs w:val="24"/>
        </w:rPr>
      </w:pPr>
    </w:p>
    <w:p w14:paraId="23B5A49D" w14:textId="7C0F17D0" w:rsidR="001C67FF" w:rsidRPr="009A190E" w:rsidRDefault="00440DF5" w:rsidP="009A190E">
      <w:pPr>
        <w:pStyle w:val="BodyText"/>
        <w:tabs>
          <w:tab w:val="left" w:pos="0"/>
        </w:tabs>
        <w:ind w:left="0" w:firstLine="0"/>
        <w:rPr>
          <w:rFonts w:asciiTheme="minorHAnsi" w:hAnsiTheme="minorHAnsi" w:cstheme="minorHAnsi"/>
          <w:spacing w:val="-1"/>
        </w:rPr>
      </w:pPr>
      <w:r w:rsidRPr="009A190E">
        <w:rPr>
          <w:rFonts w:asciiTheme="minorHAnsi" w:hAnsiTheme="minorHAnsi" w:cstheme="minorHAnsi"/>
          <w:b/>
          <w:bCs/>
          <w:spacing w:val="-1"/>
        </w:rPr>
        <w:t xml:space="preserve">PREFERRED QUALIFICATIONS </w:t>
      </w:r>
    </w:p>
    <w:p w14:paraId="003E56C0" w14:textId="5F43E57A" w:rsidR="00626772" w:rsidRPr="009A190E" w:rsidRDefault="00626772" w:rsidP="009A190E">
      <w:pPr>
        <w:pStyle w:val="BodyText"/>
        <w:numPr>
          <w:ilvl w:val="0"/>
          <w:numId w:val="11"/>
        </w:numPr>
        <w:tabs>
          <w:tab w:val="left" w:pos="0"/>
        </w:tabs>
        <w:rPr>
          <w:rFonts w:asciiTheme="minorHAnsi" w:hAnsiTheme="minorHAnsi" w:cstheme="minorHAnsi"/>
          <w:b/>
          <w:bCs/>
          <w:spacing w:val="-1"/>
        </w:rPr>
      </w:pPr>
      <w:r w:rsidRPr="009A190E">
        <w:rPr>
          <w:rFonts w:asciiTheme="minorHAnsi" w:hAnsiTheme="minorHAnsi" w:cstheme="minorHAnsi"/>
          <w:color w:val="000000"/>
        </w:rPr>
        <w:t xml:space="preserve">Certified Research Administrator (CRA), Certified Pre-Award Research Administrator (CPRA), Certified Financial Research Administrator </w:t>
      </w:r>
      <w:r w:rsidRPr="009A190E">
        <w:rPr>
          <w:rFonts w:asciiTheme="minorHAnsi" w:hAnsiTheme="minorHAnsi" w:cstheme="minorHAnsi"/>
        </w:rPr>
        <w:t xml:space="preserve">(CFRA) or a certificate in research administration </w:t>
      </w:r>
    </w:p>
    <w:p w14:paraId="7292AF0E" w14:textId="5B94A027" w:rsidR="00626772" w:rsidRPr="009A190E" w:rsidRDefault="00626772" w:rsidP="009A190E">
      <w:pPr>
        <w:pStyle w:val="ListParagraph"/>
        <w:numPr>
          <w:ilvl w:val="0"/>
          <w:numId w:val="11"/>
        </w:numPr>
        <w:tabs>
          <w:tab w:val="left" w:pos="90"/>
        </w:tabs>
        <w:autoSpaceDE w:val="0"/>
        <w:autoSpaceDN w:val="0"/>
        <w:adjustRightInd w:val="0"/>
        <w:contextualSpacing/>
        <w:rPr>
          <w:rFonts w:cstheme="minorHAnsi"/>
          <w:sz w:val="24"/>
          <w:szCs w:val="24"/>
        </w:rPr>
      </w:pPr>
      <w:r w:rsidRPr="009A190E">
        <w:rPr>
          <w:rFonts w:cstheme="minorHAnsi"/>
          <w:sz w:val="24"/>
          <w:szCs w:val="24"/>
        </w:rPr>
        <w:t>Experience supervising pre-award, post-award, and ancillary research operations staff</w:t>
      </w:r>
    </w:p>
    <w:p w14:paraId="0052ABD8" w14:textId="44B63A37" w:rsidR="00626772" w:rsidRPr="009A190E" w:rsidRDefault="004D072E" w:rsidP="009A190E">
      <w:pPr>
        <w:pStyle w:val="ListParagraph"/>
        <w:numPr>
          <w:ilvl w:val="0"/>
          <w:numId w:val="11"/>
        </w:numPr>
        <w:tabs>
          <w:tab w:val="left" w:pos="90"/>
        </w:tabs>
        <w:autoSpaceDE w:val="0"/>
        <w:autoSpaceDN w:val="0"/>
        <w:adjustRightInd w:val="0"/>
        <w:contextualSpacing/>
        <w:rPr>
          <w:rFonts w:cstheme="minorHAnsi"/>
          <w:sz w:val="24"/>
          <w:szCs w:val="24"/>
        </w:rPr>
      </w:pPr>
      <w:r w:rsidRPr="009A190E">
        <w:rPr>
          <w:rFonts w:cstheme="minorHAnsi"/>
          <w:sz w:val="24"/>
          <w:szCs w:val="24"/>
        </w:rPr>
        <w:t>W</w:t>
      </w:r>
      <w:r w:rsidR="00626772" w:rsidRPr="009A190E">
        <w:rPr>
          <w:rFonts w:cstheme="minorHAnsi"/>
          <w:sz w:val="24"/>
          <w:szCs w:val="24"/>
        </w:rPr>
        <w:t>orking knowledge of Cayuse Sponsored Programs, Proposals (S2S), and Human Ethics</w:t>
      </w:r>
      <w:r w:rsidRPr="009A190E">
        <w:rPr>
          <w:rFonts w:cstheme="minorHAnsi"/>
          <w:sz w:val="24"/>
          <w:szCs w:val="24"/>
        </w:rPr>
        <w:t xml:space="preserve"> systems</w:t>
      </w:r>
      <w:r w:rsidR="00626772" w:rsidRPr="009A190E">
        <w:rPr>
          <w:rFonts w:cstheme="minorHAnsi"/>
          <w:sz w:val="24"/>
          <w:szCs w:val="24"/>
        </w:rPr>
        <w:t xml:space="preserve"> </w:t>
      </w:r>
    </w:p>
    <w:p w14:paraId="7E9733CA" w14:textId="1DE4166A" w:rsidR="00626772" w:rsidRPr="009A190E" w:rsidRDefault="00626772" w:rsidP="009A190E">
      <w:pPr>
        <w:widowControl/>
        <w:numPr>
          <w:ilvl w:val="0"/>
          <w:numId w:val="11"/>
        </w:numPr>
        <w:shd w:val="clear" w:color="auto" w:fill="FFFFFF"/>
        <w:rPr>
          <w:rFonts w:eastAsia="Times New Roman" w:cstheme="minorHAnsi"/>
          <w:color w:val="212529"/>
          <w:sz w:val="24"/>
          <w:szCs w:val="24"/>
        </w:rPr>
      </w:pPr>
      <w:r w:rsidRPr="009A190E">
        <w:rPr>
          <w:rFonts w:eastAsia="Times New Roman" w:cstheme="minorHAnsi"/>
          <w:color w:val="212529"/>
          <w:sz w:val="24"/>
          <w:szCs w:val="24"/>
        </w:rPr>
        <w:t>Proven ability to produce and deliver educational and training curriculum and complex information on technical issues to a diverse audience at all levels of the institution</w:t>
      </w:r>
    </w:p>
    <w:p w14:paraId="57B166A5" w14:textId="77777777" w:rsidR="00440DF5" w:rsidRPr="009A190E" w:rsidRDefault="00440DF5" w:rsidP="009A190E">
      <w:pPr>
        <w:pStyle w:val="BodyText"/>
        <w:tabs>
          <w:tab w:val="left" w:pos="0"/>
        </w:tabs>
        <w:ind w:left="0" w:firstLine="0"/>
        <w:rPr>
          <w:rFonts w:asciiTheme="minorHAnsi" w:hAnsiTheme="minorHAnsi" w:cstheme="minorHAnsi"/>
          <w:spacing w:val="-1"/>
        </w:rPr>
      </w:pPr>
    </w:p>
    <w:p w14:paraId="75FF2B3B" w14:textId="6F8E1B80" w:rsidR="001C67FF" w:rsidRPr="009A190E" w:rsidRDefault="001C67FF" w:rsidP="009A190E">
      <w:pPr>
        <w:widowControl/>
        <w:textAlignment w:val="baseline"/>
        <w:rPr>
          <w:rFonts w:eastAsia="Times New Roman" w:cstheme="minorHAnsi"/>
          <w:sz w:val="24"/>
          <w:szCs w:val="24"/>
        </w:rPr>
      </w:pPr>
      <w:r w:rsidRPr="009A190E">
        <w:rPr>
          <w:rFonts w:eastAsia="Times New Roman" w:cstheme="minorHAnsi"/>
          <w:b/>
          <w:bCs/>
          <w:sz w:val="24"/>
          <w:szCs w:val="24"/>
        </w:rPr>
        <w:t xml:space="preserve">About </w:t>
      </w:r>
      <w:r w:rsidR="00440DF5" w:rsidRPr="009A190E">
        <w:rPr>
          <w:rFonts w:eastAsia="Times New Roman" w:cstheme="minorHAnsi"/>
          <w:b/>
          <w:bCs/>
          <w:sz w:val="24"/>
          <w:szCs w:val="24"/>
        </w:rPr>
        <w:t>the Institution</w:t>
      </w:r>
    </w:p>
    <w:p w14:paraId="1943DC79" w14:textId="5FA4FB99" w:rsidR="00440DF5" w:rsidRPr="009A190E" w:rsidRDefault="19F6B86E" w:rsidP="009A190E">
      <w:pPr>
        <w:widowControl/>
        <w:textAlignment w:val="baseline"/>
        <w:rPr>
          <w:rFonts w:eastAsia="Calibri" w:cstheme="minorHAnsi"/>
          <w:color w:val="000000" w:themeColor="text1"/>
          <w:sz w:val="24"/>
          <w:szCs w:val="24"/>
        </w:rPr>
      </w:pPr>
      <w:r w:rsidRPr="009A190E">
        <w:rPr>
          <w:rFonts w:eastAsia="Calibri" w:cstheme="minorHAnsi"/>
          <w:color w:val="000000" w:themeColor="text1"/>
          <w:sz w:val="24"/>
          <w:szCs w:val="24"/>
        </w:rPr>
        <w:t xml:space="preserve">The University of Akron (UA) is among Ohio’s most influential public urban research universities, conducting high quality research in focused areas of excellence, contributing to the vitality of the local economy, and providing a workforce in highly trained diverse disciplines. </w:t>
      </w:r>
      <w:r w:rsidR="60AA4CF2" w:rsidRPr="009A190E">
        <w:rPr>
          <w:rFonts w:eastAsia="Calibri" w:cstheme="minorHAnsi"/>
          <w:color w:val="000000" w:themeColor="text1"/>
          <w:sz w:val="24"/>
          <w:szCs w:val="24"/>
        </w:rPr>
        <w:t>List</w:t>
      </w:r>
      <w:r w:rsidR="02E8430A" w:rsidRPr="009A190E">
        <w:rPr>
          <w:rFonts w:eastAsia="Calibri" w:cstheme="minorHAnsi"/>
          <w:color w:val="000000" w:themeColor="text1"/>
          <w:sz w:val="24"/>
          <w:szCs w:val="24"/>
        </w:rPr>
        <w:t xml:space="preserve">ed </w:t>
      </w:r>
      <w:r w:rsidR="60AA4CF2" w:rsidRPr="009A190E">
        <w:rPr>
          <w:rFonts w:eastAsia="Calibri" w:cstheme="minorHAnsi"/>
          <w:color w:val="000000" w:themeColor="text1"/>
          <w:sz w:val="24"/>
          <w:szCs w:val="24"/>
        </w:rPr>
        <w:t xml:space="preserve">among the 2025 Princeton Review </w:t>
      </w:r>
      <w:hyperlink r:id="rId14">
        <w:r w:rsidR="60AA4CF2" w:rsidRPr="009A190E">
          <w:rPr>
            <w:rStyle w:val="Hyperlink"/>
            <w:rFonts w:eastAsia="Calibri" w:cstheme="minorHAnsi"/>
            <w:sz w:val="24"/>
            <w:szCs w:val="24"/>
          </w:rPr>
          <w:t>Best Regional Colleges in the Midwest</w:t>
        </w:r>
      </w:hyperlink>
      <w:r w:rsidR="60AA4CF2" w:rsidRPr="009A190E">
        <w:rPr>
          <w:rFonts w:eastAsia="Calibri" w:cstheme="minorHAnsi"/>
          <w:color w:val="000000" w:themeColor="text1"/>
          <w:sz w:val="24"/>
          <w:szCs w:val="24"/>
        </w:rPr>
        <w:t xml:space="preserve">, </w:t>
      </w:r>
      <w:r w:rsidRPr="009A190E">
        <w:rPr>
          <w:rFonts w:eastAsia="Calibri" w:cstheme="minorHAnsi"/>
          <w:color w:val="000000" w:themeColor="text1"/>
          <w:sz w:val="24"/>
          <w:szCs w:val="24"/>
        </w:rPr>
        <w:t>UA offers over 1</w:t>
      </w:r>
      <w:r w:rsidR="7CD85DBB" w:rsidRPr="009A190E">
        <w:rPr>
          <w:rFonts w:eastAsia="Calibri" w:cstheme="minorHAnsi"/>
          <w:color w:val="000000" w:themeColor="text1"/>
          <w:sz w:val="24"/>
          <w:szCs w:val="24"/>
        </w:rPr>
        <w:t>4</w:t>
      </w:r>
      <w:r w:rsidRPr="009A190E">
        <w:rPr>
          <w:rFonts w:eastAsia="Calibri" w:cstheme="minorHAnsi"/>
          <w:color w:val="000000" w:themeColor="text1"/>
          <w:sz w:val="24"/>
          <w:szCs w:val="24"/>
        </w:rPr>
        <w:t xml:space="preserve">,000 students a wide variety of in-demand associate’s, bachelor’s, master’s, doctoral and professional degree programs. UA is a STEM-intensive institution, which has strong connections with industries including polymers, advanced materials, and engineering. UA brings together a group of diverse learners, including full-time, part-time, </w:t>
      </w:r>
      <w:r w:rsidR="2172587A" w:rsidRPr="009A190E">
        <w:rPr>
          <w:rFonts w:eastAsia="Calibri" w:cstheme="minorHAnsi"/>
          <w:color w:val="000000" w:themeColor="text1"/>
          <w:sz w:val="24"/>
          <w:szCs w:val="24"/>
        </w:rPr>
        <w:t>online</w:t>
      </w:r>
      <w:r w:rsidRPr="009A190E">
        <w:rPr>
          <w:rFonts w:eastAsia="Calibri" w:cstheme="minorHAnsi"/>
          <w:color w:val="000000" w:themeColor="text1"/>
          <w:sz w:val="24"/>
          <w:szCs w:val="24"/>
        </w:rPr>
        <w:t xml:space="preserve">, </w:t>
      </w:r>
      <w:r w:rsidR="4B968759" w:rsidRPr="009A190E">
        <w:rPr>
          <w:rFonts w:eastAsia="Calibri" w:cstheme="minorHAnsi"/>
          <w:color w:val="000000" w:themeColor="text1"/>
          <w:sz w:val="24"/>
          <w:szCs w:val="24"/>
        </w:rPr>
        <w:t>veterans,</w:t>
      </w:r>
      <w:r w:rsidRPr="009A190E">
        <w:rPr>
          <w:rFonts w:eastAsia="Calibri" w:cstheme="minorHAnsi"/>
          <w:color w:val="000000" w:themeColor="text1"/>
          <w:sz w:val="24"/>
          <w:szCs w:val="24"/>
        </w:rPr>
        <w:t xml:space="preserve"> and adult students. Students are enrolled across five colleges: 1) College of Engineering and Polymer Science, 2) Buchtel College of Arts and Sciences, 3) College of Business, 4) Law and 5) College of Health and Human Sciences. In addition, students are served by </w:t>
      </w:r>
      <w:r w:rsidR="060C4F00" w:rsidRPr="009A190E">
        <w:rPr>
          <w:rFonts w:eastAsia="Calibri" w:cstheme="minorHAnsi"/>
          <w:color w:val="000000" w:themeColor="text1"/>
          <w:sz w:val="24"/>
          <w:szCs w:val="24"/>
        </w:rPr>
        <w:t>Wayne Campus</w:t>
      </w:r>
      <w:r w:rsidRPr="009A190E">
        <w:rPr>
          <w:rFonts w:eastAsia="Calibri" w:cstheme="minorHAnsi"/>
          <w:color w:val="000000" w:themeColor="text1"/>
          <w:sz w:val="24"/>
          <w:szCs w:val="24"/>
        </w:rPr>
        <w:t>. </w:t>
      </w:r>
      <w:r w:rsidR="3EFAE041" w:rsidRPr="009A190E">
        <w:rPr>
          <w:rFonts w:eastAsia="Calibri" w:cstheme="minorHAnsi"/>
          <w:color w:val="000000" w:themeColor="text1"/>
          <w:sz w:val="24"/>
          <w:szCs w:val="24"/>
        </w:rPr>
        <w:t>Ranked</w:t>
      </w:r>
      <w:r w:rsidR="7D0CE6E0" w:rsidRPr="009A190E">
        <w:rPr>
          <w:rFonts w:eastAsia="Calibri" w:cstheme="minorHAnsi"/>
          <w:sz w:val="24"/>
          <w:szCs w:val="24"/>
        </w:rPr>
        <w:t xml:space="preserve"> among the </w:t>
      </w:r>
      <w:hyperlink r:id="rId15">
        <w:r w:rsidR="7D0CE6E0" w:rsidRPr="009A190E">
          <w:rPr>
            <w:rStyle w:val="Hyperlink"/>
            <w:rFonts w:eastAsia="Calibri" w:cstheme="minorHAnsi"/>
            <w:sz w:val="24"/>
            <w:szCs w:val="24"/>
          </w:rPr>
          <w:t>Top 10 Colleges in Ohio</w:t>
        </w:r>
        <w:r w:rsidR="715DF496" w:rsidRPr="009A190E">
          <w:rPr>
            <w:rStyle w:val="Hyperlink"/>
            <w:rFonts w:eastAsia="Calibri" w:cstheme="minorHAnsi"/>
            <w:sz w:val="24"/>
            <w:szCs w:val="24"/>
          </w:rPr>
          <w:t>,</w:t>
        </w:r>
      </w:hyperlink>
      <w:r w:rsidR="715DF496" w:rsidRPr="009A190E">
        <w:rPr>
          <w:rFonts w:eastAsia="Calibri" w:cstheme="minorHAnsi"/>
          <w:color w:val="000000" w:themeColor="text1"/>
          <w:sz w:val="24"/>
          <w:szCs w:val="24"/>
        </w:rPr>
        <w:t xml:space="preserve"> </w:t>
      </w:r>
      <w:r w:rsidR="544EA280" w:rsidRPr="009A190E">
        <w:rPr>
          <w:rFonts w:eastAsia="Calibri" w:cstheme="minorHAnsi"/>
          <w:color w:val="000000" w:themeColor="text1"/>
          <w:sz w:val="24"/>
          <w:szCs w:val="24"/>
        </w:rPr>
        <w:t xml:space="preserve">UA consistently earns recognition for </w:t>
      </w:r>
      <w:r w:rsidR="1565AC96" w:rsidRPr="009A190E">
        <w:rPr>
          <w:rFonts w:eastAsia="Calibri" w:cstheme="minorHAnsi"/>
          <w:color w:val="000000" w:themeColor="text1"/>
          <w:sz w:val="24"/>
          <w:szCs w:val="24"/>
        </w:rPr>
        <w:t xml:space="preserve">regional </w:t>
      </w:r>
      <w:r w:rsidR="544EA280" w:rsidRPr="009A190E">
        <w:rPr>
          <w:rFonts w:eastAsia="Calibri" w:cstheme="minorHAnsi"/>
          <w:color w:val="000000" w:themeColor="text1"/>
          <w:sz w:val="24"/>
          <w:szCs w:val="24"/>
        </w:rPr>
        <w:t xml:space="preserve">academic strength and value in </w:t>
      </w:r>
      <w:r w:rsidR="61510F01" w:rsidRPr="009A190E">
        <w:rPr>
          <w:rFonts w:eastAsia="Calibri" w:cstheme="minorHAnsi"/>
          <w:color w:val="000000" w:themeColor="text1"/>
          <w:sz w:val="24"/>
          <w:szCs w:val="24"/>
        </w:rPr>
        <w:t>Ohio</w:t>
      </w:r>
      <w:r w:rsidR="544EA280" w:rsidRPr="009A190E">
        <w:rPr>
          <w:rFonts w:eastAsia="Calibri" w:cstheme="minorHAnsi"/>
          <w:color w:val="000000" w:themeColor="text1"/>
          <w:sz w:val="24"/>
          <w:szCs w:val="24"/>
        </w:rPr>
        <w:t>.</w:t>
      </w:r>
    </w:p>
    <w:p w14:paraId="03D4C10D" w14:textId="61EB41B0" w:rsidR="001C67FF" w:rsidRPr="009A190E" w:rsidRDefault="001C67FF" w:rsidP="009A190E">
      <w:pPr>
        <w:widowControl/>
        <w:textAlignment w:val="baseline"/>
        <w:rPr>
          <w:rFonts w:eastAsia="Times New Roman" w:cstheme="minorHAnsi"/>
          <w:sz w:val="24"/>
          <w:szCs w:val="24"/>
        </w:rPr>
      </w:pPr>
      <w:r w:rsidRPr="009A190E">
        <w:rPr>
          <w:rFonts w:eastAsia="Times New Roman" w:cstheme="minorHAnsi"/>
          <w:sz w:val="24"/>
          <w:szCs w:val="24"/>
        </w:rPr>
        <w:t> </w:t>
      </w:r>
    </w:p>
    <w:p w14:paraId="5F30A29B" w14:textId="39C1ECEB" w:rsidR="00F8088C" w:rsidRPr="009A190E" w:rsidRDefault="001C67FF" w:rsidP="009A190E">
      <w:pPr>
        <w:widowControl/>
        <w:textAlignment w:val="baseline"/>
        <w:rPr>
          <w:rFonts w:eastAsia="Times New Roman" w:cstheme="minorHAnsi"/>
          <w:sz w:val="24"/>
          <w:szCs w:val="24"/>
        </w:rPr>
      </w:pPr>
      <w:r w:rsidRPr="009A190E">
        <w:rPr>
          <w:rFonts w:eastAsia="Times New Roman" w:cstheme="minorHAnsi"/>
          <w:b/>
          <w:bCs/>
          <w:sz w:val="24"/>
          <w:szCs w:val="24"/>
        </w:rPr>
        <w:lastRenderedPageBreak/>
        <w:t>Living in the Area</w:t>
      </w:r>
    </w:p>
    <w:p w14:paraId="30DD4165" w14:textId="3995E5ED" w:rsidR="00C73FFF" w:rsidRPr="009A190E" w:rsidRDefault="4D061419" w:rsidP="009A190E">
      <w:pPr>
        <w:widowControl/>
        <w:textAlignment w:val="baseline"/>
        <w:rPr>
          <w:rFonts w:eastAsia="Times New Roman" w:cstheme="minorHAnsi"/>
          <w:sz w:val="24"/>
          <w:szCs w:val="24"/>
        </w:rPr>
      </w:pPr>
      <w:r w:rsidRPr="009A190E">
        <w:rPr>
          <w:rFonts w:eastAsia="Times New Roman" w:cstheme="minorHAnsi"/>
          <w:sz w:val="24"/>
          <w:szCs w:val="24"/>
        </w:rPr>
        <w:t xml:space="preserve">Home to </w:t>
      </w:r>
      <w:r w:rsidR="00C73FFF" w:rsidRPr="009A190E">
        <w:rPr>
          <w:rFonts w:eastAsia="Times New Roman" w:cstheme="minorHAnsi"/>
          <w:sz w:val="24"/>
          <w:szCs w:val="24"/>
        </w:rPr>
        <w:t>nearly 200,000</w:t>
      </w:r>
      <w:r w:rsidR="4196AAD5" w:rsidRPr="009A190E">
        <w:rPr>
          <w:rFonts w:eastAsia="Times New Roman" w:cstheme="minorHAnsi"/>
          <w:sz w:val="24"/>
          <w:szCs w:val="24"/>
        </w:rPr>
        <w:t xml:space="preserve"> residents</w:t>
      </w:r>
      <w:r w:rsidR="00C73FFF" w:rsidRPr="009A190E">
        <w:rPr>
          <w:rFonts w:eastAsia="Times New Roman" w:cstheme="minorHAnsi"/>
          <w:sz w:val="24"/>
          <w:szCs w:val="24"/>
        </w:rPr>
        <w:t xml:space="preserve">, Akron </w:t>
      </w:r>
      <w:r w:rsidR="3F922A0D" w:rsidRPr="009A190E">
        <w:rPr>
          <w:rFonts w:eastAsia="Times New Roman" w:cstheme="minorHAnsi"/>
          <w:sz w:val="24"/>
          <w:szCs w:val="24"/>
        </w:rPr>
        <w:t>blends the energy of a city with the charm of a close-knit community.</w:t>
      </w:r>
      <w:r w:rsidR="00C73FFF" w:rsidRPr="009A190E">
        <w:rPr>
          <w:rFonts w:eastAsia="Times New Roman" w:cstheme="minorHAnsi"/>
          <w:sz w:val="24"/>
          <w:szCs w:val="24"/>
        </w:rPr>
        <w:t xml:space="preserve"> With more than 20 distinct neighborhoods, the city offers residents a wide array of benefits including a vibrant downtown, delicious dining, diverse and thriving arts and cultural scene, outdoor activities including the San</w:t>
      </w:r>
      <w:r w:rsidR="072511A6" w:rsidRPr="009A190E">
        <w:rPr>
          <w:rFonts w:eastAsia="Times New Roman" w:cstheme="minorHAnsi"/>
          <w:sz w:val="24"/>
          <w:szCs w:val="24"/>
        </w:rPr>
        <w:t>d</w:t>
      </w:r>
      <w:r w:rsidR="00C73FFF" w:rsidRPr="009A190E">
        <w:rPr>
          <w:rFonts w:eastAsia="Times New Roman" w:cstheme="minorHAnsi"/>
          <w:sz w:val="24"/>
          <w:szCs w:val="24"/>
        </w:rPr>
        <w:t xml:space="preserve"> Run Metro Park with over 41 miles of hiking trails</w:t>
      </w:r>
      <w:r w:rsidR="299E78D2" w:rsidRPr="009A190E">
        <w:rPr>
          <w:rFonts w:eastAsia="Times New Roman" w:cstheme="minorHAnsi"/>
          <w:sz w:val="24"/>
          <w:szCs w:val="24"/>
        </w:rPr>
        <w:t>,</w:t>
      </w:r>
      <w:r w:rsidR="00C73FFF" w:rsidRPr="009A190E">
        <w:rPr>
          <w:rFonts w:eastAsia="Times New Roman" w:cstheme="minorHAnsi"/>
          <w:sz w:val="24"/>
          <w:szCs w:val="24"/>
        </w:rPr>
        <w:t xml:space="preserve"> and Towpath Trail with 87 miles of Ohio’s most scenic countryside and </w:t>
      </w:r>
      <w:r w:rsidR="60D20531" w:rsidRPr="009A190E">
        <w:rPr>
          <w:rFonts w:eastAsia="Times New Roman" w:cstheme="minorHAnsi"/>
          <w:sz w:val="24"/>
          <w:szCs w:val="24"/>
        </w:rPr>
        <w:t xml:space="preserve">access to </w:t>
      </w:r>
      <w:r w:rsidR="00C73FFF" w:rsidRPr="009A190E">
        <w:rPr>
          <w:rFonts w:eastAsia="Times New Roman" w:cstheme="minorHAnsi"/>
          <w:sz w:val="24"/>
          <w:szCs w:val="24"/>
        </w:rPr>
        <w:t xml:space="preserve">numerous small lakes.  Akron enjoys a cost of living 30.5% below the national average. </w:t>
      </w:r>
    </w:p>
    <w:p w14:paraId="33227A49" w14:textId="77777777" w:rsidR="00C73FFF" w:rsidRPr="009A190E" w:rsidRDefault="00C73FFF" w:rsidP="009A190E">
      <w:pPr>
        <w:widowControl/>
        <w:textAlignment w:val="baseline"/>
        <w:rPr>
          <w:rFonts w:eastAsia="Times New Roman" w:cstheme="minorHAnsi"/>
          <w:sz w:val="24"/>
          <w:szCs w:val="24"/>
        </w:rPr>
      </w:pPr>
    </w:p>
    <w:p w14:paraId="4E9CB70E" w14:textId="37335DF3" w:rsidR="00C73FFF" w:rsidRPr="009A190E" w:rsidRDefault="00C73FFF" w:rsidP="009A190E">
      <w:pPr>
        <w:widowControl/>
        <w:rPr>
          <w:rFonts w:eastAsia="Times New Roman" w:cstheme="minorHAnsi"/>
          <w:sz w:val="24"/>
          <w:szCs w:val="24"/>
        </w:rPr>
      </w:pPr>
      <w:r w:rsidRPr="009A190E">
        <w:rPr>
          <w:rFonts w:eastAsia="Times New Roman" w:cstheme="minorHAnsi"/>
          <w:sz w:val="24"/>
          <w:szCs w:val="24"/>
        </w:rPr>
        <w:t xml:space="preserve">Akron is only 40 minutes from Cleveland, 30 minutes from </w:t>
      </w:r>
      <w:r w:rsidR="0AC4A869" w:rsidRPr="009A190E">
        <w:rPr>
          <w:rFonts w:eastAsia="Times New Roman" w:cstheme="minorHAnsi"/>
          <w:sz w:val="24"/>
          <w:szCs w:val="24"/>
        </w:rPr>
        <w:t>Canton,</w:t>
      </w:r>
      <w:r w:rsidRPr="009A190E">
        <w:rPr>
          <w:rFonts w:eastAsia="Times New Roman" w:cstheme="minorHAnsi"/>
          <w:sz w:val="24"/>
          <w:szCs w:val="24"/>
        </w:rPr>
        <w:t xml:space="preserve"> and about two hours from both Columbus and Pittsburgh. </w:t>
      </w:r>
      <w:r w:rsidR="689E561D" w:rsidRPr="009A190E">
        <w:rPr>
          <w:rFonts w:eastAsia="Calibri" w:cstheme="minorHAnsi"/>
          <w:sz w:val="24"/>
          <w:szCs w:val="24"/>
        </w:rPr>
        <w:t xml:space="preserve">The city boasts strong infrastructure, including public transportation, Amtrak, and Akron-Canton Airport. </w:t>
      </w:r>
      <w:r w:rsidR="689E561D" w:rsidRPr="009A190E">
        <w:rPr>
          <w:rFonts w:eastAsia="Times New Roman" w:cstheme="minorHAnsi"/>
          <w:sz w:val="24"/>
          <w:szCs w:val="24"/>
        </w:rPr>
        <w:t>Akron offer</w:t>
      </w:r>
      <w:r w:rsidRPr="009A190E">
        <w:rPr>
          <w:rFonts w:eastAsia="Times New Roman" w:cstheme="minorHAnsi"/>
          <w:sz w:val="24"/>
          <w:szCs w:val="24"/>
        </w:rPr>
        <w:t xml:space="preserve">s a strong pro-business climate and </w:t>
      </w:r>
      <w:r w:rsidR="270349C2" w:rsidRPr="009A190E">
        <w:rPr>
          <w:rFonts w:eastAsia="Times New Roman" w:cstheme="minorHAnsi"/>
          <w:sz w:val="24"/>
          <w:szCs w:val="24"/>
        </w:rPr>
        <w:t>is strategically</w:t>
      </w:r>
      <w:r w:rsidRPr="009A190E">
        <w:rPr>
          <w:rFonts w:eastAsia="Times New Roman" w:cstheme="minorHAnsi"/>
          <w:sz w:val="24"/>
          <w:szCs w:val="24"/>
        </w:rPr>
        <w:t xml:space="preserve"> located </w:t>
      </w:r>
      <w:r w:rsidR="31811D11" w:rsidRPr="009A190E">
        <w:rPr>
          <w:rFonts w:eastAsia="Times New Roman" w:cstheme="minorHAnsi"/>
          <w:sz w:val="24"/>
          <w:szCs w:val="24"/>
        </w:rPr>
        <w:t xml:space="preserve">as </w:t>
      </w:r>
      <w:r w:rsidRPr="009A190E">
        <w:rPr>
          <w:rFonts w:eastAsia="Times New Roman" w:cstheme="minorHAnsi"/>
          <w:sz w:val="24"/>
          <w:szCs w:val="24"/>
        </w:rPr>
        <w:t xml:space="preserve">the corporate home to numerous companies and its largest employer, </w:t>
      </w:r>
      <w:r w:rsidR="046E8DD0" w:rsidRPr="009A190E">
        <w:rPr>
          <w:rFonts w:eastAsia="Times New Roman" w:cstheme="minorHAnsi"/>
          <w:sz w:val="24"/>
          <w:szCs w:val="24"/>
        </w:rPr>
        <w:t>Summa Health Systems</w:t>
      </w:r>
      <w:r w:rsidR="25E8B6ED" w:rsidRPr="009A190E">
        <w:rPr>
          <w:rFonts w:eastAsia="Times New Roman" w:cstheme="minorHAnsi"/>
          <w:sz w:val="24"/>
          <w:szCs w:val="24"/>
        </w:rPr>
        <w:t>,</w:t>
      </w:r>
      <w:r w:rsidR="046E8DD0" w:rsidRPr="009A190E">
        <w:rPr>
          <w:rFonts w:eastAsia="Times New Roman" w:cstheme="minorHAnsi"/>
          <w:sz w:val="24"/>
          <w:szCs w:val="24"/>
        </w:rPr>
        <w:t xml:space="preserve"> </w:t>
      </w:r>
      <w:r w:rsidR="45FA9E53" w:rsidRPr="009A190E">
        <w:rPr>
          <w:rFonts w:eastAsia="Times New Roman" w:cstheme="minorHAnsi"/>
          <w:sz w:val="24"/>
          <w:szCs w:val="24"/>
        </w:rPr>
        <w:t xml:space="preserve">which </w:t>
      </w:r>
      <w:r w:rsidR="046E8DD0" w:rsidRPr="009A190E">
        <w:rPr>
          <w:rFonts w:eastAsia="Times New Roman" w:cstheme="minorHAnsi"/>
          <w:sz w:val="24"/>
          <w:szCs w:val="24"/>
        </w:rPr>
        <w:t xml:space="preserve">provides </w:t>
      </w:r>
      <w:r w:rsidR="2DD80427" w:rsidRPr="009A190E">
        <w:rPr>
          <w:rFonts w:eastAsia="Times New Roman" w:cstheme="minorHAnsi"/>
          <w:sz w:val="24"/>
          <w:szCs w:val="24"/>
        </w:rPr>
        <w:t>jobs</w:t>
      </w:r>
      <w:r w:rsidR="046E8DD0" w:rsidRPr="009A190E">
        <w:rPr>
          <w:rFonts w:eastAsia="Times New Roman" w:cstheme="minorHAnsi"/>
          <w:sz w:val="24"/>
          <w:szCs w:val="24"/>
        </w:rPr>
        <w:t xml:space="preserve"> to nearly 11,000 people. </w:t>
      </w:r>
    </w:p>
    <w:p w14:paraId="2252F4B5" w14:textId="5577335E" w:rsidR="046E8DD0" w:rsidRPr="009A190E" w:rsidRDefault="046E8DD0" w:rsidP="009A190E">
      <w:pPr>
        <w:widowControl/>
        <w:rPr>
          <w:rFonts w:eastAsia="Times New Roman" w:cstheme="minorHAnsi"/>
          <w:b/>
          <w:bCs/>
          <w:sz w:val="24"/>
          <w:szCs w:val="24"/>
        </w:rPr>
      </w:pPr>
    </w:p>
    <w:p w14:paraId="31144A8E" w14:textId="5FAAD11B" w:rsidR="001C67FF" w:rsidRPr="009A190E" w:rsidRDefault="001C67FF" w:rsidP="009A190E">
      <w:pPr>
        <w:widowControl/>
        <w:textAlignment w:val="baseline"/>
        <w:rPr>
          <w:rFonts w:eastAsia="Times New Roman" w:cstheme="minorHAnsi"/>
          <w:sz w:val="24"/>
          <w:szCs w:val="24"/>
        </w:rPr>
      </w:pPr>
      <w:r w:rsidRPr="009A190E">
        <w:rPr>
          <w:rFonts w:eastAsia="Times New Roman" w:cstheme="minorHAnsi"/>
          <w:b/>
          <w:bCs/>
          <w:sz w:val="24"/>
          <w:szCs w:val="24"/>
        </w:rPr>
        <w:t>To Apply</w:t>
      </w:r>
      <w:r w:rsidRPr="009A190E">
        <w:rPr>
          <w:rFonts w:eastAsia="Times New Roman" w:cstheme="minorHAnsi"/>
          <w:sz w:val="24"/>
          <w:szCs w:val="24"/>
        </w:rPr>
        <w:t> </w:t>
      </w:r>
    </w:p>
    <w:p w14:paraId="53F32F0F" w14:textId="7889626A" w:rsidR="49BA63C9" w:rsidRPr="009A190E" w:rsidRDefault="49BA63C9" w:rsidP="009A190E">
      <w:pPr>
        <w:rPr>
          <w:rFonts w:eastAsia="Times New Roman" w:cstheme="minorHAnsi"/>
          <w:b/>
          <w:bCs/>
          <w:i/>
          <w:iCs/>
          <w:color w:val="C00000"/>
          <w:sz w:val="24"/>
          <w:szCs w:val="24"/>
        </w:rPr>
      </w:pPr>
      <w:r w:rsidRPr="009A190E">
        <w:rPr>
          <w:rFonts w:eastAsia="Times New Roman" w:cstheme="minorHAnsi"/>
          <w:b/>
          <w:bCs/>
          <w:i/>
          <w:iCs/>
          <w:color w:val="C00000"/>
          <w:sz w:val="24"/>
          <w:szCs w:val="24"/>
        </w:rPr>
        <w:t>For full consideration, please apply by September 5, 2025.</w:t>
      </w:r>
    </w:p>
    <w:p w14:paraId="3CC06EE6" w14:textId="77777777" w:rsidR="001C67FF" w:rsidRPr="009A190E" w:rsidRDefault="001C67FF" w:rsidP="009A190E">
      <w:pPr>
        <w:widowControl/>
        <w:textAlignment w:val="baseline"/>
        <w:rPr>
          <w:rFonts w:eastAsia="Times New Roman" w:cstheme="minorHAnsi"/>
          <w:sz w:val="24"/>
          <w:szCs w:val="24"/>
        </w:rPr>
      </w:pPr>
    </w:p>
    <w:p w14:paraId="13A5D955" w14:textId="578BAFC9" w:rsidR="3CFB0C28" w:rsidRPr="009A190E" w:rsidRDefault="3CFB0C28" w:rsidP="009A190E">
      <w:pPr>
        <w:rPr>
          <w:rFonts w:eastAsia="Segoe UI" w:cstheme="minorHAnsi"/>
          <w:b/>
          <w:bCs/>
          <w:sz w:val="24"/>
          <w:szCs w:val="24"/>
        </w:rPr>
      </w:pPr>
      <w:r w:rsidRPr="009A190E">
        <w:rPr>
          <w:rFonts w:eastAsia="Segoe UI" w:cstheme="minorHAnsi"/>
          <w:b/>
          <w:bCs/>
          <w:color w:val="000000" w:themeColor="text1"/>
          <w:sz w:val="24"/>
          <w:szCs w:val="24"/>
        </w:rPr>
        <w:t xml:space="preserve">To be viewed by the search firm, you must apply directly at: </w:t>
      </w:r>
      <w:hyperlink r:id="rId16" w:history="1">
        <w:r w:rsidR="0032269E" w:rsidRPr="009A190E">
          <w:rPr>
            <w:rStyle w:val="Hyperlink"/>
            <w:rFonts w:eastAsia="Segoe UI" w:cstheme="minorHAnsi"/>
            <w:b/>
            <w:bCs/>
            <w:sz w:val="24"/>
            <w:szCs w:val="24"/>
          </w:rPr>
          <w:t>https://acesrch.applicantstack.com/x/detail/a21esjyit4ol</w:t>
        </w:r>
      </w:hyperlink>
    </w:p>
    <w:p w14:paraId="7BD7B832" w14:textId="77777777" w:rsidR="009A190E" w:rsidRDefault="009A190E" w:rsidP="009A190E">
      <w:pPr>
        <w:rPr>
          <w:rFonts w:eastAsia="Segoe UI" w:cstheme="minorHAnsi"/>
          <w:sz w:val="24"/>
          <w:szCs w:val="24"/>
        </w:rPr>
      </w:pPr>
    </w:p>
    <w:p w14:paraId="6663C6F2" w14:textId="1C080C97" w:rsidR="3CFB0C28" w:rsidRPr="009A190E" w:rsidRDefault="3CFB0C28" w:rsidP="009A190E">
      <w:pPr>
        <w:rPr>
          <w:rFonts w:cstheme="minorHAnsi"/>
          <w:sz w:val="24"/>
          <w:szCs w:val="24"/>
        </w:rPr>
      </w:pPr>
      <w:r w:rsidRPr="009A190E">
        <w:rPr>
          <w:rFonts w:eastAsia="Segoe UI" w:cstheme="minorHAnsi"/>
          <w:sz w:val="24"/>
          <w:szCs w:val="24"/>
        </w:rPr>
        <w:t xml:space="preserve">Please </w:t>
      </w:r>
      <w:r w:rsidR="3959A55A" w:rsidRPr="009A190E">
        <w:rPr>
          <w:rFonts w:eastAsia="Segoe UI" w:cstheme="minorHAnsi"/>
          <w:sz w:val="24"/>
          <w:szCs w:val="24"/>
        </w:rPr>
        <w:t xml:space="preserve">apply through the application link and </w:t>
      </w:r>
      <w:r w:rsidRPr="009A190E">
        <w:rPr>
          <w:rFonts w:eastAsia="Segoe UI" w:cstheme="minorHAnsi"/>
          <w:sz w:val="24"/>
          <w:szCs w:val="24"/>
        </w:rPr>
        <w:t xml:space="preserve">do not email applications. </w:t>
      </w:r>
    </w:p>
    <w:p w14:paraId="6F84DA6B" w14:textId="77777777" w:rsidR="009A190E" w:rsidRDefault="009A190E" w:rsidP="009A190E">
      <w:pPr>
        <w:rPr>
          <w:rFonts w:eastAsia="Segoe UI" w:cstheme="minorHAnsi"/>
          <w:color w:val="000000" w:themeColor="text1"/>
          <w:sz w:val="24"/>
          <w:szCs w:val="24"/>
        </w:rPr>
      </w:pPr>
    </w:p>
    <w:p w14:paraId="54805F39" w14:textId="42A92F35" w:rsidR="3CFB0C28" w:rsidRPr="009A190E" w:rsidRDefault="3CFB0C28" w:rsidP="009A190E">
      <w:pPr>
        <w:rPr>
          <w:rFonts w:cstheme="minorHAnsi"/>
          <w:sz w:val="24"/>
          <w:szCs w:val="24"/>
        </w:rPr>
      </w:pPr>
      <w:r w:rsidRPr="009A190E">
        <w:rPr>
          <w:rFonts w:eastAsia="Segoe UI" w:cstheme="minorHAnsi"/>
          <w:color w:val="000000" w:themeColor="text1"/>
          <w:sz w:val="24"/>
          <w:szCs w:val="24"/>
        </w:rPr>
        <w:t>Applications will be reviewed as they are received and should include a cover letter and curriculum vita. Ideally cover letters should not exceed two pages. All applications are treated confidentially.</w:t>
      </w:r>
    </w:p>
    <w:p w14:paraId="5D77D801" w14:textId="77777777" w:rsidR="009A190E" w:rsidRDefault="009A190E" w:rsidP="009A190E">
      <w:pPr>
        <w:rPr>
          <w:rFonts w:cstheme="minorHAnsi"/>
          <w:sz w:val="24"/>
          <w:szCs w:val="24"/>
        </w:rPr>
      </w:pPr>
    </w:p>
    <w:p w14:paraId="320BB7C4" w14:textId="0D8C6127" w:rsidR="3CFB0C28" w:rsidRPr="009A190E" w:rsidRDefault="3CFB0C28" w:rsidP="009A190E">
      <w:pPr>
        <w:rPr>
          <w:rFonts w:cstheme="minorHAnsi"/>
          <w:sz w:val="24"/>
          <w:szCs w:val="24"/>
        </w:rPr>
      </w:pPr>
      <w:r w:rsidRPr="009A190E">
        <w:rPr>
          <w:rFonts w:eastAsia="Segoe UI" w:cstheme="minorHAnsi"/>
          <w:color w:val="000000" w:themeColor="text1"/>
          <w:sz w:val="24"/>
          <w:szCs w:val="24"/>
        </w:rPr>
        <w:t xml:space="preserve">Inquiries, referrals, and nominations are </w:t>
      </w:r>
      <w:r w:rsidR="5F1A4744" w:rsidRPr="009A190E">
        <w:rPr>
          <w:rFonts w:eastAsia="Segoe UI" w:cstheme="minorHAnsi"/>
          <w:color w:val="000000" w:themeColor="text1"/>
          <w:sz w:val="24"/>
          <w:szCs w:val="24"/>
        </w:rPr>
        <w:t xml:space="preserve">also </w:t>
      </w:r>
      <w:r w:rsidRPr="009A190E">
        <w:rPr>
          <w:rFonts w:eastAsia="Segoe UI" w:cstheme="minorHAnsi"/>
          <w:color w:val="000000" w:themeColor="text1"/>
          <w:sz w:val="24"/>
          <w:szCs w:val="24"/>
        </w:rPr>
        <w:t>treated confidentially</w:t>
      </w:r>
      <w:r w:rsidR="3C22748F" w:rsidRPr="009A190E">
        <w:rPr>
          <w:rFonts w:eastAsia="Segoe UI" w:cstheme="minorHAnsi"/>
          <w:color w:val="000000" w:themeColor="text1"/>
          <w:sz w:val="24"/>
          <w:szCs w:val="24"/>
        </w:rPr>
        <w:t>.</w:t>
      </w:r>
    </w:p>
    <w:p w14:paraId="7E604863" w14:textId="77777777" w:rsidR="009A190E" w:rsidRDefault="009A190E" w:rsidP="009A190E">
      <w:pPr>
        <w:rPr>
          <w:rFonts w:cstheme="minorHAnsi"/>
          <w:sz w:val="24"/>
          <w:szCs w:val="24"/>
        </w:rPr>
      </w:pPr>
    </w:p>
    <w:p w14:paraId="656B4DF7" w14:textId="7B1BDF04" w:rsidR="3CFB0C28" w:rsidRDefault="3CFB0C28" w:rsidP="009A190E">
      <w:pPr>
        <w:rPr>
          <w:rFonts w:eastAsia="Calibri" w:cstheme="minorHAnsi"/>
          <w:sz w:val="24"/>
          <w:szCs w:val="24"/>
        </w:rPr>
      </w:pPr>
      <w:r w:rsidRPr="009A190E">
        <w:rPr>
          <w:rFonts w:eastAsia="Segoe UI" w:cstheme="minorHAnsi"/>
          <w:b/>
          <w:bCs/>
          <w:color w:val="000000" w:themeColor="text1"/>
          <w:sz w:val="24"/>
          <w:szCs w:val="24"/>
        </w:rPr>
        <w:t>Inquiries and questions</w:t>
      </w:r>
      <w:r w:rsidRPr="009A190E">
        <w:rPr>
          <w:rFonts w:eastAsia="Segoe UI" w:cstheme="minorHAnsi"/>
          <w:color w:val="000000" w:themeColor="text1"/>
          <w:sz w:val="24"/>
          <w:szCs w:val="24"/>
        </w:rPr>
        <w:t xml:space="preserve">: Please send to </w:t>
      </w:r>
      <w:hyperlink r:id="rId17" w:history="1">
        <w:r w:rsidR="009A190E" w:rsidRPr="009134CD">
          <w:rPr>
            <w:rStyle w:val="Hyperlink"/>
            <w:rFonts w:eastAsia="Calibri" w:cstheme="minorHAnsi"/>
            <w:sz w:val="24"/>
            <w:szCs w:val="24"/>
          </w:rPr>
          <w:t>UAAVPORA@acesrch.com</w:t>
        </w:r>
      </w:hyperlink>
      <w:r w:rsidR="00A3327E" w:rsidRPr="009A190E">
        <w:rPr>
          <w:rFonts w:eastAsia="Calibri" w:cstheme="minorHAnsi"/>
          <w:sz w:val="24"/>
          <w:szCs w:val="24"/>
        </w:rPr>
        <w:t>.</w:t>
      </w:r>
    </w:p>
    <w:p w14:paraId="1BA37595" w14:textId="77777777" w:rsidR="009A190E" w:rsidRPr="009A190E" w:rsidRDefault="009A190E" w:rsidP="009A190E">
      <w:pPr>
        <w:rPr>
          <w:rFonts w:eastAsia="Calibri" w:cstheme="minorHAnsi"/>
          <w:sz w:val="24"/>
          <w:szCs w:val="24"/>
        </w:rPr>
      </w:pPr>
    </w:p>
    <w:p w14:paraId="6426C00F" w14:textId="6930DD20" w:rsidR="3CFB0C28" w:rsidRDefault="3CFB0C28" w:rsidP="009A190E">
      <w:pPr>
        <w:rPr>
          <w:rFonts w:eastAsia="Segoe UI" w:cstheme="minorHAnsi"/>
          <w:sz w:val="24"/>
          <w:szCs w:val="24"/>
        </w:rPr>
      </w:pPr>
      <w:r w:rsidRPr="009A190E">
        <w:rPr>
          <w:rFonts w:eastAsia="Segoe UI" w:cstheme="minorHAnsi"/>
          <w:b/>
          <w:bCs/>
          <w:color w:val="000000" w:themeColor="text1"/>
          <w:sz w:val="24"/>
          <w:szCs w:val="24"/>
        </w:rPr>
        <w:t>Nominations and referrals</w:t>
      </w:r>
      <w:r w:rsidRPr="009A190E">
        <w:rPr>
          <w:rFonts w:eastAsia="Segoe UI" w:cstheme="minorHAnsi"/>
          <w:color w:val="000000" w:themeColor="text1"/>
          <w:sz w:val="24"/>
          <w:szCs w:val="24"/>
        </w:rPr>
        <w:t>: Please send</w:t>
      </w:r>
      <w:r w:rsidR="00F61AB1" w:rsidRPr="009A190E">
        <w:rPr>
          <w:rFonts w:eastAsia="Segoe UI" w:cstheme="minorHAnsi"/>
          <w:color w:val="000000" w:themeColor="text1"/>
          <w:sz w:val="24"/>
          <w:szCs w:val="24"/>
        </w:rPr>
        <w:t xml:space="preserve"> the nominee</w:t>
      </w:r>
      <w:r w:rsidR="6E28B615" w:rsidRPr="009A190E">
        <w:rPr>
          <w:rFonts w:eastAsia="Segoe UI" w:cstheme="minorHAnsi"/>
          <w:color w:val="000000" w:themeColor="text1"/>
          <w:sz w:val="24"/>
          <w:szCs w:val="24"/>
        </w:rPr>
        <w:t>’s</w:t>
      </w:r>
      <w:r w:rsidR="00F61AB1" w:rsidRPr="009A190E">
        <w:rPr>
          <w:rFonts w:eastAsia="Segoe UI" w:cstheme="minorHAnsi"/>
          <w:color w:val="000000" w:themeColor="text1"/>
          <w:sz w:val="24"/>
          <w:szCs w:val="24"/>
        </w:rPr>
        <w:t xml:space="preserve"> name</w:t>
      </w:r>
      <w:r w:rsidR="005A5633" w:rsidRPr="009A190E">
        <w:rPr>
          <w:rFonts w:eastAsia="Segoe UI" w:cstheme="minorHAnsi"/>
          <w:color w:val="000000" w:themeColor="text1"/>
          <w:sz w:val="24"/>
          <w:szCs w:val="24"/>
        </w:rPr>
        <w:t>, title, and contact information if available</w:t>
      </w:r>
      <w:r w:rsidRPr="009A190E">
        <w:rPr>
          <w:rFonts w:eastAsia="Segoe UI" w:cstheme="minorHAnsi"/>
          <w:color w:val="000000" w:themeColor="text1"/>
          <w:sz w:val="24"/>
          <w:szCs w:val="24"/>
        </w:rPr>
        <w:t xml:space="preserve"> to </w:t>
      </w:r>
      <w:hyperlink r:id="rId18" w:history="1">
        <w:r w:rsidR="009A190E" w:rsidRPr="009134CD">
          <w:rPr>
            <w:rStyle w:val="Hyperlink"/>
            <w:rFonts w:eastAsia="Segoe UI" w:cstheme="minorHAnsi"/>
            <w:sz w:val="24"/>
            <w:szCs w:val="24"/>
          </w:rPr>
          <w:t>nominations@acesrch.com</w:t>
        </w:r>
      </w:hyperlink>
      <w:r w:rsidR="03DD5672" w:rsidRPr="009A190E">
        <w:rPr>
          <w:rFonts w:eastAsia="Segoe UI" w:cstheme="minorHAnsi"/>
          <w:sz w:val="24"/>
          <w:szCs w:val="24"/>
        </w:rPr>
        <w:t>.</w:t>
      </w:r>
    </w:p>
    <w:p w14:paraId="77E583EA" w14:textId="5D42D7F3" w:rsidR="1357614F" w:rsidRPr="009A190E" w:rsidRDefault="1357614F" w:rsidP="009A190E">
      <w:pPr>
        <w:rPr>
          <w:rFonts w:eastAsia="Segoe UI" w:cstheme="minorHAnsi"/>
          <w:sz w:val="24"/>
          <w:szCs w:val="24"/>
        </w:rPr>
      </w:pPr>
    </w:p>
    <w:p w14:paraId="10FCDF25" w14:textId="578E68E8" w:rsidR="0FF3447A" w:rsidRPr="009A190E" w:rsidRDefault="0FF3447A" w:rsidP="009A190E">
      <w:pPr>
        <w:rPr>
          <w:rFonts w:cstheme="minorHAnsi"/>
          <w:sz w:val="24"/>
          <w:szCs w:val="24"/>
        </w:rPr>
      </w:pPr>
      <w:r w:rsidRPr="009A190E">
        <w:rPr>
          <w:rFonts w:eastAsia="Segoe UI" w:cstheme="minorHAnsi"/>
          <w:b/>
          <w:bCs/>
          <w:sz w:val="24"/>
          <w:szCs w:val="24"/>
        </w:rPr>
        <w:t>Background Check Statement</w:t>
      </w:r>
    </w:p>
    <w:p w14:paraId="0DC852DE" w14:textId="34AA36B8" w:rsidR="0FF3447A" w:rsidRPr="009A190E" w:rsidRDefault="0FF3447A" w:rsidP="009A190E">
      <w:pPr>
        <w:rPr>
          <w:rFonts w:eastAsia="Segoe UI" w:cstheme="minorHAnsi"/>
          <w:sz w:val="24"/>
          <w:szCs w:val="24"/>
        </w:rPr>
      </w:pPr>
      <w:r w:rsidRPr="009A190E">
        <w:rPr>
          <w:rFonts w:eastAsia="Segoe UI" w:cstheme="minorHAnsi"/>
          <w:sz w:val="24"/>
          <w:szCs w:val="24"/>
        </w:rPr>
        <w:t xml:space="preserve">The University of Akron is committed to providing a safe environment for all students and employees.  The University endeavors to protect the health, welfare and safety of all students, employees and visitors on our campus.  As such, all offers of employment with The University of Akron are contingent upon verification of credentials, and satisfactory completion of a criminal background check. Some positions may require additional credit investigation and a pre-employment driving record search. </w:t>
      </w:r>
    </w:p>
    <w:p w14:paraId="7F75EA56" w14:textId="77777777" w:rsidR="00D66064" w:rsidRPr="009A190E" w:rsidRDefault="00D66064" w:rsidP="009A190E">
      <w:pPr>
        <w:rPr>
          <w:rFonts w:cstheme="minorHAnsi"/>
          <w:sz w:val="24"/>
          <w:szCs w:val="24"/>
        </w:rPr>
      </w:pPr>
    </w:p>
    <w:p w14:paraId="0DD0392C" w14:textId="13F6038E" w:rsidR="0FF3447A" w:rsidRPr="009A190E" w:rsidRDefault="0FF3447A" w:rsidP="009A190E">
      <w:pPr>
        <w:rPr>
          <w:rFonts w:cstheme="minorHAnsi"/>
          <w:sz w:val="24"/>
          <w:szCs w:val="24"/>
        </w:rPr>
      </w:pPr>
      <w:r w:rsidRPr="009A190E">
        <w:rPr>
          <w:rFonts w:eastAsia="Segoe UI" w:cstheme="minorHAnsi"/>
          <w:b/>
          <w:bCs/>
          <w:sz w:val="24"/>
          <w:szCs w:val="24"/>
        </w:rPr>
        <w:t>Non-Discrimination Statement</w:t>
      </w:r>
    </w:p>
    <w:p w14:paraId="06D23A1F" w14:textId="2E87DC01" w:rsidR="0FF3447A" w:rsidRPr="009A190E" w:rsidRDefault="0FF3447A" w:rsidP="009A190E">
      <w:pPr>
        <w:rPr>
          <w:rFonts w:eastAsia="Segoe UI" w:cstheme="minorHAnsi"/>
          <w:sz w:val="24"/>
          <w:szCs w:val="24"/>
        </w:rPr>
      </w:pPr>
      <w:r w:rsidRPr="009A190E">
        <w:rPr>
          <w:rFonts w:eastAsia="Segoe UI" w:cstheme="minorHAnsi"/>
          <w:sz w:val="24"/>
          <w:szCs w:val="24"/>
        </w:rPr>
        <w:t xml:space="preserve">The University of Akron is an Equal Education and Employment Institution. View our </w:t>
      </w:r>
      <w:hyperlink r:id="rId19">
        <w:r w:rsidRPr="009A190E">
          <w:rPr>
            <w:rStyle w:val="Hyperlink"/>
            <w:rFonts w:eastAsia="Segoe UI" w:cstheme="minorHAnsi"/>
            <w:sz w:val="24"/>
            <w:szCs w:val="24"/>
          </w:rPr>
          <w:t>Non-Discrimination Statement</w:t>
        </w:r>
      </w:hyperlink>
      <w:r w:rsidRPr="009A190E">
        <w:rPr>
          <w:rFonts w:eastAsia="Segoe UI" w:cstheme="minorHAnsi"/>
          <w:sz w:val="24"/>
          <w:szCs w:val="24"/>
        </w:rPr>
        <w:t xml:space="preserve"> for more information. Equal Opportunity Employer, including </w:t>
      </w:r>
      <w:r w:rsidRPr="009A190E">
        <w:rPr>
          <w:rFonts w:eastAsia="Segoe UI" w:cstheme="minorHAnsi"/>
          <w:sz w:val="24"/>
          <w:szCs w:val="24"/>
        </w:rPr>
        <w:lastRenderedPageBreak/>
        <w:t>disability/veterans.</w:t>
      </w:r>
    </w:p>
    <w:p w14:paraId="04DE3D86" w14:textId="77777777" w:rsidR="00D66064" w:rsidRPr="009A190E" w:rsidRDefault="00D66064" w:rsidP="009A190E">
      <w:pPr>
        <w:rPr>
          <w:rFonts w:cstheme="minorHAnsi"/>
          <w:sz w:val="24"/>
          <w:szCs w:val="24"/>
        </w:rPr>
      </w:pPr>
    </w:p>
    <w:p w14:paraId="5FF7AA73" w14:textId="608A6739" w:rsidR="0FF3447A" w:rsidRPr="009A190E" w:rsidRDefault="0FF3447A" w:rsidP="009A190E">
      <w:pPr>
        <w:rPr>
          <w:rFonts w:cstheme="minorHAnsi"/>
          <w:sz w:val="24"/>
          <w:szCs w:val="24"/>
        </w:rPr>
      </w:pPr>
      <w:r w:rsidRPr="009A190E">
        <w:rPr>
          <w:rFonts w:eastAsia="Segoe UI" w:cstheme="minorHAnsi"/>
          <w:b/>
          <w:bCs/>
          <w:sz w:val="24"/>
          <w:szCs w:val="24"/>
        </w:rPr>
        <w:t>State of Residence Statement</w:t>
      </w:r>
    </w:p>
    <w:p w14:paraId="0D313AD5" w14:textId="257FD222" w:rsidR="001C67FF" w:rsidRPr="009A190E" w:rsidRDefault="0FF3447A" w:rsidP="009A190E">
      <w:pPr>
        <w:rPr>
          <w:rFonts w:eastAsia="Times New Roman" w:cstheme="minorHAnsi"/>
          <w:sz w:val="24"/>
          <w:szCs w:val="24"/>
        </w:rPr>
      </w:pPr>
      <w:r w:rsidRPr="009A190E">
        <w:rPr>
          <w:rFonts w:eastAsia="Segoe UI" w:cstheme="minorHAnsi"/>
          <w:sz w:val="24"/>
          <w:szCs w:val="24"/>
        </w:rPr>
        <w:t>It is the expectation of the University of Akron that all work performed as an employee of the University will be performed in Ohio.</w:t>
      </w:r>
    </w:p>
    <w:sectPr w:rsidR="001C67FF" w:rsidRPr="009A190E" w:rsidSect="0055335D">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A5FF0" w14:textId="77777777" w:rsidR="00A23474" w:rsidRDefault="00A23474" w:rsidP="00D11D70">
      <w:r>
        <w:separator/>
      </w:r>
    </w:p>
  </w:endnote>
  <w:endnote w:type="continuationSeparator" w:id="0">
    <w:p w14:paraId="13CAB411" w14:textId="77777777" w:rsidR="00A23474" w:rsidRDefault="00A23474" w:rsidP="00D11D70">
      <w:r>
        <w:continuationSeparator/>
      </w:r>
    </w:p>
  </w:endnote>
  <w:endnote w:type="continuationNotice" w:id="1">
    <w:p w14:paraId="2F0132C2" w14:textId="77777777" w:rsidR="00A23474" w:rsidRDefault="00A234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A21B0" w14:textId="77777777" w:rsidR="00A23474" w:rsidRDefault="00A23474" w:rsidP="00D11D70">
      <w:r>
        <w:separator/>
      </w:r>
    </w:p>
  </w:footnote>
  <w:footnote w:type="continuationSeparator" w:id="0">
    <w:p w14:paraId="6C78DA2A" w14:textId="77777777" w:rsidR="00A23474" w:rsidRDefault="00A23474" w:rsidP="00D11D70">
      <w:r>
        <w:continuationSeparator/>
      </w:r>
    </w:p>
  </w:footnote>
  <w:footnote w:type="continuationNotice" w:id="1">
    <w:p w14:paraId="557FE76A" w14:textId="77777777" w:rsidR="00A23474" w:rsidRDefault="00A234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236C1"/>
    <w:multiLevelType w:val="multilevel"/>
    <w:tmpl w:val="9DE4C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FA73AF"/>
    <w:multiLevelType w:val="hybridMultilevel"/>
    <w:tmpl w:val="9FB427F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8215C"/>
    <w:multiLevelType w:val="multilevel"/>
    <w:tmpl w:val="147671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46B6130"/>
    <w:multiLevelType w:val="hybridMultilevel"/>
    <w:tmpl w:val="923A1E1C"/>
    <w:lvl w:ilvl="0" w:tplc="D99EFEFC">
      <w:numFmt w:val="bullet"/>
      <w:lvlText w:val="•"/>
      <w:lvlJc w:val="left"/>
      <w:pPr>
        <w:ind w:left="1130" w:hanging="720"/>
      </w:pPr>
      <w:rPr>
        <w:rFonts w:ascii="Calibri" w:eastAsiaTheme="minorHAnsi" w:hAnsi="Calibri" w:cs="Calibr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307B1BC5"/>
    <w:multiLevelType w:val="multilevel"/>
    <w:tmpl w:val="0EDC5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C94319"/>
    <w:multiLevelType w:val="hybridMultilevel"/>
    <w:tmpl w:val="9D02F292"/>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6" w15:restartNumberingAfterBreak="0">
    <w:nsid w:val="329A06B1"/>
    <w:multiLevelType w:val="hybridMultilevel"/>
    <w:tmpl w:val="ECE23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5E5850"/>
    <w:multiLevelType w:val="hybridMultilevel"/>
    <w:tmpl w:val="84147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A01E46"/>
    <w:multiLevelType w:val="hybridMultilevel"/>
    <w:tmpl w:val="30020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CA3175"/>
    <w:multiLevelType w:val="hybridMultilevel"/>
    <w:tmpl w:val="3F68F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62188D"/>
    <w:multiLevelType w:val="hybridMultilevel"/>
    <w:tmpl w:val="41689964"/>
    <w:lvl w:ilvl="0" w:tplc="04DE33DC">
      <w:start w:val="1"/>
      <w:numFmt w:val="bullet"/>
      <w:lvlText w:val=""/>
      <w:lvlJc w:val="left"/>
      <w:pPr>
        <w:ind w:left="460" w:hanging="360"/>
      </w:pPr>
      <w:rPr>
        <w:rFonts w:ascii="Symbol" w:eastAsia="Symbol" w:hAnsi="Symbol" w:hint="default"/>
        <w:sz w:val="24"/>
        <w:szCs w:val="24"/>
      </w:rPr>
    </w:lvl>
    <w:lvl w:ilvl="1" w:tplc="CE6A3C40">
      <w:start w:val="1"/>
      <w:numFmt w:val="bullet"/>
      <w:lvlText w:val="•"/>
      <w:lvlJc w:val="left"/>
      <w:pPr>
        <w:ind w:left="1376" w:hanging="360"/>
      </w:pPr>
      <w:rPr>
        <w:rFonts w:hint="default"/>
      </w:rPr>
    </w:lvl>
    <w:lvl w:ilvl="2" w:tplc="D0B06D1E">
      <w:start w:val="1"/>
      <w:numFmt w:val="bullet"/>
      <w:lvlText w:val="•"/>
      <w:lvlJc w:val="left"/>
      <w:pPr>
        <w:ind w:left="2292" w:hanging="360"/>
      </w:pPr>
      <w:rPr>
        <w:rFonts w:hint="default"/>
      </w:rPr>
    </w:lvl>
    <w:lvl w:ilvl="3" w:tplc="941ED386">
      <w:start w:val="1"/>
      <w:numFmt w:val="bullet"/>
      <w:lvlText w:val="•"/>
      <w:lvlJc w:val="left"/>
      <w:pPr>
        <w:ind w:left="3208" w:hanging="360"/>
      </w:pPr>
      <w:rPr>
        <w:rFonts w:hint="default"/>
      </w:rPr>
    </w:lvl>
    <w:lvl w:ilvl="4" w:tplc="6FDCB456">
      <w:start w:val="1"/>
      <w:numFmt w:val="bullet"/>
      <w:lvlText w:val="•"/>
      <w:lvlJc w:val="left"/>
      <w:pPr>
        <w:ind w:left="4124" w:hanging="360"/>
      </w:pPr>
      <w:rPr>
        <w:rFonts w:hint="default"/>
      </w:rPr>
    </w:lvl>
    <w:lvl w:ilvl="5" w:tplc="C7D6FA64">
      <w:start w:val="1"/>
      <w:numFmt w:val="bullet"/>
      <w:lvlText w:val="•"/>
      <w:lvlJc w:val="left"/>
      <w:pPr>
        <w:ind w:left="5040" w:hanging="360"/>
      </w:pPr>
      <w:rPr>
        <w:rFonts w:hint="default"/>
      </w:rPr>
    </w:lvl>
    <w:lvl w:ilvl="6" w:tplc="67A21154">
      <w:start w:val="1"/>
      <w:numFmt w:val="bullet"/>
      <w:lvlText w:val="•"/>
      <w:lvlJc w:val="left"/>
      <w:pPr>
        <w:ind w:left="5956" w:hanging="360"/>
      </w:pPr>
      <w:rPr>
        <w:rFonts w:hint="default"/>
      </w:rPr>
    </w:lvl>
    <w:lvl w:ilvl="7" w:tplc="02C22BB2">
      <w:start w:val="1"/>
      <w:numFmt w:val="bullet"/>
      <w:lvlText w:val="•"/>
      <w:lvlJc w:val="left"/>
      <w:pPr>
        <w:ind w:left="6872" w:hanging="360"/>
      </w:pPr>
      <w:rPr>
        <w:rFonts w:hint="default"/>
      </w:rPr>
    </w:lvl>
    <w:lvl w:ilvl="8" w:tplc="C6AE7C4A">
      <w:start w:val="1"/>
      <w:numFmt w:val="bullet"/>
      <w:lvlText w:val="•"/>
      <w:lvlJc w:val="left"/>
      <w:pPr>
        <w:ind w:left="7788" w:hanging="360"/>
      </w:pPr>
      <w:rPr>
        <w:rFonts w:hint="default"/>
      </w:rPr>
    </w:lvl>
  </w:abstractNum>
  <w:abstractNum w:abstractNumId="11" w15:restartNumberingAfterBreak="0">
    <w:nsid w:val="5A0128EB"/>
    <w:multiLevelType w:val="hybridMultilevel"/>
    <w:tmpl w:val="084A4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10258B"/>
    <w:multiLevelType w:val="hybridMultilevel"/>
    <w:tmpl w:val="F60CC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1F1A2A"/>
    <w:multiLevelType w:val="hybridMultilevel"/>
    <w:tmpl w:val="E2268B30"/>
    <w:lvl w:ilvl="0" w:tplc="3A1A7D9C">
      <w:start w:val="1"/>
      <w:numFmt w:val="bullet"/>
      <w:lvlText w:val=""/>
      <w:lvlJc w:val="left"/>
      <w:pPr>
        <w:ind w:left="840" w:hanging="360"/>
      </w:pPr>
      <w:rPr>
        <w:rFonts w:ascii="Symbol" w:eastAsia="Symbol" w:hAnsi="Symbol" w:hint="default"/>
        <w:sz w:val="24"/>
        <w:szCs w:val="24"/>
      </w:rPr>
    </w:lvl>
    <w:lvl w:ilvl="1" w:tplc="2B301A94">
      <w:start w:val="1"/>
      <w:numFmt w:val="bullet"/>
      <w:lvlText w:val="•"/>
      <w:lvlJc w:val="left"/>
      <w:pPr>
        <w:ind w:left="1722" w:hanging="360"/>
      </w:pPr>
      <w:rPr>
        <w:rFonts w:hint="default"/>
      </w:rPr>
    </w:lvl>
    <w:lvl w:ilvl="2" w:tplc="00868C02">
      <w:start w:val="1"/>
      <w:numFmt w:val="bullet"/>
      <w:lvlText w:val="•"/>
      <w:lvlJc w:val="left"/>
      <w:pPr>
        <w:ind w:left="2604" w:hanging="360"/>
      </w:pPr>
      <w:rPr>
        <w:rFonts w:hint="default"/>
      </w:rPr>
    </w:lvl>
    <w:lvl w:ilvl="3" w:tplc="9560142E">
      <w:start w:val="1"/>
      <w:numFmt w:val="bullet"/>
      <w:lvlText w:val="•"/>
      <w:lvlJc w:val="left"/>
      <w:pPr>
        <w:ind w:left="3486" w:hanging="360"/>
      </w:pPr>
      <w:rPr>
        <w:rFonts w:hint="default"/>
      </w:rPr>
    </w:lvl>
    <w:lvl w:ilvl="4" w:tplc="AACCF86A">
      <w:start w:val="1"/>
      <w:numFmt w:val="bullet"/>
      <w:lvlText w:val="•"/>
      <w:lvlJc w:val="left"/>
      <w:pPr>
        <w:ind w:left="4368" w:hanging="360"/>
      </w:pPr>
      <w:rPr>
        <w:rFonts w:hint="default"/>
      </w:rPr>
    </w:lvl>
    <w:lvl w:ilvl="5" w:tplc="853E4066">
      <w:start w:val="1"/>
      <w:numFmt w:val="bullet"/>
      <w:lvlText w:val="•"/>
      <w:lvlJc w:val="left"/>
      <w:pPr>
        <w:ind w:left="5250" w:hanging="360"/>
      </w:pPr>
      <w:rPr>
        <w:rFonts w:hint="default"/>
      </w:rPr>
    </w:lvl>
    <w:lvl w:ilvl="6" w:tplc="18724DAC">
      <w:start w:val="1"/>
      <w:numFmt w:val="bullet"/>
      <w:lvlText w:val="•"/>
      <w:lvlJc w:val="left"/>
      <w:pPr>
        <w:ind w:left="6132" w:hanging="360"/>
      </w:pPr>
      <w:rPr>
        <w:rFonts w:hint="default"/>
      </w:rPr>
    </w:lvl>
    <w:lvl w:ilvl="7" w:tplc="15BE890A">
      <w:start w:val="1"/>
      <w:numFmt w:val="bullet"/>
      <w:lvlText w:val="•"/>
      <w:lvlJc w:val="left"/>
      <w:pPr>
        <w:ind w:left="7014" w:hanging="360"/>
      </w:pPr>
      <w:rPr>
        <w:rFonts w:hint="default"/>
      </w:rPr>
    </w:lvl>
    <w:lvl w:ilvl="8" w:tplc="B518E9E2">
      <w:start w:val="1"/>
      <w:numFmt w:val="bullet"/>
      <w:lvlText w:val="•"/>
      <w:lvlJc w:val="left"/>
      <w:pPr>
        <w:ind w:left="7896" w:hanging="360"/>
      </w:pPr>
      <w:rPr>
        <w:rFonts w:hint="default"/>
      </w:rPr>
    </w:lvl>
  </w:abstractNum>
  <w:abstractNum w:abstractNumId="14" w15:restartNumberingAfterBreak="0">
    <w:nsid w:val="690F3771"/>
    <w:multiLevelType w:val="multilevel"/>
    <w:tmpl w:val="3632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CD92016"/>
    <w:multiLevelType w:val="multilevel"/>
    <w:tmpl w:val="39A4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1646A6"/>
    <w:multiLevelType w:val="hybridMultilevel"/>
    <w:tmpl w:val="40125D9C"/>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7B8D324F"/>
    <w:multiLevelType w:val="hybridMultilevel"/>
    <w:tmpl w:val="3EC6B96A"/>
    <w:lvl w:ilvl="0" w:tplc="97A4E2AA">
      <w:numFmt w:val="bullet"/>
      <w:lvlText w:val="-"/>
      <w:lvlJc w:val="left"/>
      <w:pPr>
        <w:ind w:left="460" w:hanging="360"/>
      </w:pPr>
      <w:rPr>
        <w:rFonts w:ascii="Times New Roman" w:eastAsia="Times New Roman"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1174296406">
    <w:abstractNumId w:val="10"/>
  </w:num>
  <w:num w:numId="2" w16cid:durableId="189880030">
    <w:abstractNumId w:val="13"/>
  </w:num>
  <w:num w:numId="3" w16cid:durableId="2003043120">
    <w:abstractNumId w:val="7"/>
  </w:num>
  <w:num w:numId="4" w16cid:durableId="515580441">
    <w:abstractNumId w:val="5"/>
  </w:num>
  <w:num w:numId="5" w16cid:durableId="1308585781">
    <w:abstractNumId w:val="17"/>
  </w:num>
  <w:num w:numId="6" w16cid:durableId="1608587345">
    <w:abstractNumId w:val="16"/>
  </w:num>
  <w:num w:numId="7" w16cid:durableId="1773814468">
    <w:abstractNumId w:val="3"/>
  </w:num>
  <w:num w:numId="8" w16cid:durableId="981496035">
    <w:abstractNumId w:val="6"/>
  </w:num>
  <w:num w:numId="9" w16cid:durableId="368339166">
    <w:abstractNumId w:val="12"/>
  </w:num>
  <w:num w:numId="10" w16cid:durableId="2100830688">
    <w:abstractNumId w:val="1"/>
  </w:num>
  <w:num w:numId="11" w16cid:durableId="584002143">
    <w:abstractNumId w:val="9"/>
  </w:num>
  <w:num w:numId="12" w16cid:durableId="2130929472">
    <w:abstractNumId w:val="11"/>
  </w:num>
  <w:num w:numId="13" w16cid:durableId="2047411587">
    <w:abstractNumId w:val="0"/>
  </w:num>
  <w:num w:numId="14" w16cid:durableId="379593114">
    <w:abstractNumId w:val="2"/>
  </w:num>
  <w:num w:numId="15" w16cid:durableId="1465196780">
    <w:abstractNumId w:val="4"/>
  </w:num>
  <w:num w:numId="16" w16cid:durableId="1606578287">
    <w:abstractNumId w:val="14"/>
  </w:num>
  <w:num w:numId="17" w16cid:durableId="1713190371">
    <w:abstractNumId w:val="15"/>
  </w:num>
  <w:num w:numId="18" w16cid:durableId="4820830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4CC"/>
    <w:rsid w:val="00000DB5"/>
    <w:rsid w:val="000277E2"/>
    <w:rsid w:val="00030A80"/>
    <w:rsid w:val="00032351"/>
    <w:rsid w:val="000350BA"/>
    <w:rsid w:val="0003666C"/>
    <w:rsid w:val="00060C6E"/>
    <w:rsid w:val="00065860"/>
    <w:rsid w:val="00086207"/>
    <w:rsid w:val="0008688E"/>
    <w:rsid w:val="0009022F"/>
    <w:rsid w:val="000A258A"/>
    <w:rsid w:val="000B03D3"/>
    <w:rsid w:val="000C1C93"/>
    <w:rsid w:val="000E2C53"/>
    <w:rsid w:val="00122763"/>
    <w:rsid w:val="00177615"/>
    <w:rsid w:val="001A71BE"/>
    <w:rsid w:val="001C67FF"/>
    <w:rsid w:val="001D65BF"/>
    <w:rsid w:val="001F528C"/>
    <w:rsid w:val="001F62B6"/>
    <w:rsid w:val="00237FD1"/>
    <w:rsid w:val="00243329"/>
    <w:rsid w:val="002479EE"/>
    <w:rsid w:val="0025463C"/>
    <w:rsid w:val="00263C06"/>
    <w:rsid w:val="002730E3"/>
    <w:rsid w:val="00275A39"/>
    <w:rsid w:val="00295185"/>
    <w:rsid w:val="002C2FFB"/>
    <w:rsid w:val="002C65C7"/>
    <w:rsid w:val="002C7605"/>
    <w:rsid w:val="002E0D96"/>
    <w:rsid w:val="002E3233"/>
    <w:rsid w:val="002F13F6"/>
    <w:rsid w:val="002F3566"/>
    <w:rsid w:val="0032269E"/>
    <w:rsid w:val="003765DC"/>
    <w:rsid w:val="00382FC5"/>
    <w:rsid w:val="0038362D"/>
    <w:rsid w:val="0039634F"/>
    <w:rsid w:val="003B7583"/>
    <w:rsid w:val="003E2CCE"/>
    <w:rsid w:val="00407D7E"/>
    <w:rsid w:val="00422712"/>
    <w:rsid w:val="0042583D"/>
    <w:rsid w:val="004271AD"/>
    <w:rsid w:val="00440DF5"/>
    <w:rsid w:val="004552C4"/>
    <w:rsid w:val="004764E0"/>
    <w:rsid w:val="00485CCA"/>
    <w:rsid w:val="00497C36"/>
    <w:rsid w:val="004B2048"/>
    <w:rsid w:val="004D072E"/>
    <w:rsid w:val="004D4FF1"/>
    <w:rsid w:val="004E6097"/>
    <w:rsid w:val="004F2E4A"/>
    <w:rsid w:val="00523479"/>
    <w:rsid w:val="00530E61"/>
    <w:rsid w:val="00530EE9"/>
    <w:rsid w:val="005510CF"/>
    <w:rsid w:val="0055335D"/>
    <w:rsid w:val="005612DD"/>
    <w:rsid w:val="0056447B"/>
    <w:rsid w:val="00565337"/>
    <w:rsid w:val="00571D4F"/>
    <w:rsid w:val="00577800"/>
    <w:rsid w:val="00586D55"/>
    <w:rsid w:val="00587034"/>
    <w:rsid w:val="005A5633"/>
    <w:rsid w:val="005B7B98"/>
    <w:rsid w:val="005C34C2"/>
    <w:rsid w:val="005C5A20"/>
    <w:rsid w:val="005D3F8D"/>
    <w:rsid w:val="005D72E5"/>
    <w:rsid w:val="00622292"/>
    <w:rsid w:val="00626772"/>
    <w:rsid w:val="00644635"/>
    <w:rsid w:val="00646485"/>
    <w:rsid w:val="006740FB"/>
    <w:rsid w:val="00683953"/>
    <w:rsid w:val="00691FE6"/>
    <w:rsid w:val="00697EE7"/>
    <w:rsid w:val="006A40F4"/>
    <w:rsid w:val="006B376A"/>
    <w:rsid w:val="006C47F9"/>
    <w:rsid w:val="006C53E9"/>
    <w:rsid w:val="006D13E2"/>
    <w:rsid w:val="006E5F1D"/>
    <w:rsid w:val="00710939"/>
    <w:rsid w:val="00722DC7"/>
    <w:rsid w:val="007314C8"/>
    <w:rsid w:val="00731D3A"/>
    <w:rsid w:val="00733328"/>
    <w:rsid w:val="007471D1"/>
    <w:rsid w:val="00750EE5"/>
    <w:rsid w:val="00755038"/>
    <w:rsid w:val="00770C57"/>
    <w:rsid w:val="00797117"/>
    <w:rsid w:val="007A6F17"/>
    <w:rsid w:val="007C6EF5"/>
    <w:rsid w:val="007E52A4"/>
    <w:rsid w:val="007F2848"/>
    <w:rsid w:val="008041ED"/>
    <w:rsid w:val="008113CE"/>
    <w:rsid w:val="00811C97"/>
    <w:rsid w:val="008132B2"/>
    <w:rsid w:val="00836598"/>
    <w:rsid w:val="008549A5"/>
    <w:rsid w:val="00877296"/>
    <w:rsid w:val="00881028"/>
    <w:rsid w:val="00881765"/>
    <w:rsid w:val="0088698F"/>
    <w:rsid w:val="008905D7"/>
    <w:rsid w:val="008943E9"/>
    <w:rsid w:val="008E1D6B"/>
    <w:rsid w:val="008F58FC"/>
    <w:rsid w:val="0090078E"/>
    <w:rsid w:val="00901986"/>
    <w:rsid w:val="00905120"/>
    <w:rsid w:val="00916D0C"/>
    <w:rsid w:val="00922A97"/>
    <w:rsid w:val="009254A1"/>
    <w:rsid w:val="00932F9B"/>
    <w:rsid w:val="00941AFC"/>
    <w:rsid w:val="00974C7C"/>
    <w:rsid w:val="00986FC8"/>
    <w:rsid w:val="009A190E"/>
    <w:rsid w:val="009A65B1"/>
    <w:rsid w:val="009A7C9E"/>
    <w:rsid w:val="009B2E28"/>
    <w:rsid w:val="009C3D60"/>
    <w:rsid w:val="009F5BA5"/>
    <w:rsid w:val="00A14BEC"/>
    <w:rsid w:val="00A218CC"/>
    <w:rsid w:val="00A23474"/>
    <w:rsid w:val="00A3327E"/>
    <w:rsid w:val="00A53152"/>
    <w:rsid w:val="00A72806"/>
    <w:rsid w:val="00A73571"/>
    <w:rsid w:val="00A96E59"/>
    <w:rsid w:val="00AD16E4"/>
    <w:rsid w:val="00AD2117"/>
    <w:rsid w:val="00AD31F5"/>
    <w:rsid w:val="00AF566B"/>
    <w:rsid w:val="00B033FC"/>
    <w:rsid w:val="00B1048E"/>
    <w:rsid w:val="00B105AE"/>
    <w:rsid w:val="00B207AC"/>
    <w:rsid w:val="00B32866"/>
    <w:rsid w:val="00B552FE"/>
    <w:rsid w:val="00B575E5"/>
    <w:rsid w:val="00B6510D"/>
    <w:rsid w:val="00B94391"/>
    <w:rsid w:val="00BA6674"/>
    <w:rsid w:val="00BD7A38"/>
    <w:rsid w:val="00BE139E"/>
    <w:rsid w:val="00BF5C64"/>
    <w:rsid w:val="00C006AC"/>
    <w:rsid w:val="00C05587"/>
    <w:rsid w:val="00C144CC"/>
    <w:rsid w:val="00C41A6B"/>
    <w:rsid w:val="00C61B58"/>
    <w:rsid w:val="00C73FFF"/>
    <w:rsid w:val="00C86CDB"/>
    <w:rsid w:val="00CB30C7"/>
    <w:rsid w:val="00CC02D0"/>
    <w:rsid w:val="00CC52CF"/>
    <w:rsid w:val="00CF20FC"/>
    <w:rsid w:val="00D0713A"/>
    <w:rsid w:val="00D11D70"/>
    <w:rsid w:val="00D22F20"/>
    <w:rsid w:val="00D27C5A"/>
    <w:rsid w:val="00D66064"/>
    <w:rsid w:val="00D83CC9"/>
    <w:rsid w:val="00D84112"/>
    <w:rsid w:val="00DB18E7"/>
    <w:rsid w:val="00DF73C8"/>
    <w:rsid w:val="00DF7649"/>
    <w:rsid w:val="00E30D75"/>
    <w:rsid w:val="00E42A72"/>
    <w:rsid w:val="00E44862"/>
    <w:rsid w:val="00E615B2"/>
    <w:rsid w:val="00EA24F1"/>
    <w:rsid w:val="00EB07B4"/>
    <w:rsid w:val="00EB28E6"/>
    <w:rsid w:val="00EC2AC2"/>
    <w:rsid w:val="00EE6EB7"/>
    <w:rsid w:val="00F01077"/>
    <w:rsid w:val="00F03402"/>
    <w:rsid w:val="00F160EF"/>
    <w:rsid w:val="00F17EE5"/>
    <w:rsid w:val="00F248D7"/>
    <w:rsid w:val="00F61AB1"/>
    <w:rsid w:val="00F65669"/>
    <w:rsid w:val="00F72DD0"/>
    <w:rsid w:val="00F8088C"/>
    <w:rsid w:val="00F8475D"/>
    <w:rsid w:val="00FB0331"/>
    <w:rsid w:val="00FB3589"/>
    <w:rsid w:val="00FC1A03"/>
    <w:rsid w:val="00FC1A0C"/>
    <w:rsid w:val="00FC7AC1"/>
    <w:rsid w:val="00FF7862"/>
    <w:rsid w:val="0116DFD8"/>
    <w:rsid w:val="0178A7AC"/>
    <w:rsid w:val="02A6CE14"/>
    <w:rsid w:val="02DDA637"/>
    <w:rsid w:val="02E8430A"/>
    <w:rsid w:val="03AFF3BD"/>
    <w:rsid w:val="03DD5672"/>
    <w:rsid w:val="046E8DD0"/>
    <w:rsid w:val="05E8F5C2"/>
    <w:rsid w:val="060C4F00"/>
    <w:rsid w:val="072511A6"/>
    <w:rsid w:val="0736F099"/>
    <w:rsid w:val="074F6D4C"/>
    <w:rsid w:val="0AC4A869"/>
    <w:rsid w:val="0C29A48E"/>
    <w:rsid w:val="0C48DD80"/>
    <w:rsid w:val="0C7BCBD4"/>
    <w:rsid w:val="0FF3447A"/>
    <w:rsid w:val="107C1D8E"/>
    <w:rsid w:val="118595E0"/>
    <w:rsid w:val="12493554"/>
    <w:rsid w:val="128F5A91"/>
    <w:rsid w:val="1357614F"/>
    <w:rsid w:val="151BC9D2"/>
    <w:rsid w:val="1565AC96"/>
    <w:rsid w:val="15C2CE35"/>
    <w:rsid w:val="1648FC12"/>
    <w:rsid w:val="17B03AEE"/>
    <w:rsid w:val="19D956F9"/>
    <w:rsid w:val="19F6B86E"/>
    <w:rsid w:val="1AD4B21D"/>
    <w:rsid w:val="1DA7CA9A"/>
    <w:rsid w:val="1E81DBFE"/>
    <w:rsid w:val="1E85A2E3"/>
    <w:rsid w:val="1E8F7591"/>
    <w:rsid w:val="1FCEC398"/>
    <w:rsid w:val="2172587A"/>
    <w:rsid w:val="22B57AFF"/>
    <w:rsid w:val="25E8B6ED"/>
    <w:rsid w:val="26290107"/>
    <w:rsid w:val="26A13FE0"/>
    <w:rsid w:val="270349C2"/>
    <w:rsid w:val="27034F8A"/>
    <w:rsid w:val="2808AF10"/>
    <w:rsid w:val="299E78D2"/>
    <w:rsid w:val="2AA090CC"/>
    <w:rsid w:val="2DA9C067"/>
    <w:rsid w:val="2DD80427"/>
    <w:rsid w:val="2E56D2E6"/>
    <w:rsid w:val="2F76AA93"/>
    <w:rsid w:val="2F8AE725"/>
    <w:rsid w:val="31811D11"/>
    <w:rsid w:val="31BB2565"/>
    <w:rsid w:val="32EA5B19"/>
    <w:rsid w:val="339B46C6"/>
    <w:rsid w:val="33C8586B"/>
    <w:rsid w:val="365C166C"/>
    <w:rsid w:val="36F50F18"/>
    <w:rsid w:val="3742247F"/>
    <w:rsid w:val="3748EE76"/>
    <w:rsid w:val="38C66BA0"/>
    <w:rsid w:val="38DFEFFD"/>
    <w:rsid w:val="3959A55A"/>
    <w:rsid w:val="3B1C1834"/>
    <w:rsid w:val="3B645A7F"/>
    <w:rsid w:val="3BED308A"/>
    <w:rsid w:val="3C22748F"/>
    <w:rsid w:val="3CFB0C28"/>
    <w:rsid w:val="3D4E4FB7"/>
    <w:rsid w:val="3D8900EB"/>
    <w:rsid w:val="3DA589DD"/>
    <w:rsid w:val="3E658491"/>
    <w:rsid w:val="3EF3AF5D"/>
    <w:rsid w:val="3EFAE041"/>
    <w:rsid w:val="3F1D20CB"/>
    <w:rsid w:val="3F922A0D"/>
    <w:rsid w:val="3FF42BBC"/>
    <w:rsid w:val="400D13E5"/>
    <w:rsid w:val="4166A4E0"/>
    <w:rsid w:val="4196AAD5"/>
    <w:rsid w:val="4212CE51"/>
    <w:rsid w:val="4214E35A"/>
    <w:rsid w:val="42433D9A"/>
    <w:rsid w:val="42F5639D"/>
    <w:rsid w:val="439EA4D7"/>
    <w:rsid w:val="449208A6"/>
    <w:rsid w:val="44A0A916"/>
    <w:rsid w:val="45FA9E53"/>
    <w:rsid w:val="46066E86"/>
    <w:rsid w:val="475DCBE4"/>
    <w:rsid w:val="4981E5A5"/>
    <w:rsid w:val="49BA63C9"/>
    <w:rsid w:val="4B968759"/>
    <w:rsid w:val="4C3A42CB"/>
    <w:rsid w:val="4D061419"/>
    <w:rsid w:val="4D3B597E"/>
    <w:rsid w:val="4DFD24EE"/>
    <w:rsid w:val="4F1A9674"/>
    <w:rsid w:val="544EA280"/>
    <w:rsid w:val="546A392C"/>
    <w:rsid w:val="55720F04"/>
    <w:rsid w:val="5600120A"/>
    <w:rsid w:val="566D783C"/>
    <w:rsid w:val="57D9EC46"/>
    <w:rsid w:val="5AAC93AB"/>
    <w:rsid w:val="5E690CB1"/>
    <w:rsid w:val="5E81A959"/>
    <w:rsid w:val="5E89EB95"/>
    <w:rsid w:val="5F1A4744"/>
    <w:rsid w:val="5F91BFD8"/>
    <w:rsid w:val="5FA13CC4"/>
    <w:rsid w:val="60AA4CF2"/>
    <w:rsid w:val="60D20531"/>
    <w:rsid w:val="61510F01"/>
    <w:rsid w:val="633778A6"/>
    <w:rsid w:val="644C7C36"/>
    <w:rsid w:val="64981822"/>
    <w:rsid w:val="652B6EDD"/>
    <w:rsid w:val="65F4409B"/>
    <w:rsid w:val="677EF509"/>
    <w:rsid w:val="689E561D"/>
    <w:rsid w:val="6BAB471B"/>
    <w:rsid w:val="6C7EDBFA"/>
    <w:rsid w:val="6C84ED09"/>
    <w:rsid w:val="6CCF9050"/>
    <w:rsid w:val="6E28B615"/>
    <w:rsid w:val="6F90ED3D"/>
    <w:rsid w:val="70284D2D"/>
    <w:rsid w:val="705F7420"/>
    <w:rsid w:val="715DF496"/>
    <w:rsid w:val="73A20EA3"/>
    <w:rsid w:val="746E8C0D"/>
    <w:rsid w:val="74F40EE4"/>
    <w:rsid w:val="750B4830"/>
    <w:rsid w:val="781FB953"/>
    <w:rsid w:val="78B7A86A"/>
    <w:rsid w:val="7B88B58B"/>
    <w:rsid w:val="7CD85DBB"/>
    <w:rsid w:val="7D0CE6E0"/>
    <w:rsid w:val="7D1A7BA3"/>
    <w:rsid w:val="7D31DB59"/>
    <w:rsid w:val="7E4378C5"/>
    <w:rsid w:val="7F8D2613"/>
    <w:rsid w:val="7FF11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7E8AC"/>
  <w15:docId w15:val="{BDAF441E-FE17-4B63-B0E6-30CC2DC2F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055"/>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D27C5A"/>
    <w:rPr>
      <w:sz w:val="16"/>
      <w:szCs w:val="16"/>
    </w:rPr>
  </w:style>
  <w:style w:type="paragraph" w:styleId="CommentText">
    <w:name w:val="annotation text"/>
    <w:basedOn w:val="Normal"/>
    <w:link w:val="CommentTextChar"/>
    <w:uiPriority w:val="99"/>
    <w:semiHidden/>
    <w:unhideWhenUsed/>
    <w:rsid w:val="00D27C5A"/>
    <w:rPr>
      <w:sz w:val="20"/>
      <w:szCs w:val="20"/>
    </w:rPr>
  </w:style>
  <w:style w:type="character" w:customStyle="1" w:styleId="CommentTextChar">
    <w:name w:val="Comment Text Char"/>
    <w:basedOn w:val="DefaultParagraphFont"/>
    <w:link w:val="CommentText"/>
    <w:uiPriority w:val="99"/>
    <w:semiHidden/>
    <w:rsid w:val="00D27C5A"/>
    <w:rPr>
      <w:sz w:val="20"/>
      <w:szCs w:val="20"/>
    </w:rPr>
  </w:style>
  <w:style w:type="paragraph" w:styleId="CommentSubject">
    <w:name w:val="annotation subject"/>
    <w:basedOn w:val="CommentText"/>
    <w:next w:val="CommentText"/>
    <w:link w:val="CommentSubjectChar"/>
    <w:uiPriority w:val="99"/>
    <w:semiHidden/>
    <w:unhideWhenUsed/>
    <w:rsid w:val="00D27C5A"/>
    <w:rPr>
      <w:b/>
      <w:bCs/>
    </w:rPr>
  </w:style>
  <w:style w:type="character" w:customStyle="1" w:styleId="CommentSubjectChar">
    <w:name w:val="Comment Subject Char"/>
    <w:basedOn w:val="CommentTextChar"/>
    <w:link w:val="CommentSubject"/>
    <w:uiPriority w:val="99"/>
    <w:semiHidden/>
    <w:rsid w:val="00D27C5A"/>
    <w:rPr>
      <w:b/>
      <w:bCs/>
      <w:sz w:val="20"/>
      <w:szCs w:val="20"/>
    </w:rPr>
  </w:style>
  <w:style w:type="paragraph" w:styleId="BalloonText">
    <w:name w:val="Balloon Text"/>
    <w:basedOn w:val="Normal"/>
    <w:link w:val="BalloonTextChar"/>
    <w:uiPriority w:val="99"/>
    <w:semiHidden/>
    <w:unhideWhenUsed/>
    <w:rsid w:val="00D27C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C5A"/>
    <w:rPr>
      <w:rFonts w:ascii="Segoe UI" w:hAnsi="Segoe UI" w:cs="Segoe UI"/>
      <w:sz w:val="18"/>
      <w:szCs w:val="18"/>
    </w:rPr>
  </w:style>
  <w:style w:type="paragraph" w:styleId="Header">
    <w:name w:val="header"/>
    <w:basedOn w:val="Normal"/>
    <w:link w:val="HeaderChar"/>
    <w:uiPriority w:val="99"/>
    <w:unhideWhenUsed/>
    <w:rsid w:val="00D11D70"/>
    <w:pPr>
      <w:tabs>
        <w:tab w:val="center" w:pos="4680"/>
        <w:tab w:val="right" w:pos="9360"/>
      </w:tabs>
    </w:pPr>
  </w:style>
  <w:style w:type="character" w:customStyle="1" w:styleId="HeaderChar">
    <w:name w:val="Header Char"/>
    <w:basedOn w:val="DefaultParagraphFont"/>
    <w:link w:val="Header"/>
    <w:uiPriority w:val="99"/>
    <w:rsid w:val="00D11D70"/>
  </w:style>
  <w:style w:type="paragraph" w:styleId="Footer">
    <w:name w:val="footer"/>
    <w:basedOn w:val="Normal"/>
    <w:link w:val="FooterChar"/>
    <w:uiPriority w:val="99"/>
    <w:unhideWhenUsed/>
    <w:rsid w:val="00D11D70"/>
    <w:pPr>
      <w:tabs>
        <w:tab w:val="center" w:pos="4680"/>
        <w:tab w:val="right" w:pos="9360"/>
      </w:tabs>
    </w:pPr>
  </w:style>
  <w:style w:type="character" w:customStyle="1" w:styleId="FooterChar">
    <w:name w:val="Footer Char"/>
    <w:basedOn w:val="DefaultParagraphFont"/>
    <w:link w:val="Footer"/>
    <w:uiPriority w:val="99"/>
    <w:rsid w:val="00D11D70"/>
  </w:style>
  <w:style w:type="character" w:styleId="Hyperlink">
    <w:name w:val="Hyperlink"/>
    <w:basedOn w:val="DefaultParagraphFont"/>
    <w:uiPriority w:val="99"/>
    <w:unhideWhenUsed/>
    <w:rsid w:val="00A96E59"/>
    <w:rPr>
      <w:color w:val="0000FF" w:themeColor="hyperlink"/>
      <w:u w:val="single"/>
    </w:rPr>
  </w:style>
  <w:style w:type="character" w:styleId="UnresolvedMention">
    <w:name w:val="Unresolved Mention"/>
    <w:basedOn w:val="DefaultParagraphFont"/>
    <w:uiPriority w:val="99"/>
    <w:semiHidden/>
    <w:unhideWhenUsed/>
    <w:rsid w:val="00F72DD0"/>
    <w:rPr>
      <w:color w:val="605E5C"/>
      <w:shd w:val="clear" w:color="auto" w:fill="E1DFDD"/>
    </w:rPr>
  </w:style>
  <w:style w:type="paragraph" w:customStyle="1" w:styleId="paragraph">
    <w:name w:val="paragraph"/>
    <w:basedOn w:val="Normal"/>
    <w:rsid w:val="006D13E2"/>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6D13E2"/>
  </w:style>
  <w:style w:type="character" w:customStyle="1" w:styleId="eop">
    <w:name w:val="eop"/>
    <w:basedOn w:val="DefaultParagraphFont"/>
    <w:rsid w:val="006D13E2"/>
  </w:style>
  <w:style w:type="paragraph" w:styleId="NormalWeb">
    <w:name w:val="Normal (Web)"/>
    <w:basedOn w:val="Normal"/>
    <w:uiPriority w:val="99"/>
    <w:semiHidden/>
    <w:unhideWhenUsed/>
    <w:rsid w:val="00B94391"/>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F160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49422">
      <w:bodyDiv w:val="1"/>
      <w:marLeft w:val="0"/>
      <w:marRight w:val="0"/>
      <w:marTop w:val="0"/>
      <w:marBottom w:val="0"/>
      <w:divBdr>
        <w:top w:val="none" w:sz="0" w:space="0" w:color="auto"/>
        <w:left w:val="none" w:sz="0" w:space="0" w:color="auto"/>
        <w:bottom w:val="none" w:sz="0" w:space="0" w:color="auto"/>
        <w:right w:val="none" w:sz="0" w:space="0" w:color="auto"/>
      </w:divBdr>
      <w:divsChild>
        <w:div w:id="241650323">
          <w:marLeft w:val="0"/>
          <w:marRight w:val="0"/>
          <w:marTop w:val="0"/>
          <w:marBottom w:val="0"/>
          <w:divBdr>
            <w:top w:val="none" w:sz="0" w:space="0" w:color="auto"/>
            <w:left w:val="none" w:sz="0" w:space="0" w:color="auto"/>
            <w:bottom w:val="none" w:sz="0" w:space="0" w:color="auto"/>
            <w:right w:val="none" w:sz="0" w:space="0" w:color="auto"/>
          </w:divBdr>
        </w:div>
        <w:div w:id="1422527605">
          <w:marLeft w:val="0"/>
          <w:marRight w:val="0"/>
          <w:marTop w:val="0"/>
          <w:marBottom w:val="0"/>
          <w:divBdr>
            <w:top w:val="none" w:sz="0" w:space="0" w:color="auto"/>
            <w:left w:val="none" w:sz="0" w:space="0" w:color="auto"/>
            <w:bottom w:val="none" w:sz="0" w:space="0" w:color="auto"/>
            <w:right w:val="none" w:sz="0" w:space="0" w:color="auto"/>
          </w:divBdr>
        </w:div>
        <w:div w:id="2106535231">
          <w:marLeft w:val="0"/>
          <w:marRight w:val="0"/>
          <w:marTop w:val="0"/>
          <w:marBottom w:val="0"/>
          <w:divBdr>
            <w:top w:val="none" w:sz="0" w:space="0" w:color="auto"/>
            <w:left w:val="none" w:sz="0" w:space="0" w:color="auto"/>
            <w:bottom w:val="none" w:sz="0" w:space="0" w:color="auto"/>
            <w:right w:val="none" w:sz="0" w:space="0" w:color="auto"/>
          </w:divBdr>
        </w:div>
      </w:divsChild>
    </w:div>
    <w:div w:id="227155862">
      <w:bodyDiv w:val="1"/>
      <w:marLeft w:val="0"/>
      <w:marRight w:val="0"/>
      <w:marTop w:val="0"/>
      <w:marBottom w:val="0"/>
      <w:divBdr>
        <w:top w:val="none" w:sz="0" w:space="0" w:color="auto"/>
        <w:left w:val="none" w:sz="0" w:space="0" w:color="auto"/>
        <w:bottom w:val="none" w:sz="0" w:space="0" w:color="auto"/>
        <w:right w:val="none" w:sz="0" w:space="0" w:color="auto"/>
      </w:divBdr>
      <w:divsChild>
        <w:div w:id="41905407">
          <w:marLeft w:val="0"/>
          <w:marRight w:val="0"/>
          <w:marTop w:val="0"/>
          <w:marBottom w:val="0"/>
          <w:divBdr>
            <w:top w:val="none" w:sz="0" w:space="0" w:color="auto"/>
            <w:left w:val="none" w:sz="0" w:space="0" w:color="auto"/>
            <w:bottom w:val="none" w:sz="0" w:space="0" w:color="auto"/>
            <w:right w:val="none" w:sz="0" w:space="0" w:color="auto"/>
          </w:divBdr>
        </w:div>
        <w:div w:id="1280838350">
          <w:marLeft w:val="0"/>
          <w:marRight w:val="0"/>
          <w:marTop w:val="0"/>
          <w:marBottom w:val="0"/>
          <w:divBdr>
            <w:top w:val="none" w:sz="0" w:space="0" w:color="auto"/>
            <w:left w:val="none" w:sz="0" w:space="0" w:color="auto"/>
            <w:bottom w:val="none" w:sz="0" w:space="0" w:color="auto"/>
            <w:right w:val="none" w:sz="0" w:space="0" w:color="auto"/>
          </w:divBdr>
        </w:div>
      </w:divsChild>
    </w:div>
    <w:div w:id="493843734">
      <w:bodyDiv w:val="1"/>
      <w:marLeft w:val="0"/>
      <w:marRight w:val="0"/>
      <w:marTop w:val="0"/>
      <w:marBottom w:val="0"/>
      <w:divBdr>
        <w:top w:val="none" w:sz="0" w:space="0" w:color="auto"/>
        <w:left w:val="none" w:sz="0" w:space="0" w:color="auto"/>
        <w:bottom w:val="none" w:sz="0" w:space="0" w:color="auto"/>
        <w:right w:val="none" w:sz="0" w:space="0" w:color="auto"/>
      </w:divBdr>
    </w:div>
    <w:div w:id="630787253">
      <w:bodyDiv w:val="1"/>
      <w:marLeft w:val="0"/>
      <w:marRight w:val="0"/>
      <w:marTop w:val="0"/>
      <w:marBottom w:val="0"/>
      <w:divBdr>
        <w:top w:val="none" w:sz="0" w:space="0" w:color="auto"/>
        <w:left w:val="none" w:sz="0" w:space="0" w:color="auto"/>
        <w:bottom w:val="none" w:sz="0" w:space="0" w:color="auto"/>
        <w:right w:val="none" w:sz="0" w:space="0" w:color="auto"/>
      </w:divBdr>
    </w:div>
    <w:div w:id="716315084">
      <w:bodyDiv w:val="1"/>
      <w:marLeft w:val="0"/>
      <w:marRight w:val="0"/>
      <w:marTop w:val="0"/>
      <w:marBottom w:val="0"/>
      <w:divBdr>
        <w:top w:val="none" w:sz="0" w:space="0" w:color="auto"/>
        <w:left w:val="none" w:sz="0" w:space="0" w:color="auto"/>
        <w:bottom w:val="none" w:sz="0" w:space="0" w:color="auto"/>
        <w:right w:val="none" w:sz="0" w:space="0" w:color="auto"/>
      </w:divBdr>
    </w:div>
    <w:div w:id="956183340">
      <w:bodyDiv w:val="1"/>
      <w:marLeft w:val="0"/>
      <w:marRight w:val="0"/>
      <w:marTop w:val="0"/>
      <w:marBottom w:val="0"/>
      <w:divBdr>
        <w:top w:val="none" w:sz="0" w:space="0" w:color="auto"/>
        <w:left w:val="none" w:sz="0" w:space="0" w:color="auto"/>
        <w:bottom w:val="none" w:sz="0" w:space="0" w:color="auto"/>
        <w:right w:val="none" w:sz="0" w:space="0" w:color="auto"/>
      </w:divBdr>
      <w:divsChild>
        <w:div w:id="426006735">
          <w:marLeft w:val="0"/>
          <w:marRight w:val="0"/>
          <w:marTop w:val="0"/>
          <w:marBottom w:val="0"/>
          <w:divBdr>
            <w:top w:val="none" w:sz="0" w:space="0" w:color="auto"/>
            <w:left w:val="none" w:sz="0" w:space="0" w:color="auto"/>
            <w:bottom w:val="none" w:sz="0" w:space="0" w:color="auto"/>
            <w:right w:val="none" w:sz="0" w:space="0" w:color="auto"/>
          </w:divBdr>
        </w:div>
        <w:div w:id="1080643464">
          <w:marLeft w:val="0"/>
          <w:marRight w:val="0"/>
          <w:marTop w:val="0"/>
          <w:marBottom w:val="0"/>
          <w:divBdr>
            <w:top w:val="none" w:sz="0" w:space="0" w:color="auto"/>
            <w:left w:val="none" w:sz="0" w:space="0" w:color="auto"/>
            <w:bottom w:val="none" w:sz="0" w:space="0" w:color="auto"/>
            <w:right w:val="none" w:sz="0" w:space="0" w:color="auto"/>
          </w:divBdr>
        </w:div>
        <w:div w:id="1125462821">
          <w:marLeft w:val="0"/>
          <w:marRight w:val="0"/>
          <w:marTop w:val="0"/>
          <w:marBottom w:val="0"/>
          <w:divBdr>
            <w:top w:val="none" w:sz="0" w:space="0" w:color="auto"/>
            <w:left w:val="none" w:sz="0" w:space="0" w:color="auto"/>
            <w:bottom w:val="none" w:sz="0" w:space="0" w:color="auto"/>
            <w:right w:val="none" w:sz="0" w:space="0" w:color="auto"/>
          </w:divBdr>
        </w:div>
        <w:div w:id="2009168224">
          <w:marLeft w:val="0"/>
          <w:marRight w:val="0"/>
          <w:marTop w:val="0"/>
          <w:marBottom w:val="0"/>
          <w:divBdr>
            <w:top w:val="none" w:sz="0" w:space="0" w:color="auto"/>
            <w:left w:val="none" w:sz="0" w:space="0" w:color="auto"/>
            <w:bottom w:val="none" w:sz="0" w:space="0" w:color="auto"/>
            <w:right w:val="none" w:sz="0" w:space="0" w:color="auto"/>
          </w:divBdr>
        </w:div>
      </w:divsChild>
    </w:div>
    <w:div w:id="1280064236">
      <w:bodyDiv w:val="1"/>
      <w:marLeft w:val="0"/>
      <w:marRight w:val="0"/>
      <w:marTop w:val="0"/>
      <w:marBottom w:val="0"/>
      <w:divBdr>
        <w:top w:val="none" w:sz="0" w:space="0" w:color="auto"/>
        <w:left w:val="none" w:sz="0" w:space="0" w:color="auto"/>
        <w:bottom w:val="none" w:sz="0" w:space="0" w:color="auto"/>
        <w:right w:val="none" w:sz="0" w:space="0" w:color="auto"/>
      </w:divBdr>
    </w:div>
    <w:div w:id="1512601771">
      <w:bodyDiv w:val="1"/>
      <w:marLeft w:val="0"/>
      <w:marRight w:val="0"/>
      <w:marTop w:val="0"/>
      <w:marBottom w:val="0"/>
      <w:divBdr>
        <w:top w:val="none" w:sz="0" w:space="0" w:color="auto"/>
        <w:left w:val="none" w:sz="0" w:space="0" w:color="auto"/>
        <w:bottom w:val="none" w:sz="0" w:space="0" w:color="auto"/>
        <w:right w:val="none" w:sz="0" w:space="0" w:color="auto"/>
      </w:divBdr>
    </w:div>
    <w:div w:id="1579559850">
      <w:bodyDiv w:val="1"/>
      <w:marLeft w:val="0"/>
      <w:marRight w:val="0"/>
      <w:marTop w:val="0"/>
      <w:marBottom w:val="0"/>
      <w:divBdr>
        <w:top w:val="none" w:sz="0" w:space="0" w:color="auto"/>
        <w:left w:val="none" w:sz="0" w:space="0" w:color="auto"/>
        <w:bottom w:val="none" w:sz="0" w:space="0" w:color="auto"/>
        <w:right w:val="none" w:sz="0" w:space="0" w:color="auto"/>
      </w:divBdr>
    </w:div>
    <w:div w:id="2039113387">
      <w:bodyDiv w:val="1"/>
      <w:marLeft w:val="0"/>
      <w:marRight w:val="0"/>
      <w:marTop w:val="0"/>
      <w:marBottom w:val="0"/>
      <w:divBdr>
        <w:top w:val="none" w:sz="0" w:space="0" w:color="auto"/>
        <w:left w:val="none" w:sz="0" w:space="0" w:color="auto"/>
        <w:bottom w:val="none" w:sz="0" w:space="0" w:color="auto"/>
        <w:right w:val="none" w:sz="0" w:space="0" w:color="auto"/>
      </w:divBdr>
      <w:divsChild>
        <w:div w:id="69079318">
          <w:marLeft w:val="0"/>
          <w:marRight w:val="0"/>
          <w:marTop w:val="0"/>
          <w:marBottom w:val="0"/>
          <w:divBdr>
            <w:top w:val="none" w:sz="0" w:space="0" w:color="auto"/>
            <w:left w:val="none" w:sz="0" w:space="0" w:color="auto"/>
            <w:bottom w:val="none" w:sz="0" w:space="0" w:color="auto"/>
            <w:right w:val="none" w:sz="0" w:space="0" w:color="auto"/>
          </w:divBdr>
        </w:div>
        <w:div w:id="1943608729">
          <w:marLeft w:val="0"/>
          <w:marRight w:val="0"/>
          <w:marTop w:val="0"/>
          <w:marBottom w:val="0"/>
          <w:divBdr>
            <w:top w:val="none" w:sz="0" w:space="0" w:color="auto"/>
            <w:left w:val="none" w:sz="0" w:space="0" w:color="auto"/>
            <w:bottom w:val="none" w:sz="0" w:space="0" w:color="auto"/>
            <w:right w:val="none" w:sz="0" w:space="0" w:color="auto"/>
          </w:divBdr>
        </w:div>
        <w:div w:id="1957059290">
          <w:marLeft w:val="0"/>
          <w:marRight w:val="0"/>
          <w:marTop w:val="0"/>
          <w:marBottom w:val="0"/>
          <w:divBdr>
            <w:top w:val="none" w:sz="0" w:space="0" w:color="auto"/>
            <w:left w:val="none" w:sz="0" w:space="0" w:color="auto"/>
            <w:bottom w:val="none" w:sz="0" w:space="0" w:color="auto"/>
            <w:right w:val="none" w:sz="0" w:space="0" w:color="auto"/>
          </w:divBdr>
        </w:div>
      </w:divsChild>
    </w:div>
    <w:div w:id="2054229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akron.edu/im/online-newsroom/news_details.dot?newsId=ecb17e6a36d9068010d572b4ddb5cdce&amp;pageTitle=Research%20News&amp;crumbTitle=University%20of%20Akron%20part%20of%20Sustainable%20Polymers%20Tech%20Hub%20selected%20for%20$51%20million%20federal%20grant" TargetMode="External"/><Relationship Id="rId18" Type="http://schemas.openxmlformats.org/officeDocument/2006/relationships/hyperlink" Target="mailto:nominations@acesrch.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uakron.edu/im/online-newsroom/news_details.dot?newsId=0fbbcc67bcdb2eaac3f0cee8fba055f1&amp;pageTitle=Research%20News&amp;crumbTitle=Faculty%20members%20awarded%20nearly%20$5.5%20million%20for%20projects%20that%20advance%20energy%20technology" TargetMode="External"/><Relationship Id="rId17" Type="http://schemas.openxmlformats.org/officeDocument/2006/relationships/hyperlink" Target="mailto:UAAVPORA@acesrch.com" TargetMode="External"/><Relationship Id="rId2" Type="http://schemas.openxmlformats.org/officeDocument/2006/relationships/customXml" Target="../customXml/item2.xml"/><Relationship Id="rId16" Type="http://schemas.openxmlformats.org/officeDocument/2006/relationships/hyperlink" Target="https://acesrch.applicantstack.com/x/detail/a21esjyit4o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akron.edu/im/online-newsroom/news_details.dot?newsId=e00adf28b83697840084d084bde41c25&amp;pageTitle=Research%20News&amp;crumbTitle=UA%20awarded%20$2%20million%20for%20EV%20battery%20recycling%20research" TargetMode="External"/><Relationship Id="rId5" Type="http://schemas.openxmlformats.org/officeDocument/2006/relationships/numbering" Target="numbering.xml"/><Relationship Id="rId15" Type="http://schemas.openxmlformats.org/officeDocument/2006/relationships/hyperlink" Target="https://www.uakron.edu/im/news/ua-earns-another-ranking-as-one-of-ohio-s-best-values-in-higher-education" TargetMode="External"/><Relationship Id="rId10" Type="http://schemas.openxmlformats.org/officeDocument/2006/relationships/endnotes" Target="endnotes.xml"/><Relationship Id="rId19" Type="http://schemas.openxmlformats.org/officeDocument/2006/relationships/hyperlink" Target="https://nam11.safelinks.protection.outlook.com/?url=http%3A%2F%2Fwww.uakron.edu%2Fogc%2Flegal-policies-and-procedures%2Fnondiscrimination-policy.dot&amp;data=05%7C02%7Cjmb90%40uakron.edu%7Ca871759ee8a4486c2f3608ddba4a9bad%7Ce8575dedd7f94ecea4aa0b32991aeedd%7C0%7C0%7C638871551771781173%7CUnknown%7CTWFpbGZsb3d8eyJFbXB0eU1hcGkiOnRydWUsIlYiOiIwLjAuMDAwMCIsIlAiOiJXaW4zMiIsIkFOIjoiTWFpbCIsIldUIjoyfQ%3D%3D%7C0%7C%7C%7C&amp;sdata=MCoFYEUX%2BFVkVWbl4RdKwz2df%2BqNI701UrGbRPeali4%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incetonreview.com/college/university-akron-1023180?ceid=best-reg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09C2DC309A6C43A6ECE1C627A3A452" ma:contentTypeVersion="18" ma:contentTypeDescription="Create a new document." ma:contentTypeScope="" ma:versionID="b379844460e4b09fb055490708aa836c">
  <xsd:schema xmlns:xsd="http://www.w3.org/2001/XMLSchema" xmlns:xs="http://www.w3.org/2001/XMLSchema" xmlns:p="http://schemas.microsoft.com/office/2006/metadata/properties" xmlns:ns2="e1252da8-b7ee-42f3-a1a3-5e957fb17e8a" xmlns:ns3="8d7a81be-c4a6-4d54-a7fa-bb0ae8e793f5" targetNamespace="http://schemas.microsoft.com/office/2006/metadata/properties" ma:root="true" ma:fieldsID="0c3da76fc5cfed00d5d490e643d3902f" ns2:_="" ns3:_="">
    <xsd:import namespace="e1252da8-b7ee-42f3-a1a3-5e957fb17e8a"/>
    <xsd:import namespace="8d7a81be-c4a6-4d54-a7fa-bb0ae8e793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52da8-b7ee-42f3-a1a3-5e957fb17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7935d9-1ffb-47ff-936f-5c33268ad7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7a81be-c4a6-4d54-a7fa-bb0ae8e793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d51b776-6e07-4916-a339-2992411b4d81}" ma:internalName="TaxCatchAll" ma:showField="CatchAllData" ma:web="8d7a81be-c4a6-4d54-a7fa-bb0ae8e793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d7a81be-c4a6-4d54-a7fa-bb0ae8e793f5" xsi:nil="true"/>
    <lcf76f155ced4ddcb4097134ff3c332f xmlns="e1252da8-b7ee-42f3-a1a3-5e957fb17e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ED8430-755E-4943-9C36-447892FCD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52da8-b7ee-42f3-a1a3-5e957fb17e8a"/>
    <ds:schemaRef ds:uri="8d7a81be-c4a6-4d54-a7fa-bb0ae8e79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8050D0-9675-43A3-B020-DA07C55AAC1B}">
  <ds:schemaRefs>
    <ds:schemaRef ds:uri="http://schemas.openxmlformats.org/officeDocument/2006/bibliography"/>
  </ds:schemaRefs>
</ds:datastoreItem>
</file>

<file path=customXml/itemProps3.xml><?xml version="1.0" encoding="utf-8"?>
<ds:datastoreItem xmlns:ds="http://schemas.openxmlformats.org/officeDocument/2006/customXml" ds:itemID="{1CAA7A06-5351-4D84-AF98-C422FF21C72E}">
  <ds:schemaRefs>
    <ds:schemaRef ds:uri="http://schemas.microsoft.com/sharepoint/v3/contenttype/forms"/>
  </ds:schemaRefs>
</ds:datastoreItem>
</file>

<file path=customXml/itemProps4.xml><?xml version="1.0" encoding="utf-8"?>
<ds:datastoreItem xmlns:ds="http://schemas.openxmlformats.org/officeDocument/2006/customXml" ds:itemID="{642FA70A-DA97-4141-AD2D-021A9F08A8FE}">
  <ds:schemaRefs>
    <ds:schemaRef ds:uri="http://schemas.microsoft.com/office/2006/metadata/properties"/>
    <ds:schemaRef ds:uri="http://schemas.microsoft.com/office/infopath/2007/PartnerControls"/>
    <ds:schemaRef ds:uri="8d7a81be-c4a6-4d54-a7fa-bb0ae8e793f5"/>
    <ds:schemaRef ds:uri="e1252da8-b7ee-42f3-a1a3-5e957fb17e8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1675</Words>
  <Characters>10725</Characters>
  <Application>Microsoft Office Word</Application>
  <DocSecurity>0</DocSecurity>
  <Lines>243</Lines>
  <Paragraphs>131</Paragraphs>
  <ScaleCrop>false</ScaleCrop>
  <Company>Hartwick College</Company>
  <LinksUpToDate>false</LinksUpToDate>
  <CharactersWithSpaces>12269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Hartwick College</dc:title>
  <dc:subject/>
  <dc:creator>Technology Services</dc:creator>
  <cp:keywords/>
  <cp:lastModifiedBy>Michael Allsop</cp:lastModifiedBy>
  <cp:revision>11</cp:revision>
  <dcterms:created xsi:type="dcterms:W3CDTF">2025-07-14T16:04:00Z</dcterms:created>
  <dcterms:modified xsi:type="dcterms:W3CDTF">2025-07-15T19:00:00Z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2020-11-15T00:00:00Z</vt:filetime>
  </property>
  <property fmtid="{D5CDD505-2E9C-101B-9397-08002B2CF9AE}" pid="3" name="LastSaved">
    <vt:filetime>2021-07-04T00:00:00Z</vt:filetime>
  </property>
  <property fmtid="{D5CDD505-2E9C-101B-9397-08002B2CF9AE}" pid="4" name="ContentTypeId">
    <vt:lpwstr>0x0101008709C2DC309A6C43A6ECE1C627A3A452</vt:lpwstr>
  </property>
  <property fmtid="{D5CDD505-2E9C-101B-9397-08002B2CF9AE}" pid="5" name="MediaServiceImageTags">
    <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Order">
    <vt:r8>79000</vt:r8>
  </property>
</Properties>
</file>