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DE9B" w14:textId="77777777" w:rsidR="005F5B1C" w:rsidRPr="005F5B1C" w:rsidRDefault="005F5B1C" w:rsidP="005F5B1C">
      <w:pPr>
        <w:spacing w:before="105" w:after="105" w:line="432" w:lineRule="atLeast"/>
        <w:outlineLvl w:val="1"/>
        <w:rPr>
          <w:rFonts w:ascii="Arial" w:eastAsia="Times New Roman" w:hAnsi="Arial" w:cs="Arial"/>
          <w:b/>
          <w:bCs/>
          <w:color w:val="00C2DE"/>
          <w:kern w:val="0"/>
          <w:sz w:val="36"/>
          <w:szCs w:val="36"/>
          <w14:ligatures w14:val="none"/>
        </w:rPr>
      </w:pPr>
      <w:r w:rsidRPr="005F5B1C">
        <w:rPr>
          <w:rFonts w:ascii="Arial" w:eastAsia="Times New Roman" w:hAnsi="Arial" w:cs="Arial"/>
          <w:b/>
          <w:bCs/>
          <w:color w:val="00C2DE"/>
          <w:kern w:val="0"/>
          <w:sz w:val="36"/>
          <w:szCs w:val="36"/>
          <w14:ligatures w14:val="none"/>
        </w:rPr>
        <w:t>Social Worker, Credible Westchester</w:t>
      </w:r>
    </w:p>
    <w:p w14:paraId="0A26D593" w14:textId="77777777" w:rsidR="005F5B1C" w:rsidRPr="005F5B1C" w:rsidRDefault="005F5B1C" w:rsidP="005F5B1C">
      <w:pPr>
        <w:spacing w:after="0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b/>
          <w:bCs/>
          <w:caps/>
          <w:color w:val="666666"/>
          <w:kern w:val="0"/>
          <w:sz w:val="27"/>
          <w:szCs w:val="27"/>
          <w14:ligatures w14:val="none"/>
        </w:rPr>
        <w:t>Westchester, NY</w:t>
      </w:r>
    </w:p>
    <w:p w14:paraId="0EDC2639" w14:textId="77777777" w:rsidR="005F5B1C" w:rsidRPr="005F5B1C" w:rsidRDefault="005F5B1C" w:rsidP="005F5B1C">
      <w:pPr>
        <w:spacing w:after="0" w:line="330" w:lineRule="atLeast"/>
        <w:rPr>
          <w:rFonts w:ascii="Arial" w:eastAsia="Times New Roman" w:hAnsi="Arial" w:cs="Arial"/>
          <w:color w:val="666666"/>
          <w:kern w:val="0"/>
          <w:sz w:val="27"/>
          <w:szCs w:val="27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:sz w:val="27"/>
          <w:szCs w:val="27"/>
          <w14:ligatures w14:val="none"/>
        </w:rPr>
        <w:t>$73,000 ‒ $78,000 Annually</w:t>
      </w:r>
    </w:p>
    <w:p w14:paraId="2EB30691" w14:textId="77777777" w:rsidR="005F5B1C" w:rsidRPr="005F5B1C" w:rsidRDefault="005F5B1C" w:rsidP="005F5B1C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b/>
          <w:bCs/>
          <w:color w:val="666666"/>
          <w:kern w:val="0"/>
          <w:u w:val="single"/>
          <w14:ligatures w14:val="none"/>
        </w:rPr>
        <w:t>About the Organization</w:t>
      </w:r>
    </w:p>
    <w:p w14:paraId="250FA273" w14:textId="77777777" w:rsidR="005F5B1C" w:rsidRPr="005F5B1C" w:rsidRDefault="005F5B1C" w:rsidP="005F5B1C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b/>
          <w:bCs/>
          <w:color w:val="666666"/>
          <w:kern w:val="0"/>
          <w14:ligatures w14:val="none"/>
        </w:rPr>
        <w:t>Center for Community Alternatives (CCA) 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 xml:space="preserve">supports and builds power with people across New York State who have been affected by mass incarceration, criminalization and community disinvestment. Through a statewide network of direct services, advocacy and organizing, and by supporting the leadership of </w:t>
      </w:r>
      <w:proofErr w:type="gramStart"/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directly-impacted</w:t>
      </w:r>
      <w:proofErr w:type="gramEnd"/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 xml:space="preserve"> people, we advance civil and human rights for all New Yorkers. CCA works to build a world where everyone has what they need to thrive. </w:t>
      </w:r>
    </w:p>
    <w:p w14:paraId="63D7CAF9" w14:textId="77777777" w:rsidR="005F5B1C" w:rsidRPr="005F5B1C" w:rsidRDefault="005F5B1C" w:rsidP="005F5B1C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b/>
          <w:bCs/>
          <w:color w:val="666666"/>
          <w:kern w:val="0"/>
          <w14:ligatures w14:val="none"/>
        </w:rPr>
        <w:t> Why Join the Team?</w:t>
      </w:r>
    </w:p>
    <w:p w14:paraId="6892B14F" w14:textId="77777777" w:rsidR="005F5B1C" w:rsidRPr="005F5B1C" w:rsidRDefault="005F5B1C" w:rsidP="005F5B1C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b/>
          <w:bCs/>
          <w:color w:val="666666"/>
          <w:kern w:val="0"/>
          <w14:ligatures w14:val="none"/>
        </w:rPr>
        <w:t>At CCA, we are committed to fair transparent pay, and we strive to provide competitive market-informed compensation. The successful candidate's salary is determined by the combination of knowledge, skills, competencies, experience, and geography.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 xml:space="preserve"> Our goal is to continue to make CCA one of the most desirable nonprofit </w:t>
      </w:r>
      <w:proofErr w:type="gramStart"/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places at which</w:t>
      </w:r>
      <w:proofErr w:type="gramEnd"/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 xml:space="preserve"> to work, and in </w:t>
      </w:r>
      <w:proofErr w:type="gramStart"/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part,</w:t>
      </w:r>
      <w:proofErr w:type="gramEnd"/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 xml:space="preserve"> recognize the </w:t>
      </w:r>
      <w:proofErr w:type="gramStart"/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importance</w:t>
      </w:r>
      <w:proofErr w:type="gramEnd"/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 xml:space="preserve"> of work-</w:t>
      </w:r>
      <w:proofErr w:type="gramStart"/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life balance</w:t>
      </w:r>
      <w:proofErr w:type="gramEnd"/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. </w:t>
      </w:r>
    </w:p>
    <w:p w14:paraId="5EA91165" w14:textId="467F76B8" w:rsidR="005F5B1C" w:rsidRPr="005F5B1C" w:rsidRDefault="005F5B1C" w:rsidP="005F5B1C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CCA is launching Credible Westchester (CW), a new countywide initiative designed to serve Westchester’s most vulnerable and at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risk residents. CW will function as a community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rooted hub for individuals navigating homelessness, behavioral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health challenges, substance dependence, and chronic involvement in the criminal legal and social service systems. The program is entirely supervised and staffed by individuals with lived experience.</w:t>
      </w:r>
      <w:r>
        <w:rPr>
          <w:rFonts w:ascii="Arial" w:eastAsia="Times New Roman" w:hAnsi="Arial" w:cs="Arial"/>
          <w:color w:val="666666"/>
          <w:kern w:val="0"/>
          <w14:ligatures w14:val="none"/>
        </w:rPr>
        <w:t xml:space="preserve"> </w:t>
      </w:r>
      <w:proofErr w:type="gramStart"/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The</w:t>
      </w:r>
      <w:proofErr w:type="gramEnd"/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 xml:space="preserve"> Social Worker (SW) will provide trauma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informed, clinically grounded, and community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rooted support within the Credible Westchester (CW) initiative. As part of a five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person team—Director, Social Worker, and three Credible Service Providers (CSPs)—the Social Worker will help stabilize, guide, and advocate for individuals navigating homelessness, behavioral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health challenges, substance dependence, and chronic system involvement.</w:t>
      </w:r>
      <w:r>
        <w:rPr>
          <w:rFonts w:ascii="Arial" w:eastAsia="Times New Roman" w:hAnsi="Arial" w:cs="Arial"/>
          <w:color w:val="666666"/>
          <w:kern w:val="0"/>
          <w14:ligatures w14:val="none"/>
        </w:rPr>
        <w:t xml:space="preserve"> 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The Social Worker will conduct initial assessments, develop individualized case plans, and collaborate closely with CSPs to ensure participants receive coordinated, person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centered support. This role strengthens CW’s mission “to increase the efficacy of service delivery… by increasing client engagement and investment” and to serve as a countywide “hub for… the most vulnerable and at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risk populations.”</w:t>
      </w:r>
    </w:p>
    <w:p w14:paraId="170D2689" w14:textId="77777777" w:rsidR="005F5B1C" w:rsidRPr="005F5B1C" w:rsidRDefault="005F5B1C" w:rsidP="005F5B1C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b/>
          <w:bCs/>
          <w:color w:val="666666"/>
          <w:kern w:val="0"/>
          <w14:ligatures w14:val="none"/>
        </w:rPr>
        <w:t>Job Duties and Responsibilities</w:t>
      </w:r>
    </w:p>
    <w:p w14:paraId="6E8C1D40" w14:textId="77777777" w:rsidR="005F5B1C" w:rsidRPr="005F5B1C" w:rsidRDefault="005F5B1C" w:rsidP="005F5B1C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b/>
          <w:bCs/>
          <w:color w:val="666666"/>
          <w:kern w:val="0"/>
          <w14:ligatures w14:val="none"/>
        </w:rPr>
        <w:t>Trauma</w:t>
      </w:r>
      <w:r w:rsidRPr="005F5B1C">
        <w:rPr>
          <w:rFonts w:ascii="Arial" w:eastAsia="Times New Roman" w:hAnsi="Arial" w:cs="Arial"/>
          <w:b/>
          <w:bCs/>
          <w:color w:val="666666"/>
          <w:kern w:val="0"/>
          <w14:ligatures w14:val="none"/>
        </w:rPr>
        <w:noBreakHyphen/>
        <w:t>Informed Clinical Support &amp; Participant Care (40%)</w:t>
      </w:r>
    </w:p>
    <w:p w14:paraId="6AA48759" w14:textId="77777777" w:rsidR="005F5B1C" w:rsidRDefault="005F5B1C" w:rsidP="005F5B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Provide trauma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informed, culturally responsive behavioral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health support to participants experiencing crisis, instability, or chronic system involvement.</w:t>
      </w:r>
    </w:p>
    <w:p w14:paraId="55BD5DED" w14:textId="2B0E9CDD" w:rsidR="005F5B1C" w:rsidRPr="005F5B1C" w:rsidRDefault="005F5B1C" w:rsidP="005F5B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Offer short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term counseling, motivational interviewing, and harm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reduction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aligned interventions.</w:t>
      </w:r>
    </w:p>
    <w:p w14:paraId="78B09937" w14:textId="5DCB27A9" w:rsidR="005F5B1C" w:rsidRPr="005F5B1C" w:rsidRDefault="005F5B1C" w:rsidP="005F5B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lastRenderedPageBreak/>
        <w:t>Support participants in accessing mental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health and substance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use treatment, ensuring services remain “trauma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informed, culturally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 xml:space="preserve"> 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competent, and community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rooted.”</w:t>
      </w:r>
    </w:p>
    <w:p w14:paraId="29F2C64C" w14:textId="77777777" w:rsidR="005F5B1C" w:rsidRPr="005F5B1C" w:rsidRDefault="005F5B1C" w:rsidP="005F5B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Help participants understand treatment options, rights, and pathways through county behavioral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health systems.</w:t>
      </w:r>
    </w:p>
    <w:p w14:paraId="61AE1A10" w14:textId="77777777" w:rsidR="005F5B1C" w:rsidRPr="005F5B1C" w:rsidRDefault="005F5B1C" w:rsidP="005F5B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Work collaboratively with CSPs to ensure clinical needs are addressed through relational, dignity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centered engagement.</w:t>
      </w:r>
    </w:p>
    <w:p w14:paraId="6F2ACA73" w14:textId="77777777" w:rsidR="005F5B1C" w:rsidRPr="005F5B1C" w:rsidRDefault="005F5B1C" w:rsidP="005F5B1C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b/>
          <w:bCs/>
          <w:color w:val="666666"/>
          <w:kern w:val="0"/>
          <w14:ligatures w14:val="none"/>
        </w:rPr>
        <w:t>Initial Assessment, Case Planning &amp; Ongoing Care Coordination (20%)</w:t>
      </w:r>
    </w:p>
    <w:p w14:paraId="57A59A88" w14:textId="77777777" w:rsidR="005F5B1C" w:rsidRPr="005F5B1C" w:rsidRDefault="005F5B1C" w:rsidP="005F5B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Conduct comprehensive, strengths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based initial assessments for all new participants, integrating behavioral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health, housing, legal, and social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service needs.</w:t>
      </w:r>
    </w:p>
    <w:p w14:paraId="07263DE2" w14:textId="77777777" w:rsidR="005F5B1C" w:rsidRPr="005F5B1C" w:rsidRDefault="005F5B1C" w:rsidP="005F5B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Develop individualized, restorative case plans that reflect participant goals, lived experience, and CW’s relational engagement model.</w:t>
      </w:r>
    </w:p>
    <w:p w14:paraId="6120BED9" w14:textId="77777777" w:rsidR="005F5B1C" w:rsidRPr="005F5B1C" w:rsidRDefault="005F5B1C" w:rsidP="005F5B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Update case plans as participant needs evolve, ensuring plans remain flexible, person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centered, and grounded in dignity.</w:t>
      </w:r>
    </w:p>
    <w:p w14:paraId="40466A11" w14:textId="77777777" w:rsidR="005F5B1C" w:rsidRPr="005F5B1C" w:rsidRDefault="005F5B1C" w:rsidP="005F5B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Coordinate care across systems, addressing the documented challenge that high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need individuals “struggle to navigate and effectively engage with these services.”</w:t>
      </w:r>
    </w:p>
    <w:p w14:paraId="685FE2D8" w14:textId="77777777" w:rsidR="005F5B1C" w:rsidRPr="005F5B1C" w:rsidRDefault="005F5B1C" w:rsidP="005F5B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Ensure assessments and case plans support CW’s role as a connector—not a duplicator—of existing county services. </w:t>
      </w:r>
    </w:p>
    <w:p w14:paraId="418E5C0C" w14:textId="77777777" w:rsidR="005F5B1C" w:rsidRPr="005F5B1C" w:rsidRDefault="005F5B1C" w:rsidP="005F5B1C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b/>
          <w:bCs/>
          <w:color w:val="666666"/>
          <w:kern w:val="0"/>
          <w14:ligatures w14:val="none"/>
        </w:rPr>
        <w:t>Collaboration with Credible Service Providers &amp; Restorative Team Culture (20%)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 </w:t>
      </w:r>
    </w:p>
    <w:p w14:paraId="0D6E2190" w14:textId="77777777" w:rsidR="005F5B1C" w:rsidRPr="005F5B1C" w:rsidRDefault="005F5B1C" w:rsidP="005F5B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Work closely with CSPs to co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manage participant needs, blending clinical expertise with lived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experience wisdom.</w:t>
      </w:r>
    </w:p>
    <w:p w14:paraId="550A45B0" w14:textId="77777777" w:rsidR="005F5B1C" w:rsidRPr="005F5B1C" w:rsidRDefault="005F5B1C" w:rsidP="005F5B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Participate in restorative supervision circles, reflective practice sessions, and healing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centered debriefs facilitated by the Director.</w:t>
      </w:r>
    </w:p>
    <w:p w14:paraId="06204982" w14:textId="77777777" w:rsidR="005F5B1C" w:rsidRPr="005F5B1C" w:rsidRDefault="005F5B1C" w:rsidP="005F5B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Build CSP capacity in trauma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informed care, crisis navigation, and behavioral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health literacy.</w:t>
      </w:r>
    </w:p>
    <w:p w14:paraId="1FB0A82A" w14:textId="77777777" w:rsidR="005F5B1C" w:rsidRPr="005F5B1C" w:rsidRDefault="005F5B1C" w:rsidP="005F5B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Uphold CW’s commitment that supervision and staffing honor lived experience as expertise, consistent with the program’s design to be “entirely supervised and staffed by individuals with lived experience.”</w:t>
      </w:r>
    </w:p>
    <w:p w14:paraId="573025FA" w14:textId="77777777" w:rsidR="005F5B1C" w:rsidRPr="005F5B1C" w:rsidRDefault="005F5B1C" w:rsidP="005F5B1C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 </w:t>
      </w:r>
      <w:r w:rsidRPr="005F5B1C">
        <w:rPr>
          <w:rFonts w:ascii="Arial" w:eastAsia="Times New Roman" w:hAnsi="Arial" w:cs="Arial"/>
          <w:b/>
          <w:bCs/>
          <w:color w:val="666666"/>
          <w:kern w:val="0"/>
          <w14:ligatures w14:val="none"/>
        </w:rPr>
        <w:t>Cross</w:t>
      </w:r>
      <w:r w:rsidRPr="005F5B1C">
        <w:rPr>
          <w:rFonts w:ascii="Arial" w:eastAsia="Times New Roman" w:hAnsi="Arial" w:cs="Arial"/>
          <w:b/>
          <w:bCs/>
          <w:color w:val="666666"/>
          <w:kern w:val="0"/>
          <w14:ligatures w14:val="none"/>
        </w:rPr>
        <w:noBreakHyphen/>
        <w:t>Sector Partnership &amp; Systems Collaboration (10%)</w:t>
      </w:r>
    </w:p>
    <w:p w14:paraId="6D2DD60A" w14:textId="77777777" w:rsidR="005F5B1C" w:rsidRPr="005F5B1C" w:rsidRDefault="005F5B1C" w:rsidP="005F5B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Collaborate with DSS, DCMH, OMH, DOCS, Legal Aid, shelters, hospitals, and community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based organizations to ensure coordinated, person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centered care.</w:t>
      </w:r>
    </w:p>
    <w:p w14:paraId="12791EE5" w14:textId="77777777" w:rsidR="005F5B1C" w:rsidRPr="005F5B1C" w:rsidRDefault="005F5B1C" w:rsidP="005F5B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Contribute to the cross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sector planning committee, maintaining at least 50% lived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experience representation throughout the pilot.</w:t>
      </w:r>
    </w:p>
    <w:p w14:paraId="4BA2E1FA" w14:textId="77777777" w:rsidR="005F5B1C" w:rsidRPr="005F5B1C" w:rsidRDefault="005F5B1C" w:rsidP="005F5B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Help develop shared assessment tools, referral pathways, and data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sharing protocols.</w:t>
      </w:r>
    </w:p>
    <w:p w14:paraId="42C402CB" w14:textId="77777777" w:rsidR="005F5B1C" w:rsidRDefault="005F5B1C" w:rsidP="005F5B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Support CW’s role in disrupting siloed service delivery by fostering shared accountability, transparent communication, and coordinated problem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solving across systems.</w:t>
      </w:r>
    </w:p>
    <w:p w14:paraId="35E94FA9" w14:textId="77777777" w:rsidR="005F5B1C" w:rsidRDefault="005F5B1C" w:rsidP="005F5B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</w:p>
    <w:p w14:paraId="25978151" w14:textId="77777777" w:rsidR="005F5B1C" w:rsidRPr="005F5B1C" w:rsidRDefault="005F5B1C" w:rsidP="005F5B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</w:p>
    <w:p w14:paraId="74AC10D1" w14:textId="77777777" w:rsidR="005F5B1C" w:rsidRPr="005F5B1C" w:rsidRDefault="005F5B1C" w:rsidP="005F5B1C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lastRenderedPageBreak/>
        <w:t> </w:t>
      </w:r>
      <w:r w:rsidRPr="005F5B1C">
        <w:rPr>
          <w:rFonts w:ascii="Arial" w:eastAsia="Times New Roman" w:hAnsi="Arial" w:cs="Arial"/>
          <w:b/>
          <w:bCs/>
          <w:color w:val="666666"/>
          <w:kern w:val="0"/>
          <w14:ligatures w14:val="none"/>
        </w:rPr>
        <w:t>Documentation, Reporting &amp; Continuous Learning (10%)</w:t>
      </w:r>
    </w:p>
    <w:p w14:paraId="080E116C" w14:textId="77777777" w:rsidR="005F5B1C" w:rsidRPr="005F5B1C" w:rsidRDefault="005F5B1C" w:rsidP="005F5B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Complete clinical notes, assessments, and service plans in accordance with CW protocols.</w:t>
      </w:r>
    </w:p>
    <w:p w14:paraId="1EBF1A81" w14:textId="77777777" w:rsidR="005F5B1C" w:rsidRPr="005F5B1C" w:rsidRDefault="005F5B1C" w:rsidP="005F5B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Contribute to weekly, monthly, and quarterly reporting required by DCJS and county partners.</w:t>
      </w:r>
    </w:p>
    <w:p w14:paraId="2468782B" w14:textId="77777777" w:rsidR="005F5B1C" w:rsidRPr="005F5B1C" w:rsidRDefault="005F5B1C" w:rsidP="005F5B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Support restorative evaluation processes that center “participant voice, qualitative insight, and lived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experience expertise.”</w:t>
      </w:r>
    </w:p>
    <w:p w14:paraId="56D6D107" w14:textId="77777777" w:rsidR="005F5B1C" w:rsidRPr="005F5B1C" w:rsidRDefault="005F5B1C" w:rsidP="005F5B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Provide narrative insights that help identify gaps in service coordination and opportunities for systemic improvement.</w:t>
      </w:r>
    </w:p>
    <w:p w14:paraId="0A1DD75B" w14:textId="77777777" w:rsidR="005F5B1C" w:rsidRPr="005F5B1C" w:rsidRDefault="005F5B1C" w:rsidP="005F5B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Maintain data integrity and uphold CW’s commitment to both quantitative and narrative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based evaluation.</w:t>
      </w:r>
    </w:p>
    <w:p w14:paraId="35DB816C" w14:textId="77777777" w:rsidR="005F5B1C" w:rsidRPr="005F5B1C" w:rsidRDefault="005F5B1C" w:rsidP="005F5B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 Qualifications</w:t>
      </w:r>
    </w:p>
    <w:p w14:paraId="4100CB06" w14:textId="77777777" w:rsidR="005F5B1C" w:rsidRPr="005F5B1C" w:rsidRDefault="005F5B1C" w:rsidP="005F5B1C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 </w:t>
      </w:r>
      <w:r w:rsidRPr="005F5B1C">
        <w:rPr>
          <w:rFonts w:ascii="Arial" w:eastAsia="Times New Roman" w:hAnsi="Arial" w:cs="Arial"/>
          <w:b/>
          <w:bCs/>
          <w:color w:val="666666"/>
          <w:kern w:val="0"/>
          <w14:ligatures w14:val="none"/>
        </w:rPr>
        <w:t>Required</w:t>
      </w:r>
    </w:p>
    <w:p w14:paraId="2942F681" w14:textId="77777777" w:rsidR="005F5B1C" w:rsidRPr="005F5B1C" w:rsidRDefault="005F5B1C" w:rsidP="005F5B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proofErr w:type="gramStart"/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Master’s degree in Social Work</w:t>
      </w:r>
      <w:proofErr w:type="gramEnd"/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 xml:space="preserve"> (MSW) or related field; licensure (LMSW/LCSW) preferred or in progress.</w:t>
      </w:r>
    </w:p>
    <w:p w14:paraId="08F7716F" w14:textId="77777777" w:rsidR="005F5B1C" w:rsidRPr="005F5B1C" w:rsidRDefault="005F5B1C" w:rsidP="005F5B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Demonstrated commitment to trauma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informed, restorative, and culturally responsive practice.</w:t>
      </w:r>
    </w:p>
    <w:p w14:paraId="17C75624" w14:textId="77777777" w:rsidR="005F5B1C" w:rsidRPr="005F5B1C" w:rsidRDefault="005F5B1C" w:rsidP="005F5B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Experience working with individuals impacted by homelessness, behavioral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health challenges, substance dependence, or the criminal legal system.</w:t>
      </w:r>
    </w:p>
    <w:p w14:paraId="55405A00" w14:textId="77777777" w:rsidR="005F5B1C" w:rsidRPr="005F5B1C" w:rsidRDefault="005F5B1C" w:rsidP="005F5B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Ability to collaborate with staff who bring lived experience as primary expertise.</w:t>
      </w:r>
    </w:p>
    <w:p w14:paraId="20C99150" w14:textId="77777777" w:rsidR="005F5B1C" w:rsidRPr="005F5B1C" w:rsidRDefault="005F5B1C" w:rsidP="005F5B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Strong crisis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intervention skills and comfort working in community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based settings.</w:t>
      </w:r>
    </w:p>
    <w:p w14:paraId="6FD85F55" w14:textId="77777777" w:rsidR="005F5B1C" w:rsidRPr="005F5B1C" w:rsidRDefault="005F5B1C" w:rsidP="005F5B1C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 </w:t>
      </w:r>
      <w:r w:rsidRPr="005F5B1C">
        <w:rPr>
          <w:rFonts w:ascii="Arial" w:eastAsia="Times New Roman" w:hAnsi="Arial" w:cs="Arial"/>
          <w:b/>
          <w:bCs/>
          <w:color w:val="666666"/>
          <w:kern w:val="0"/>
          <w14:ligatures w14:val="none"/>
        </w:rPr>
        <w:t>Preferred</w:t>
      </w:r>
    </w:p>
    <w:p w14:paraId="5ACE45B3" w14:textId="77777777" w:rsidR="005F5B1C" w:rsidRPr="005F5B1C" w:rsidRDefault="005F5B1C" w:rsidP="005F5B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Experience in reentry, harm reduction, street outreach, or behavioral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health navigation.</w:t>
      </w:r>
    </w:p>
    <w:p w14:paraId="3654CDC1" w14:textId="77777777" w:rsidR="005F5B1C" w:rsidRPr="005F5B1C" w:rsidRDefault="005F5B1C" w:rsidP="005F5B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Familiarity with Westchester County systems and community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based resources.</w:t>
      </w:r>
    </w:p>
    <w:p w14:paraId="6E6623E7" w14:textId="77777777" w:rsidR="005F5B1C" w:rsidRPr="005F5B1C" w:rsidRDefault="005F5B1C" w:rsidP="005F5B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Experience working in interdisciplinary teams that blend clinical and lived</w:t>
      </w: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noBreakHyphen/>
        <w:t>experience expertise.</w:t>
      </w:r>
    </w:p>
    <w:p w14:paraId="5F7C36FF" w14:textId="77777777" w:rsidR="005F5B1C" w:rsidRPr="005F5B1C" w:rsidRDefault="005F5B1C" w:rsidP="005F5B1C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b/>
          <w:bCs/>
          <w:color w:val="666666"/>
          <w:kern w:val="0"/>
          <w14:ligatures w14:val="none"/>
        </w:rPr>
        <w:t>ALL APPLICANTS MUST SUBMIT COVER LETTER WITH RESUME.</w:t>
      </w:r>
    </w:p>
    <w:p w14:paraId="3B56CC00" w14:textId="77777777" w:rsidR="005F5B1C" w:rsidRPr="005F5B1C" w:rsidRDefault="005F5B1C" w:rsidP="005F5B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12 paid holidays per year</w:t>
      </w:r>
    </w:p>
    <w:p w14:paraId="0BDCDD0B" w14:textId="77777777" w:rsidR="005F5B1C" w:rsidRPr="005F5B1C" w:rsidRDefault="005F5B1C" w:rsidP="005F5B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20 days of earned time off (ETO) for full-time staff, with the ability to use it after 90-days of employment. </w:t>
      </w:r>
    </w:p>
    <w:p w14:paraId="33189596" w14:textId="77777777" w:rsidR="005F5B1C" w:rsidRPr="005F5B1C" w:rsidRDefault="005F5B1C" w:rsidP="005F5B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Time off is earned starting on your first day.</w:t>
      </w:r>
    </w:p>
    <w:p w14:paraId="512F63DF" w14:textId="77777777" w:rsidR="005F5B1C" w:rsidRPr="005F5B1C" w:rsidRDefault="005F5B1C" w:rsidP="005F5B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7 days of paid sick time</w:t>
      </w:r>
    </w:p>
    <w:p w14:paraId="22174DB0" w14:textId="77777777" w:rsidR="005F5B1C" w:rsidRPr="005F5B1C" w:rsidRDefault="005F5B1C" w:rsidP="005F5B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Public Service Loan Forgiveness (PSLF) Program</w:t>
      </w:r>
    </w:p>
    <w:p w14:paraId="730C0D16" w14:textId="77777777" w:rsidR="005F5B1C" w:rsidRPr="005F5B1C" w:rsidRDefault="005F5B1C" w:rsidP="005F5B1C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kern w:val="0"/>
          <w14:ligatures w14:val="none"/>
        </w:rPr>
      </w:pPr>
      <w:r w:rsidRPr="005F5B1C">
        <w:rPr>
          <w:rFonts w:ascii="Arial" w:eastAsia="Times New Roman" w:hAnsi="Arial" w:cs="Arial"/>
          <w:color w:val="666666"/>
          <w:kern w:val="0"/>
          <w14:ligatures w14:val="none"/>
        </w:rPr>
        <w:t>CCA Website: </w:t>
      </w:r>
      <w:hyperlink r:id="rId5" w:history="1">
        <w:r w:rsidRPr="005F5B1C">
          <w:rPr>
            <w:rFonts w:ascii="Arial" w:eastAsia="Times New Roman" w:hAnsi="Arial" w:cs="Arial"/>
            <w:b/>
            <w:bCs/>
            <w:color w:val="999999"/>
            <w:kern w:val="0"/>
            <w14:ligatures w14:val="none"/>
          </w:rPr>
          <w:t>HERE</w:t>
        </w:r>
      </w:hyperlink>
    </w:p>
    <w:p w14:paraId="69AA27D6" w14:textId="56798743" w:rsidR="005F5B1C" w:rsidRPr="005F5B1C" w:rsidRDefault="005F5B1C" w:rsidP="005F5B1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666666"/>
          <w:kern w:val="0"/>
          <w14:ligatures w14:val="none"/>
        </w:rPr>
      </w:pPr>
    </w:p>
    <w:p w14:paraId="1F670FB9" w14:textId="77777777" w:rsidR="006D49F9" w:rsidRDefault="006D49F9"/>
    <w:sectPr w:rsidR="006D49F9" w:rsidSect="005F5B1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7BF2"/>
    <w:multiLevelType w:val="multilevel"/>
    <w:tmpl w:val="A42E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91F33"/>
    <w:multiLevelType w:val="multilevel"/>
    <w:tmpl w:val="59D2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92BDE"/>
    <w:multiLevelType w:val="multilevel"/>
    <w:tmpl w:val="3A2A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D5545"/>
    <w:multiLevelType w:val="multilevel"/>
    <w:tmpl w:val="EBAE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B64DA"/>
    <w:multiLevelType w:val="multilevel"/>
    <w:tmpl w:val="B78E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B35303"/>
    <w:multiLevelType w:val="multilevel"/>
    <w:tmpl w:val="D182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B330B"/>
    <w:multiLevelType w:val="multilevel"/>
    <w:tmpl w:val="EE98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EF1CA0"/>
    <w:multiLevelType w:val="multilevel"/>
    <w:tmpl w:val="DC20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1F6072"/>
    <w:multiLevelType w:val="multilevel"/>
    <w:tmpl w:val="6A36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404309">
    <w:abstractNumId w:val="0"/>
  </w:num>
  <w:num w:numId="2" w16cid:durableId="1703554887">
    <w:abstractNumId w:val="1"/>
  </w:num>
  <w:num w:numId="3" w16cid:durableId="1973319465">
    <w:abstractNumId w:val="8"/>
  </w:num>
  <w:num w:numId="4" w16cid:durableId="1621062918">
    <w:abstractNumId w:val="3"/>
  </w:num>
  <w:num w:numId="5" w16cid:durableId="40711852">
    <w:abstractNumId w:val="5"/>
  </w:num>
  <w:num w:numId="6" w16cid:durableId="296377448">
    <w:abstractNumId w:val="2"/>
  </w:num>
  <w:num w:numId="7" w16cid:durableId="927159313">
    <w:abstractNumId w:val="7"/>
  </w:num>
  <w:num w:numId="8" w16cid:durableId="1157649908">
    <w:abstractNumId w:val="6"/>
  </w:num>
  <w:num w:numId="9" w16cid:durableId="562526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1C"/>
    <w:rsid w:val="00553EE4"/>
    <w:rsid w:val="005F5B1C"/>
    <w:rsid w:val="006D49F9"/>
    <w:rsid w:val="00C67783"/>
    <w:rsid w:val="00DA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F78D1"/>
  <w15:chartTrackingRefBased/>
  <w15:docId w15:val="{A53D1ACF-BCDC-427F-9947-860DB701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B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munityalternativ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Bregman</dc:creator>
  <cp:keywords/>
  <dc:description/>
  <cp:lastModifiedBy>Randi Bregman</cp:lastModifiedBy>
  <cp:revision>2</cp:revision>
  <dcterms:created xsi:type="dcterms:W3CDTF">2026-06-23T13:53:00Z</dcterms:created>
  <dcterms:modified xsi:type="dcterms:W3CDTF">2026-06-23T13:53:00Z</dcterms:modified>
</cp:coreProperties>
</file>