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25602" w14:textId="77777777" w:rsidR="00ED75A2" w:rsidRDefault="00C94AB9">
      <w:pPr>
        <w:spacing w:after="240" w:line="276" w:lineRule="auto"/>
        <w:jc w:val="center"/>
        <w:rPr>
          <w:rFonts w:ascii="Times New Roman" w:eastAsia="Times New Roman" w:hAnsi="Times New Roman" w:cs="Times New Roman"/>
          <w:b/>
          <w:bCs/>
          <w:color w:val="1F0050"/>
          <w:sz w:val="26"/>
          <w:szCs w:val="26"/>
        </w:rPr>
      </w:pPr>
      <w:r>
        <w:rPr>
          <w:rFonts w:ascii="Times New Roman" w:eastAsia="Times New Roman" w:hAnsi="Times New Roman" w:cs="Times New Roman"/>
          <w:b/>
          <w:bCs/>
          <w:noProof/>
          <w:sz w:val="24"/>
          <w:szCs w:val="24"/>
          <w:u w:val="single"/>
        </w:rPr>
        <w:drawing>
          <wp:inline distT="114300" distB="114300" distL="114300" distR="114300" wp14:anchorId="6BD8AD8F" wp14:editId="7287305F">
            <wp:extent cx="1675063" cy="8524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75063" cy="852488"/>
                    </a:xfrm>
                    <a:prstGeom prst="rect">
                      <a:avLst/>
                    </a:prstGeom>
                    <a:ln/>
                  </pic:spPr>
                </pic:pic>
              </a:graphicData>
            </a:graphic>
          </wp:inline>
        </w:drawing>
      </w:r>
    </w:p>
    <w:p w14:paraId="559A89FF" w14:textId="77777777" w:rsidR="00ED75A2" w:rsidRDefault="00C94AB9" w:rsidP="00C76A9F">
      <w:pPr>
        <w:spacing w:after="36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26"/>
          <w:szCs w:val="26"/>
        </w:rPr>
        <w:t>Director of Instructional Technology and Design</w:t>
      </w:r>
    </w:p>
    <w:p w14:paraId="24ACDB2C" w14:textId="42590261" w:rsidR="00ED75A2" w:rsidRDefault="00C94AB9">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Mount Saint Joseph Academy</w:t>
      </w:r>
    </w:p>
    <w:p w14:paraId="2010AB5B" w14:textId="76A56678" w:rsidR="00ED75A2" w:rsidRDefault="00ED75A2">
      <w:pPr>
        <w:rPr>
          <w:rFonts w:ascii="Georgia" w:eastAsia="Georgia" w:hAnsi="Georgia" w:cs="Georgia"/>
          <w:sz w:val="24"/>
          <w:szCs w:val="24"/>
        </w:rPr>
      </w:pPr>
    </w:p>
    <w:p w14:paraId="3A8A8665" w14:textId="77777777" w:rsidR="00ED75A2" w:rsidRDefault="00C94AB9">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Founded in 1858, Mount Saint Joseph Academy, a college preparatory school for grades 9 through 12, empowers young women to realize their fullest potential. Imbued with a spirit of unity and reconciliation, the charism of the Sisters of Saint Joseph, Mount </w:t>
      </w:r>
      <w:r>
        <w:rPr>
          <w:rFonts w:ascii="Times New Roman" w:eastAsia="Times New Roman" w:hAnsi="Times New Roman" w:cs="Times New Roman"/>
          <w:sz w:val="24"/>
          <w:szCs w:val="24"/>
        </w:rPr>
        <w:t>Saint Joseph Academy fosters excellence tempered by gentleness and compassion.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Enriched by the values of the Catholic Church, Mount Saint Joseph Academy (MSJA) offers academically rigorous programs, which challenge students to shape the future. In a stude</w:t>
      </w:r>
      <w:r>
        <w:rPr>
          <w:rFonts w:ascii="Times New Roman" w:eastAsia="Times New Roman" w:hAnsi="Times New Roman" w:cs="Times New Roman"/>
          <w:sz w:val="24"/>
          <w:szCs w:val="24"/>
        </w:rPr>
        <w:t>nt-centered, collaborative environment, Mount Saint Joseph Academy (The Mount) provides a holistic education with an emphasis on global responsibility.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Trusting in the wisdom echoed by the Constitution of the Sisters of Saint Joseph, the mission asserts, </w:t>
      </w:r>
      <w:r>
        <w:rPr>
          <w:rFonts w:ascii="Times New Roman" w:eastAsia="Times New Roman" w:hAnsi="Times New Roman" w:cs="Times New Roman"/>
          <w:i/>
          <w:iCs/>
          <w:sz w:val="24"/>
          <w:szCs w:val="24"/>
        </w:rPr>
        <w:t>“On the education of women largely depends the future of society.”</w:t>
      </w:r>
    </w:p>
    <w:p w14:paraId="4F6B0BD7" w14:textId="5A6BDA5F" w:rsidR="00ED75A2" w:rsidRDefault="00C76A9F">
      <w:pPr>
        <w:pStyle w:val="Heading1"/>
        <w:rPr>
          <w:rFonts w:ascii="Times New Roman" w:eastAsia="Times New Roman" w:hAnsi="Times New Roman" w:cs="Times New Roman"/>
        </w:rPr>
      </w:pPr>
      <w:r>
        <w:rPr>
          <w:rFonts w:ascii="Times New Roman" w:eastAsia="Times New Roman" w:hAnsi="Times New Roman" w:cs="Times New Roman"/>
          <w:sz w:val="26"/>
          <w:szCs w:val="26"/>
        </w:rPr>
        <w:t>Job Summary</w:t>
      </w:r>
      <w:r w:rsidR="00C94AB9">
        <w:rPr>
          <w:rFonts w:ascii="Times New Roman" w:eastAsia="Times New Roman" w:hAnsi="Times New Roman" w:cs="Times New Roman"/>
        </w:rPr>
        <w:t xml:space="preserve"> </w:t>
      </w:r>
    </w:p>
    <w:p w14:paraId="58B20D0C" w14:textId="77777777" w:rsidR="00ED75A2" w:rsidRPr="00C76A9F" w:rsidRDefault="00C94AB9">
      <w:pPr>
        <w:spacing w:after="240"/>
        <w:rPr>
          <w:rFonts w:ascii="Times New Roman" w:eastAsia="Times New Roman" w:hAnsi="Times New Roman" w:cs="Times New Roman"/>
          <w:sz w:val="24"/>
          <w:szCs w:val="24"/>
        </w:rPr>
      </w:pPr>
      <w:r w:rsidRPr="00C76A9F">
        <w:rPr>
          <w:rFonts w:ascii="Times New Roman" w:eastAsia="Times New Roman" w:hAnsi="Times New Roman" w:cs="Times New Roman"/>
          <w:sz w:val="24"/>
          <w:szCs w:val="24"/>
        </w:rPr>
        <w:t>Mount Saint Joseph Academy (MSJA) seeks an innovative educational leader to guide the strategic integration of technology across our curriculum. Reporting to the Principal, the Director will partner with faculty, academic leadership, and other colleagues t</w:t>
      </w:r>
      <w:r w:rsidRPr="00C76A9F">
        <w:rPr>
          <w:rFonts w:ascii="Times New Roman" w:eastAsia="Times New Roman" w:hAnsi="Times New Roman" w:cs="Times New Roman"/>
          <w:sz w:val="24"/>
          <w:szCs w:val="24"/>
        </w:rPr>
        <w:t>o align instructional technology with best pedagogical practices This student-centered, mission-driven role shapes how technology enhances personalized learning, visible thinking, and real-time feedback across grades 9-12.  The Director serves as both an i</w:t>
      </w:r>
      <w:r w:rsidRPr="00C76A9F">
        <w:rPr>
          <w:rFonts w:ascii="Times New Roman" w:eastAsia="Times New Roman" w:hAnsi="Times New Roman" w:cs="Times New Roman"/>
          <w:sz w:val="24"/>
          <w:szCs w:val="24"/>
        </w:rPr>
        <w:t>nstructional leader and a systems partner, ensuring that instructional platforms, digital tools, and emerging technologies are integrated properly, sustainably, and in alignment with the Mount’s mission.</w:t>
      </w:r>
    </w:p>
    <w:p w14:paraId="68670291" w14:textId="1509BD31" w:rsidR="00ED75A2" w:rsidRDefault="00C76A9F">
      <w:pPr>
        <w:pStyle w:val="Heading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Essential Duties and </w:t>
      </w:r>
      <w:r w:rsidR="00C94AB9">
        <w:rPr>
          <w:rFonts w:ascii="Times New Roman" w:eastAsia="Times New Roman" w:hAnsi="Times New Roman" w:cs="Times New Roman"/>
          <w:sz w:val="26"/>
          <w:szCs w:val="26"/>
        </w:rPr>
        <w:t>Responsibilities</w:t>
      </w:r>
    </w:p>
    <w:p w14:paraId="52DA55C8" w14:textId="77777777" w:rsidR="00ED75A2" w:rsidRDefault="00C94AB9">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Vision &amp; Strategy</w:t>
      </w:r>
    </w:p>
    <w:p w14:paraId="1D19C315"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Support the </w:t>
      </w:r>
      <w:r>
        <w:rPr>
          <w:rFonts w:ascii="Times New Roman" w:eastAsia="Times New Roman" w:hAnsi="Times New Roman" w:cs="Times New Roman"/>
          <w:color w:val="000000"/>
        </w:rPr>
        <w:t>mission of Mount Saint Joseph Academy through its vision to empower young women to realize their fullest potential in a spirit of unity, reconciliation, gentleness, and compassion</w:t>
      </w:r>
    </w:p>
    <w:p w14:paraId="005DC5EA"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Develop and refine a school-wide strategy for instructional technology that </w:t>
      </w:r>
      <w:r>
        <w:rPr>
          <w:rFonts w:ascii="Times New Roman" w:eastAsia="Times New Roman" w:hAnsi="Times New Roman" w:cs="Times New Roman"/>
          <w:color w:val="000000"/>
        </w:rPr>
        <w:t>supports the Mount's mission</w:t>
      </w:r>
      <w:r>
        <w:rPr>
          <w:rFonts w:ascii="Times New Roman" w:eastAsia="Times New Roman" w:hAnsi="Times New Roman" w:cs="Times New Roman"/>
        </w:rPr>
        <w:t xml:space="preserve"> and </w:t>
      </w:r>
      <w:r>
        <w:rPr>
          <w:rFonts w:ascii="Times New Roman" w:eastAsia="Times New Roman" w:hAnsi="Times New Roman" w:cs="Times New Roman"/>
          <w:color w:val="000000"/>
        </w:rPr>
        <w:t>aca</w:t>
      </w:r>
      <w:r>
        <w:rPr>
          <w:rFonts w:ascii="Times New Roman" w:eastAsia="Times New Roman" w:hAnsi="Times New Roman" w:cs="Times New Roman"/>
        </w:rPr>
        <w:t>demic priorities.</w:t>
      </w:r>
    </w:p>
    <w:p w14:paraId="287E47D9"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Research and evaluate emerging educational technologies, matching pedagogical needs with appropriate resources</w:t>
      </w:r>
    </w:p>
    <w:p w14:paraId="0F971F43"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Collaborate with the Dean of Studies and Instruction, Sit on Academic Board, and </w:t>
      </w:r>
      <w:r>
        <w:rPr>
          <w:rFonts w:ascii="Times New Roman" w:eastAsia="Times New Roman" w:hAnsi="Times New Roman" w:cs="Times New Roman"/>
        </w:rPr>
        <w:t>T</w:t>
      </w:r>
      <w:r>
        <w:rPr>
          <w:rFonts w:ascii="Times New Roman" w:eastAsia="Times New Roman" w:hAnsi="Times New Roman" w:cs="Times New Roman"/>
          <w:color w:val="000000"/>
        </w:rPr>
        <w:t>eaching a</w:t>
      </w:r>
      <w:r>
        <w:rPr>
          <w:rFonts w:ascii="Times New Roman" w:eastAsia="Times New Roman" w:hAnsi="Times New Roman" w:cs="Times New Roman"/>
          <w:color w:val="000000"/>
        </w:rPr>
        <w:t xml:space="preserve">nd Learning </w:t>
      </w:r>
      <w:r>
        <w:rPr>
          <w:rFonts w:ascii="Times New Roman" w:eastAsia="Times New Roman" w:hAnsi="Times New Roman" w:cs="Times New Roman"/>
        </w:rPr>
        <w:t>C</w:t>
      </w:r>
      <w:r>
        <w:rPr>
          <w:rFonts w:ascii="Times New Roman" w:eastAsia="Times New Roman" w:hAnsi="Times New Roman" w:cs="Times New Roman"/>
          <w:color w:val="000000"/>
        </w:rPr>
        <w:t xml:space="preserve">ommittees to integrate technology </w:t>
      </w:r>
      <w:r>
        <w:rPr>
          <w:rFonts w:ascii="Times New Roman" w:eastAsia="Times New Roman" w:hAnsi="Times New Roman" w:cs="Times New Roman"/>
        </w:rPr>
        <w:t>across the</w:t>
      </w:r>
      <w:r>
        <w:rPr>
          <w:rFonts w:ascii="Times New Roman" w:eastAsia="Times New Roman" w:hAnsi="Times New Roman" w:cs="Times New Roman"/>
          <w:color w:val="000000"/>
        </w:rPr>
        <w:t xml:space="preserve"> curriculum.</w:t>
      </w:r>
    </w:p>
    <w:p w14:paraId="3396FD85"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lastRenderedPageBreak/>
        <w:t>Manage and develop strategic goals of the Technology Committee with measurable deliverables aligned to the school's five-year plan</w:t>
      </w:r>
    </w:p>
    <w:p w14:paraId="4288A94A" w14:textId="77777777" w:rsidR="00ED75A2" w:rsidRDefault="00C94AB9">
      <w:pPr>
        <w:numPr>
          <w:ilvl w:val="0"/>
          <w:numId w:val="1"/>
        </w:numPr>
        <w:pBdr>
          <w:top w:val="nil"/>
          <w:left w:val="nil"/>
          <w:bottom w:val="nil"/>
          <w:right w:val="nil"/>
          <w:between w:val="nil"/>
        </w:pBdr>
        <w:spacing w:after="200"/>
        <w:rPr>
          <w:rFonts w:ascii="Times New Roman" w:eastAsia="Times New Roman" w:hAnsi="Times New Roman" w:cs="Times New Roman"/>
        </w:rPr>
      </w:pPr>
      <w:r>
        <w:rPr>
          <w:rFonts w:ascii="Times New Roman" w:eastAsia="Times New Roman" w:hAnsi="Times New Roman" w:cs="Times New Roman"/>
          <w:color w:val="000000"/>
        </w:rPr>
        <w:t>Develop, review, and enhance student-centered technology policies, including the Acceptable Use Policy</w:t>
      </w:r>
    </w:p>
    <w:p w14:paraId="0FD34AC9" w14:textId="77777777" w:rsidR="00ED75A2" w:rsidRDefault="00C94AB9">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Faculty Development</w:t>
      </w:r>
    </w:p>
    <w:p w14:paraId="37E8BEC3"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Lead faculty professional development in technology competencies for quality teaching</w:t>
      </w:r>
      <w:r>
        <w:rPr>
          <w:rFonts w:ascii="Times New Roman" w:eastAsia="Times New Roman" w:hAnsi="Times New Roman" w:cs="Times New Roman"/>
        </w:rPr>
        <w:t xml:space="preserve">, </w:t>
      </w:r>
      <w:r>
        <w:rPr>
          <w:rFonts w:ascii="Times New Roman" w:eastAsia="Times New Roman" w:hAnsi="Times New Roman" w:cs="Times New Roman"/>
          <w:color w:val="000000"/>
        </w:rPr>
        <w:t>learning, and assessment,</w:t>
      </w:r>
    </w:p>
    <w:p w14:paraId="76EB0C16"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Coach educators on b</w:t>
      </w:r>
      <w:r>
        <w:rPr>
          <w:rFonts w:ascii="Times New Roman" w:eastAsia="Times New Roman" w:hAnsi="Times New Roman" w:cs="Times New Roman"/>
          <w:color w:val="000000"/>
        </w:rPr>
        <w:t>est instructional design practices to leverage technology effectively</w:t>
      </w:r>
    </w:p>
    <w:p w14:paraId="323BB29C" w14:textId="77777777" w:rsidR="00ED75A2" w:rsidRDefault="00C94AB9">
      <w:pPr>
        <w:numPr>
          <w:ilvl w:val="0"/>
          <w:numId w:val="1"/>
        </w:numPr>
        <w:pBdr>
          <w:top w:val="nil"/>
          <w:left w:val="nil"/>
          <w:bottom w:val="nil"/>
          <w:right w:val="nil"/>
          <w:between w:val="nil"/>
        </w:pBdr>
        <w:spacing w:after="200"/>
        <w:rPr>
          <w:rFonts w:ascii="Times New Roman" w:eastAsia="Times New Roman" w:hAnsi="Times New Roman" w:cs="Times New Roman"/>
        </w:rPr>
      </w:pPr>
      <w:r>
        <w:rPr>
          <w:rFonts w:ascii="Times New Roman" w:eastAsia="Times New Roman" w:hAnsi="Times New Roman" w:cs="Times New Roman"/>
          <w:color w:val="000000"/>
        </w:rPr>
        <w:t xml:space="preserve">Collect, </w:t>
      </w:r>
      <w:r>
        <w:rPr>
          <w:rFonts w:ascii="Times New Roman" w:eastAsia="Times New Roman" w:hAnsi="Times New Roman" w:cs="Times New Roman"/>
        </w:rPr>
        <w:t>analyze, and apply</w:t>
      </w:r>
      <w:r>
        <w:rPr>
          <w:rFonts w:ascii="Times New Roman" w:eastAsia="Times New Roman" w:hAnsi="Times New Roman" w:cs="Times New Roman"/>
          <w:color w:val="000000"/>
        </w:rPr>
        <w:t xml:space="preserve"> feedback on </w:t>
      </w:r>
      <w:r>
        <w:rPr>
          <w:rFonts w:ascii="Times New Roman" w:eastAsia="Times New Roman" w:hAnsi="Times New Roman" w:cs="Times New Roman"/>
        </w:rPr>
        <w:t xml:space="preserve">school curriculum </w:t>
      </w:r>
      <w:r>
        <w:rPr>
          <w:rFonts w:ascii="Times New Roman" w:eastAsia="Times New Roman" w:hAnsi="Times New Roman" w:cs="Times New Roman"/>
          <w:color w:val="000000"/>
        </w:rPr>
        <w:t>to identify growth opportunities for students and faculty</w:t>
      </w:r>
    </w:p>
    <w:p w14:paraId="373FE603" w14:textId="77777777" w:rsidR="00ED75A2" w:rsidRDefault="00C94AB9">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Systems &amp; Operations</w:t>
      </w:r>
    </w:p>
    <w:p w14:paraId="2967C4AD"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Maintain and support the learning management system (Canvas LMS), including upgrades, optim</w:t>
      </w:r>
      <w:r>
        <w:rPr>
          <w:rFonts w:ascii="Times New Roman" w:eastAsia="Times New Roman" w:hAnsi="Times New Roman" w:cs="Times New Roman"/>
        </w:rPr>
        <w:t>ization,</w:t>
      </w:r>
      <w:r>
        <w:rPr>
          <w:rFonts w:ascii="Times New Roman" w:eastAsia="Times New Roman" w:hAnsi="Times New Roman" w:cs="Times New Roman"/>
          <w:color w:val="000000"/>
        </w:rPr>
        <w:t xml:space="preserve"> troubleshooting, and educator implementation</w:t>
      </w:r>
    </w:p>
    <w:p w14:paraId="0CF0F48C"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Optimize utilization of the student information system (PowerSchool) and support data analysis for informed dec</w:t>
      </w:r>
      <w:r>
        <w:rPr>
          <w:rFonts w:ascii="Times New Roman" w:eastAsia="Times New Roman" w:hAnsi="Times New Roman" w:cs="Times New Roman"/>
          <w:color w:val="000000"/>
        </w:rPr>
        <w:t>ision-making</w:t>
      </w:r>
    </w:p>
    <w:p w14:paraId="12E24E38"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Work in close collaboration with the Network Administrator to ensure instructional platforms, system integrations, data work flows, and security considerations are aligned with instructional goals and MSJA’s needs</w:t>
      </w:r>
    </w:p>
    <w:p w14:paraId="0EDF6608"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Manage standardized digital t</w:t>
      </w:r>
      <w:r>
        <w:rPr>
          <w:rFonts w:ascii="Times New Roman" w:eastAsia="Times New Roman" w:hAnsi="Times New Roman" w:cs="Times New Roman"/>
          <w:color w:val="000000"/>
        </w:rPr>
        <w:t xml:space="preserve">esting with support from the academic team and </w:t>
      </w:r>
      <w:r>
        <w:rPr>
          <w:rFonts w:ascii="Times New Roman" w:eastAsia="Times New Roman" w:hAnsi="Times New Roman" w:cs="Times New Roman"/>
        </w:rPr>
        <w:t>testing leaders</w:t>
      </w:r>
    </w:p>
    <w:p w14:paraId="2B59F06A"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Support data-informed decision making in collaboration with the academic leadership</w:t>
      </w:r>
    </w:p>
    <w:p w14:paraId="3468CC21"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Monitor budget to ensure efficient resource allocation</w:t>
      </w:r>
    </w:p>
    <w:p w14:paraId="336BDB9D" w14:textId="77777777" w:rsidR="00ED75A2" w:rsidRDefault="00C94AB9">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Education</w:t>
      </w:r>
    </w:p>
    <w:p w14:paraId="4BD4F6C4"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Teach one technology elective or cou</w:t>
      </w:r>
      <w:r>
        <w:rPr>
          <w:rFonts w:ascii="Times New Roman" w:eastAsia="Times New Roman" w:hAnsi="Times New Roman" w:cs="Times New Roman"/>
          <w:color w:val="000000"/>
        </w:rPr>
        <w:t>rse (summer or school year, as assigned</w:t>
      </w:r>
      <w:r>
        <w:rPr>
          <w:rFonts w:ascii="Times New Roman" w:eastAsia="Times New Roman" w:hAnsi="Times New Roman" w:cs="Times New Roman"/>
        </w:rPr>
        <w:t>)</w:t>
      </w:r>
    </w:p>
    <w:p w14:paraId="440BAA26"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Educate students on digital citizenship and best practices across grade levels through assemblies, advisory programming, and curriculum</w:t>
      </w:r>
    </w:p>
    <w:p w14:paraId="0E8B51B1" w14:textId="77777777" w:rsidR="00ED75A2" w:rsidRDefault="00C94AB9">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&amp; Communication</w:t>
      </w:r>
    </w:p>
    <w:p w14:paraId="11C9BDA2"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Engage families as partners in student learning throu</w:t>
      </w:r>
      <w:r>
        <w:rPr>
          <w:rFonts w:ascii="Times New Roman" w:eastAsia="Times New Roman" w:hAnsi="Times New Roman" w:cs="Times New Roman"/>
          <w:color w:val="000000"/>
        </w:rPr>
        <w:t>gh timely communication and parent/guardian education as needed</w:t>
      </w:r>
    </w:p>
    <w:p w14:paraId="037CAA86"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Maintain confidentiality in all communications with students, parents/</w:t>
      </w:r>
      <w:r>
        <w:rPr>
          <w:rFonts w:ascii="Times New Roman" w:eastAsia="Times New Roman" w:hAnsi="Times New Roman" w:cs="Times New Roman"/>
        </w:rPr>
        <w:t>guardians</w:t>
      </w:r>
      <w:r>
        <w:rPr>
          <w:rFonts w:ascii="Times New Roman" w:eastAsia="Times New Roman" w:hAnsi="Times New Roman" w:cs="Times New Roman"/>
          <w:color w:val="000000"/>
        </w:rPr>
        <w:t>, and colleagues</w:t>
      </w:r>
    </w:p>
    <w:p w14:paraId="60A692C5" w14:textId="1796F188"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Collaborate across departments, including Academics, Student Life, Operations, etc.</w:t>
      </w:r>
      <w:r>
        <w:rPr>
          <w:rFonts w:ascii="Times New Roman" w:eastAsia="Times New Roman" w:hAnsi="Times New Roman" w:cs="Times New Roman"/>
        </w:rPr>
        <w:t xml:space="preserve"> on initiatives that intersect with Instructional Technology and digital systems.</w:t>
      </w:r>
    </w:p>
    <w:p w14:paraId="71598354" w14:textId="77777777" w:rsidR="00ED75A2" w:rsidRDefault="00C94AB9">
      <w:pPr>
        <w:numPr>
          <w:ilvl w:val="0"/>
          <w:numId w:val="1"/>
        </w:numPr>
        <w:pBdr>
          <w:top w:val="nil"/>
          <w:left w:val="nil"/>
          <w:bottom w:val="nil"/>
          <w:right w:val="nil"/>
          <w:between w:val="nil"/>
        </w:pBdr>
        <w:spacing w:after="240"/>
        <w:rPr>
          <w:rFonts w:ascii="Times New Roman" w:eastAsia="Times New Roman" w:hAnsi="Times New Roman" w:cs="Times New Roman"/>
        </w:rPr>
      </w:pPr>
      <w:r>
        <w:rPr>
          <w:rFonts w:ascii="Times New Roman" w:eastAsia="Times New Roman" w:hAnsi="Times New Roman" w:cs="Times New Roman"/>
          <w:color w:val="000000"/>
        </w:rPr>
        <w:t>Perform other duties as assigned by the Principal and Dean of Studies and Instruction</w:t>
      </w:r>
    </w:p>
    <w:p w14:paraId="12101FB6" w14:textId="77777777" w:rsidR="00ED75A2" w:rsidRDefault="00C94AB9">
      <w:pPr>
        <w:pStyle w:val="Heading1"/>
        <w:rPr>
          <w:rFonts w:ascii="Times New Roman" w:eastAsia="Times New Roman" w:hAnsi="Times New Roman" w:cs="Times New Roman"/>
          <w:sz w:val="26"/>
          <w:szCs w:val="26"/>
        </w:rPr>
      </w:pPr>
      <w:r>
        <w:rPr>
          <w:rFonts w:ascii="Times New Roman" w:eastAsia="Times New Roman" w:hAnsi="Times New Roman" w:cs="Times New Roman"/>
          <w:sz w:val="26"/>
          <w:szCs w:val="26"/>
        </w:rPr>
        <w:t>Qualif</w:t>
      </w:r>
      <w:r>
        <w:rPr>
          <w:rFonts w:ascii="Times New Roman" w:eastAsia="Times New Roman" w:hAnsi="Times New Roman" w:cs="Times New Roman"/>
          <w:sz w:val="26"/>
          <w:szCs w:val="26"/>
        </w:rPr>
        <w:t>ications</w:t>
      </w:r>
    </w:p>
    <w:p w14:paraId="0F9D35B4" w14:textId="77777777" w:rsidR="00ED75A2" w:rsidRDefault="00C94AB9">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p w14:paraId="1D21F0CB"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Bachelor's degree in Educational Technology, Information Technology, </w:t>
      </w:r>
      <w:r>
        <w:rPr>
          <w:rFonts w:ascii="Times New Roman" w:eastAsia="Times New Roman" w:hAnsi="Times New Roman" w:cs="Times New Roman"/>
        </w:rPr>
        <w:t>Education,</w:t>
      </w:r>
      <w:r>
        <w:rPr>
          <w:rFonts w:ascii="Times New Roman" w:eastAsia="Times New Roman" w:hAnsi="Times New Roman" w:cs="Times New Roman"/>
          <w:color w:val="000000"/>
        </w:rPr>
        <w:t xml:space="preserve"> or related field. Master</w:t>
      </w:r>
      <w:r>
        <w:rPr>
          <w:rFonts w:ascii="Times New Roman" w:eastAsia="Times New Roman" w:hAnsi="Times New Roman" w:cs="Times New Roman"/>
        </w:rPr>
        <w:t>’s degree preferred</w:t>
      </w:r>
    </w:p>
    <w:p w14:paraId="3A1F4A47"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Minimum 5 years teaching and/or guiding teachers in a secondary setting</w:t>
      </w:r>
    </w:p>
    <w:p w14:paraId="5D7157EA"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Strong instructional skills delivered through varied, culturally responsive, inclusive</w:t>
      </w:r>
      <w:r>
        <w:rPr>
          <w:rFonts w:ascii="Times New Roman" w:eastAsia="Times New Roman" w:hAnsi="Times New Roman" w:cs="Times New Roman"/>
        </w:rPr>
        <w:t xml:space="preserve">, </w:t>
      </w:r>
      <w:r>
        <w:rPr>
          <w:rFonts w:ascii="Times New Roman" w:eastAsia="Times New Roman" w:hAnsi="Times New Roman" w:cs="Times New Roman"/>
          <w:color w:val="000000"/>
        </w:rPr>
        <w:t>and engaging digital technology strategies</w:t>
      </w:r>
    </w:p>
    <w:p w14:paraId="604688D8"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Proficiency with Google </w:t>
      </w:r>
      <w:r>
        <w:rPr>
          <w:rFonts w:ascii="Times New Roman" w:eastAsia="Times New Roman" w:hAnsi="Times New Roman" w:cs="Times New Roman"/>
        </w:rPr>
        <w:t>Workspace</w:t>
      </w:r>
      <w:r>
        <w:rPr>
          <w:rFonts w:ascii="Times New Roman" w:eastAsia="Times New Roman" w:hAnsi="Times New Roman" w:cs="Times New Roman"/>
          <w:color w:val="000000"/>
        </w:rPr>
        <w:t xml:space="preserve"> and Microsoft Office</w:t>
      </w:r>
    </w:p>
    <w:p w14:paraId="0CFCA256" w14:textId="77777777" w:rsidR="00ED75A2" w:rsidRDefault="00C94AB9">
      <w:pPr>
        <w:numPr>
          <w:ilvl w:val="0"/>
          <w:numId w:val="1"/>
        </w:numPr>
        <w:pBdr>
          <w:top w:val="nil"/>
          <w:left w:val="nil"/>
          <w:bottom w:val="nil"/>
          <w:right w:val="nil"/>
          <w:between w:val="nil"/>
        </w:pBdr>
        <w:spacing w:after="200"/>
        <w:rPr>
          <w:rFonts w:ascii="Times New Roman" w:eastAsia="Times New Roman" w:hAnsi="Times New Roman" w:cs="Times New Roman"/>
        </w:rPr>
      </w:pPr>
      <w:r>
        <w:rPr>
          <w:rFonts w:ascii="Times New Roman" w:eastAsia="Times New Roman" w:hAnsi="Times New Roman" w:cs="Times New Roman"/>
          <w:color w:val="000000"/>
        </w:rPr>
        <w:t>Excellent written and oral communication skills</w:t>
      </w:r>
    </w:p>
    <w:p w14:paraId="52EC64E1" w14:textId="77777777" w:rsidR="00ED75A2" w:rsidRDefault="00C94AB9">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Preferred</w:t>
      </w:r>
    </w:p>
    <w:p w14:paraId="51E6E8F3"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lastRenderedPageBreak/>
        <w:t>Experience l</w:t>
      </w:r>
      <w:r>
        <w:rPr>
          <w:rFonts w:ascii="Times New Roman" w:eastAsia="Times New Roman" w:hAnsi="Times New Roman" w:cs="Times New Roman"/>
          <w:color w:val="000000"/>
        </w:rPr>
        <w:t xml:space="preserve">eading teams or </w:t>
      </w:r>
      <w:r>
        <w:rPr>
          <w:rFonts w:ascii="Times New Roman" w:eastAsia="Times New Roman" w:hAnsi="Times New Roman" w:cs="Times New Roman"/>
        </w:rPr>
        <w:t>cross-function initiatives</w:t>
      </w:r>
    </w:p>
    <w:p w14:paraId="22838A9F" w14:textId="77777777" w:rsidR="00ED75A2" w:rsidRDefault="00C94AB9">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Knowledge of data analytics and navigation of datasets to </w:t>
      </w:r>
      <w:r>
        <w:rPr>
          <w:rFonts w:ascii="Times New Roman" w:eastAsia="Times New Roman" w:hAnsi="Times New Roman" w:cs="Times New Roman"/>
        </w:rPr>
        <w:t>inform leadership in decision making</w:t>
      </w:r>
    </w:p>
    <w:p w14:paraId="2B69AF29" w14:textId="77777777" w:rsidR="00ED75A2" w:rsidRDefault="00C94AB9">
      <w:pPr>
        <w:numPr>
          <w:ilvl w:val="0"/>
          <w:numId w:val="1"/>
        </w:numPr>
        <w:pBdr>
          <w:top w:val="nil"/>
          <w:left w:val="nil"/>
          <w:bottom w:val="nil"/>
          <w:right w:val="nil"/>
          <w:between w:val="nil"/>
        </w:pBdr>
        <w:spacing w:after="240"/>
        <w:rPr>
          <w:rFonts w:ascii="Times New Roman" w:eastAsia="Times New Roman" w:hAnsi="Times New Roman" w:cs="Times New Roman"/>
        </w:rPr>
      </w:pPr>
      <w:r>
        <w:rPr>
          <w:rFonts w:ascii="Times New Roman" w:eastAsia="Times New Roman" w:hAnsi="Times New Roman" w:cs="Times New Roman"/>
        </w:rPr>
        <w:t>Experience in curriculum design and instructional program development.</w:t>
      </w:r>
    </w:p>
    <w:p w14:paraId="1071709E" w14:textId="26F7DCF2" w:rsidR="00ED75A2" w:rsidRDefault="00C94AB9">
      <w:pPr>
        <w:pStyle w:val="Heading1"/>
        <w:rPr>
          <w:rFonts w:ascii="Times New Roman" w:eastAsia="Times New Roman" w:hAnsi="Times New Roman" w:cs="Times New Roman"/>
          <w:sz w:val="26"/>
          <w:szCs w:val="26"/>
        </w:rPr>
      </w:pPr>
      <w:r>
        <w:rPr>
          <w:rFonts w:ascii="Times New Roman" w:eastAsia="Times New Roman" w:hAnsi="Times New Roman" w:cs="Times New Roman"/>
          <w:sz w:val="26"/>
          <w:szCs w:val="26"/>
        </w:rPr>
        <w:t>Position Details</w:t>
      </w:r>
    </w:p>
    <w:p w14:paraId="6AFA2421" w14:textId="77777777" w:rsidR="00ED75A2" w:rsidRDefault="00C94AB9">
      <w:pPr>
        <w:spacing w:after="60"/>
        <w:rPr>
          <w:rFonts w:ascii="Times New Roman" w:eastAsia="Times New Roman" w:hAnsi="Times New Roman" w:cs="Times New Roman"/>
        </w:rPr>
      </w:pPr>
      <w:r>
        <w:rPr>
          <w:rFonts w:ascii="Times New Roman" w:eastAsia="Times New Roman" w:hAnsi="Times New Roman" w:cs="Times New Roman"/>
          <w:b/>
          <w:bCs/>
        </w:rPr>
        <w:t xml:space="preserve">Reports to: </w:t>
      </w:r>
      <w:r>
        <w:rPr>
          <w:rFonts w:ascii="Times New Roman" w:eastAsia="Times New Roman" w:hAnsi="Times New Roman" w:cs="Times New Roman"/>
        </w:rPr>
        <w:t>Principal</w:t>
      </w:r>
    </w:p>
    <w:p w14:paraId="1948F1D0" w14:textId="77777777" w:rsidR="00ED75A2" w:rsidRDefault="00C94AB9">
      <w:pPr>
        <w:spacing w:after="60"/>
        <w:rPr>
          <w:rFonts w:ascii="Times New Roman" w:eastAsia="Times New Roman" w:hAnsi="Times New Roman" w:cs="Times New Roman"/>
        </w:rPr>
      </w:pPr>
      <w:r>
        <w:rPr>
          <w:rFonts w:ascii="Times New Roman" w:eastAsia="Times New Roman" w:hAnsi="Times New Roman" w:cs="Times New Roman"/>
          <w:b/>
          <w:bCs/>
        </w:rPr>
        <w:t xml:space="preserve">Classification: </w:t>
      </w:r>
      <w:r>
        <w:rPr>
          <w:rFonts w:ascii="Times New Roman" w:eastAsia="Times New Roman" w:hAnsi="Times New Roman" w:cs="Times New Roman"/>
        </w:rPr>
        <w:t>Exempt, Full-Time</w:t>
      </w:r>
    </w:p>
    <w:p w14:paraId="1E717ABA" w14:textId="77777777" w:rsidR="00ED75A2" w:rsidRDefault="00C94AB9">
      <w:pPr>
        <w:spacing w:after="60"/>
        <w:rPr>
          <w:rFonts w:ascii="Times New Roman" w:eastAsia="Times New Roman" w:hAnsi="Times New Roman" w:cs="Times New Roman"/>
        </w:rPr>
      </w:pPr>
      <w:r>
        <w:rPr>
          <w:rFonts w:ascii="Times New Roman" w:eastAsia="Times New Roman" w:hAnsi="Times New Roman" w:cs="Times New Roman"/>
          <w:b/>
          <w:bCs/>
        </w:rPr>
        <w:t xml:space="preserve">Term: </w:t>
      </w:r>
      <w:r>
        <w:rPr>
          <w:rFonts w:ascii="Times New Roman" w:eastAsia="Times New Roman" w:hAnsi="Times New Roman" w:cs="Times New Roman"/>
        </w:rPr>
        <w:t>10 months, plus 12 working days in summer (orientation and planning)</w:t>
      </w:r>
    </w:p>
    <w:p w14:paraId="027DF3F6" w14:textId="77777777" w:rsidR="00ED75A2" w:rsidRDefault="00C94AB9">
      <w:pPr>
        <w:spacing w:after="240"/>
        <w:rPr>
          <w:rFonts w:ascii="Times New Roman" w:eastAsia="Times New Roman" w:hAnsi="Times New Roman" w:cs="Times New Roman"/>
        </w:rPr>
      </w:pPr>
      <w:r>
        <w:rPr>
          <w:rFonts w:ascii="Times New Roman" w:eastAsia="Times New Roman" w:hAnsi="Times New Roman" w:cs="Times New Roman"/>
          <w:b/>
          <w:bCs/>
        </w:rPr>
        <w:t xml:space="preserve">Hours: </w:t>
      </w:r>
      <w:r>
        <w:rPr>
          <w:rFonts w:ascii="Times New Roman" w:eastAsia="Times New Roman" w:hAnsi="Times New Roman" w:cs="Times New Roman"/>
        </w:rPr>
        <w:t>Monday-Friday, 7:45 am-3:45 pm</w:t>
      </w:r>
      <w:r>
        <w:rPr>
          <w:rFonts w:ascii="Times New Roman" w:eastAsia="Times New Roman" w:hAnsi="Times New Roman" w:cs="Times New Roman"/>
        </w:rPr>
        <w:t>; select evening/weekend events (Open House, Back to School Night, Graduation, Key Advancement and Admissions activities)</w:t>
      </w:r>
    </w:p>
    <w:p w14:paraId="3504D54C" w14:textId="77777777" w:rsidR="00ED75A2" w:rsidRDefault="00C94AB9">
      <w:pPr>
        <w:pStyle w:val="Heading1"/>
        <w:rPr>
          <w:rFonts w:ascii="Times New Roman" w:eastAsia="Times New Roman" w:hAnsi="Times New Roman" w:cs="Times New Roman"/>
          <w:sz w:val="26"/>
          <w:szCs w:val="26"/>
        </w:rPr>
      </w:pPr>
      <w:r>
        <w:rPr>
          <w:rFonts w:ascii="Times New Roman" w:eastAsia="Times New Roman" w:hAnsi="Times New Roman" w:cs="Times New Roman"/>
          <w:sz w:val="26"/>
          <w:szCs w:val="26"/>
        </w:rPr>
        <w:t>Physical Requirements</w:t>
      </w:r>
    </w:p>
    <w:p w14:paraId="15778F8B" w14:textId="77777777" w:rsidR="00ED75A2" w:rsidRDefault="00C94AB9">
      <w:pPr>
        <w:spacing w:after="240"/>
        <w:rPr>
          <w:rFonts w:ascii="Times New Roman" w:eastAsia="Times New Roman" w:hAnsi="Times New Roman" w:cs="Times New Roman"/>
        </w:rPr>
      </w:pPr>
      <w:r>
        <w:rPr>
          <w:rFonts w:ascii="Times New Roman" w:eastAsia="Times New Roman" w:hAnsi="Times New Roman" w:cs="Times New Roman"/>
        </w:rPr>
        <w:t>Prolonged periods of standing, walking, sitting, and computer use. Must be able to lift 15 pounds as needed.</w:t>
      </w:r>
    </w:p>
    <w:p w14:paraId="26CA8431" w14:textId="77777777" w:rsidR="00ED75A2" w:rsidRDefault="00C94AB9">
      <w:pPr>
        <w:pStyle w:val="Heading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 </w:t>
      </w:r>
      <w:r>
        <w:rPr>
          <w:rFonts w:ascii="Times New Roman" w:eastAsia="Times New Roman" w:hAnsi="Times New Roman" w:cs="Times New Roman"/>
          <w:sz w:val="26"/>
          <w:szCs w:val="26"/>
        </w:rPr>
        <w:t>Apply</w:t>
      </w:r>
    </w:p>
    <w:p w14:paraId="423E0439" w14:textId="77777777" w:rsidR="00ED75A2" w:rsidRDefault="00C94AB9">
      <w:pPr>
        <w:rPr>
          <w:rFonts w:ascii="Times New Roman" w:eastAsia="Times New Roman" w:hAnsi="Times New Roman" w:cs="Times New Roman"/>
        </w:rPr>
      </w:pPr>
      <w:r>
        <w:rPr>
          <w:rFonts w:ascii="Times New Roman" w:eastAsia="Times New Roman" w:hAnsi="Times New Roman" w:cs="Times New Roman"/>
        </w:rPr>
        <w:t>Please contact:</w:t>
      </w:r>
    </w:p>
    <w:p w14:paraId="6034CFED" w14:textId="77777777" w:rsidR="00ED75A2" w:rsidRDefault="00C94AB9">
      <w:pPr>
        <w:rPr>
          <w:rFonts w:ascii="Times New Roman" w:eastAsia="Times New Roman" w:hAnsi="Times New Roman" w:cs="Times New Roman"/>
        </w:rPr>
      </w:pPr>
      <w:r>
        <w:rPr>
          <w:rFonts w:ascii="Times New Roman" w:eastAsia="Times New Roman" w:hAnsi="Times New Roman" w:cs="Times New Roman"/>
          <w:b/>
          <w:bCs/>
        </w:rPr>
        <w:t>Kevin Nigro, Human Resources</w:t>
      </w:r>
    </w:p>
    <w:p w14:paraId="6519B367" w14:textId="77777777" w:rsidR="00ED75A2" w:rsidRDefault="00C94AB9">
      <w:pPr>
        <w:rPr>
          <w:rFonts w:ascii="Times New Roman" w:eastAsia="Times New Roman" w:hAnsi="Times New Roman" w:cs="Times New Roman"/>
        </w:rPr>
      </w:pPr>
      <w:r>
        <w:rPr>
          <w:rFonts w:ascii="Times New Roman" w:eastAsia="Times New Roman" w:hAnsi="Times New Roman" w:cs="Times New Roman"/>
        </w:rPr>
        <w:t>Mount Saint Joseph Academy</w:t>
      </w:r>
    </w:p>
    <w:p w14:paraId="26045D5F" w14:textId="77777777" w:rsidR="00ED75A2" w:rsidRDefault="00C94AB9">
      <w:pPr>
        <w:rPr>
          <w:rFonts w:ascii="Times New Roman" w:eastAsia="Times New Roman" w:hAnsi="Times New Roman" w:cs="Times New Roman"/>
        </w:rPr>
      </w:pPr>
      <w:r>
        <w:rPr>
          <w:rFonts w:ascii="Times New Roman" w:eastAsia="Times New Roman" w:hAnsi="Times New Roman" w:cs="Times New Roman"/>
        </w:rPr>
        <w:t>120 W. Wissahickon Ave., Flourtown, PA 19031</w:t>
      </w:r>
    </w:p>
    <w:p w14:paraId="107ECF05" w14:textId="77777777" w:rsidR="00ED75A2" w:rsidRDefault="00C94AB9">
      <w:pPr>
        <w:rPr>
          <w:rFonts w:ascii="Times New Roman" w:eastAsia="Times New Roman" w:hAnsi="Times New Roman" w:cs="Times New Roman"/>
        </w:rPr>
      </w:pPr>
      <w:r>
        <w:rPr>
          <w:rFonts w:ascii="Times New Roman" w:eastAsia="Times New Roman" w:hAnsi="Times New Roman" w:cs="Times New Roman"/>
        </w:rPr>
        <w:t>jobopportunities@msjacad.org</w:t>
      </w:r>
    </w:p>
    <w:sectPr w:rsidR="00ED75A2">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8D5F139-DCFC-4B9D-B64F-4A4BCBE17D08}"/>
    <w:embedItalic r:id="rId2" w:fontKey="{D72FF75E-3582-4BAD-93CA-3A492A32EC0A}"/>
  </w:font>
  <w:font w:name="Calibri">
    <w:panose1 w:val="020F0502020204030204"/>
    <w:charset w:val="00"/>
    <w:family w:val="swiss"/>
    <w:pitch w:val="variable"/>
    <w:sig w:usb0="E4002EFF" w:usb1="C200247B" w:usb2="00000009" w:usb3="00000000" w:csb0="000001FF" w:csb1="00000000"/>
    <w:embedRegular r:id="rId3" w:fontKey="{814C3C1A-3CE3-423B-98A6-0F133CE0D6FD}"/>
  </w:font>
  <w:font w:name="Cambria">
    <w:panose1 w:val="02040503050406030204"/>
    <w:charset w:val="00"/>
    <w:family w:val="roman"/>
    <w:pitch w:val="variable"/>
    <w:sig w:usb0="E00006FF" w:usb1="420024FF" w:usb2="02000000" w:usb3="00000000" w:csb0="0000019F" w:csb1="00000000"/>
    <w:embedRegular r:id="rId4" w:fontKey="{3BC3E52E-F34C-4C11-ACAC-42ED68CD4B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D7922"/>
    <w:multiLevelType w:val="multilevel"/>
    <w:tmpl w:val="AEC89E44"/>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5A2"/>
    <w:rsid w:val="004544AE"/>
    <w:rsid w:val="005A6689"/>
    <w:rsid w:val="00C76A9F"/>
    <w:rsid w:val="00C94AB9"/>
    <w:rsid w:val="00ED7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156AF"/>
  <w15:docId w15:val="{F63AD6E5-C526-42EE-9BF6-E23DD3CB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120"/>
      <w:outlineLvl w:val="0"/>
    </w:pPr>
    <w:rPr>
      <w:b/>
      <w:bCs/>
      <w:color w:val="1F0050"/>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00" w:after="100"/>
      <w:outlineLvl w:val="1"/>
    </w:pPr>
    <w:rPr>
      <w:b/>
      <w:bCs/>
      <w:color w:val="1F0050"/>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table" w:customStyle="1" w:styleId="TableNormal1">
    <w:name w:val="TableNormal"/>
    <w:tblPr>
      <w:tblCellMar>
        <w:top w:w="100" w:type="dxa"/>
        <w:left w:w="100" w:type="dxa"/>
        <w:bottom w:w="100" w:type="dxa"/>
        <w:right w:w="100" w:type="dxa"/>
      </w:tblCellMar>
    </w:tbl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wV4jrPnbzY0IYDmuM+jEJfbnoA==">CgMxLjA4AHIhMXJJYU9JLVIzTU5GaFcxRlcxRVFkTnFQYTRuS004M3Bq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835</Words>
  <Characters>4764</Characters>
  <Application>Microsoft Office Word</Application>
  <DocSecurity>0</DocSecurity>
  <Lines>39</Lines>
  <Paragraphs>11</Paragraphs>
  <ScaleCrop>false</ScaleCrop>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Kevin Nigro</cp:lastModifiedBy>
  <cp:revision>4</cp:revision>
  <dcterms:created xsi:type="dcterms:W3CDTF">2026-02-26T16:38:00Z</dcterms:created>
  <dcterms:modified xsi:type="dcterms:W3CDTF">2026-02-26T16:44:00Z</dcterms:modified>
</cp:coreProperties>
</file>