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F410"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Kinectrics is a wholly owned subsidiary of BWX Technologies focused on providing life cycle management services in the energy and utility sector. We develop innovative solutions for the global electricity and medical industries, helping empower a sustainable future. Trusted by clients worldwide, our employees provide expertise in engineering, testing, and inspection across a wide range of services. With offices worldwide and independent laboratories and testing facilities, we collaborate closely with clients to ensure utility assets perform safely, reliably, and efficiently throughout their entire life cycle.</w:t>
      </w:r>
    </w:p>
    <w:p w14:paraId="65DDCB13"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08C479C3"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xml:space="preserve">Kinectrics takes pride in being consistently ranked as one of the best places to work in the energy and utility industry, where purpose and people mean as much as innovation and growth. That’s why we choose only the best and brightest to join us. To keep pace with the expanding energy and utility sector, Kinectrics has grown from </w:t>
      </w:r>
      <w:proofErr w:type="gramStart"/>
      <w:r w:rsidRPr="00D27471">
        <w:rPr>
          <w:rFonts w:ascii="Arial" w:hAnsi="Arial" w:cs="Arial"/>
          <w:sz w:val="18"/>
          <w:szCs w:val="18"/>
        </w:rPr>
        <w:t>a company of 300</w:t>
      </w:r>
      <w:proofErr w:type="gramEnd"/>
      <w:r w:rsidRPr="00D27471">
        <w:rPr>
          <w:rFonts w:ascii="Arial" w:hAnsi="Arial" w:cs="Arial"/>
          <w:sz w:val="18"/>
          <w:szCs w:val="18"/>
        </w:rPr>
        <w:t xml:space="preserve"> to over 1,000 in only the last few years - and we aren’t looking to slow down. Join our diverse, supportive workplace for a rewarding career in the electricity industry.</w:t>
      </w:r>
    </w:p>
    <w:p w14:paraId="747FE9DB"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6A3B635A"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xml:space="preserve">Visit our website to learn more:  </w:t>
      </w:r>
      <w:hyperlink r:id="rId5" w:history="1">
        <w:r w:rsidRPr="00D27471">
          <w:rPr>
            <w:rStyle w:val="Hyperlink"/>
            <w:rFonts w:ascii="Arial" w:hAnsi="Arial" w:cs="Arial"/>
            <w:b/>
            <w:bCs/>
            <w:sz w:val="18"/>
            <w:szCs w:val="18"/>
          </w:rPr>
          <w:t>www.kinectrics.com</w:t>
        </w:r>
      </w:hyperlink>
    </w:p>
    <w:p w14:paraId="035F6A03"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7E72A14B" w14:textId="77777777" w:rsidR="00D27471" w:rsidRPr="00D27471" w:rsidRDefault="00D27471" w:rsidP="00D27471">
      <w:pPr>
        <w:spacing w:after="0"/>
        <w:rPr>
          <w:rFonts w:ascii="Arial" w:hAnsi="Arial" w:cs="Arial"/>
          <w:sz w:val="18"/>
          <w:szCs w:val="18"/>
        </w:rPr>
      </w:pPr>
      <w:r w:rsidRPr="00D27471">
        <w:rPr>
          <w:rFonts w:ascii="Arial" w:hAnsi="Arial" w:cs="Arial"/>
          <w:b/>
          <w:bCs/>
          <w:sz w:val="18"/>
          <w:szCs w:val="18"/>
          <w:u w:val="single"/>
        </w:rPr>
        <w:t>The Opportunity</w:t>
      </w:r>
    </w:p>
    <w:p w14:paraId="0EA2C0E5"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14CED468"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Position: Cryogenics Engineer</w:t>
      </w:r>
    </w:p>
    <w:p w14:paraId="5DB74AA2"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Employment Type: Permanent</w:t>
      </w:r>
    </w:p>
    <w:p w14:paraId="5BB7132C"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Employment Level: Intermediate</w:t>
      </w:r>
    </w:p>
    <w:p w14:paraId="19677586"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Location: 800 Kipling Avenue, Toronto, ON</w:t>
      </w:r>
    </w:p>
    <w:p w14:paraId="311456CB"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Department: Nuclear Equipment Solutions</w:t>
      </w:r>
    </w:p>
    <w:p w14:paraId="74527DAA" w14:textId="77777777" w:rsidR="00D27471" w:rsidRPr="00D27471" w:rsidRDefault="00D27471" w:rsidP="00D27471">
      <w:pPr>
        <w:spacing w:after="0"/>
        <w:rPr>
          <w:rFonts w:ascii="Arial" w:hAnsi="Arial" w:cs="Arial"/>
          <w:sz w:val="18"/>
          <w:szCs w:val="18"/>
        </w:rPr>
      </w:pPr>
      <w:bookmarkStart w:id="0" w:name="_Hlk107224949"/>
      <w:bookmarkEnd w:id="0"/>
      <w:r w:rsidRPr="00D27471">
        <w:rPr>
          <w:rFonts w:ascii="Arial" w:hAnsi="Arial" w:cs="Arial"/>
          <w:sz w:val="18"/>
          <w:szCs w:val="18"/>
        </w:rPr>
        <w:t>Reports to: Director, Nuclear Equipment and Tooling Process</w:t>
      </w:r>
    </w:p>
    <w:p w14:paraId="1BABCD62"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Hours per week: 37.5</w:t>
      </w:r>
    </w:p>
    <w:p w14:paraId="28F2EE5D"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Starting Salary Range: $120,000 - $145,000. Exact compensation may vary depending on the individual experience and qualifications of each candidate.  Applicants with greater or less than the minimum qualifications for this posted opportunity may be considered for alternate opportunities.</w:t>
      </w:r>
    </w:p>
    <w:p w14:paraId="0AAF1D63"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7B0709E5" w14:textId="77777777" w:rsidR="00D27471" w:rsidRPr="00D27471" w:rsidRDefault="00D27471" w:rsidP="00D27471">
      <w:pPr>
        <w:spacing w:after="0"/>
        <w:rPr>
          <w:rFonts w:ascii="Arial" w:hAnsi="Arial" w:cs="Arial"/>
          <w:sz w:val="18"/>
          <w:szCs w:val="18"/>
        </w:rPr>
      </w:pPr>
      <w:r w:rsidRPr="00D27471">
        <w:rPr>
          <w:rFonts w:ascii="Arial" w:hAnsi="Arial" w:cs="Arial"/>
          <w:b/>
          <w:bCs/>
          <w:sz w:val="18"/>
          <w:szCs w:val="18"/>
          <w:u w:val="single"/>
        </w:rPr>
        <w:t>What We Offer</w:t>
      </w:r>
    </w:p>
    <w:p w14:paraId="58139977"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02F34D11"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At Kinectrics, employees are recognized for their knowledge, experience, and contributions while working in a highly technical and challenging environment. Kinectrics puts you in the driver’s seat of your own career, setting you up alongside industry experts who will help you develop the skills essential to your professional growth in a dynamic, entrepreneurial, and rewarding work culture.</w:t>
      </w:r>
    </w:p>
    <w:p w14:paraId="4AE028B1" w14:textId="77777777" w:rsidR="00D27471" w:rsidRPr="00D27471" w:rsidRDefault="00D27471" w:rsidP="00D27471">
      <w:pPr>
        <w:numPr>
          <w:ilvl w:val="0"/>
          <w:numId w:val="6"/>
        </w:numPr>
        <w:spacing w:after="0"/>
        <w:rPr>
          <w:rFonts w:ascii="Arial" w:hAnsi="Arial" w:cs="Arial"/>
          <w:sz w:val="18"/>
          <w:szCs w:val="18"/>
        </w:rPr>
      </w:pPr>
      <w:r w:rsidRPr="00D27471">
        <w:rPr>
          <w:rFonts w:ascii="Arial" w:hAnsi="Arial" w:cs="Arial"/>
          <w:b/>
          <w:bCs/>
          <w:sz w:val="18"/>
          <w:szCs w:val="18"/>
        </w:rPr>
        <w:t>Purpose:</w:t>
      </w:r>
      <w:r w:rsidRPr="00D27471">
        <w:rPr>
          <w:rFonts w:ascii="Arial" w:hAnsi="Arial" w:cs="Arial"/>
          <w:sz w:val="18"/>
          <w:szCs w:val="18"/>
        </w:rPr>
        <w:t xml:space="preserve"> The work we do each day helps communities around the world. Find satisfaction in work that really matters, working alongside and as part of the best and brightest in the industry.</w:t>
      </w:r>
    </w:p>
    <w:p w14:paraId="1485EBE4" w14:textId="77777777" w:rsidR="00D27471" w:rsidRPr="00D27471" w:rsidRDefault="00D27471" w:rsidP="00D27471">
      <w:pPr>
        <w:numPr>
          <w:ilvl w:val="0"/>
          <w:numId w:val="6"/>
        </w:numPr>
        <w:spacing w:after="0"/>
        <w:rPr>
          <w:rFonts w:ascii="Arial" w:hAnsi="Arial" w:cs="Arial"/>
          <w:sz w:val="18"/>
          <w:szCs w:val="18"/>
        </w:rPr>
      </w:pPr>
      <w:r w:rsidRPr="00D27471">
        <w:rPr>
          <w:rFonts w:ascii="Arial" w:hAnsi="Arial" w:cs="Arial"/>
          <w:b/>
          <w:bCs/>
          <w:sz w:val="18"/>
          <w:szCs w:val="18"/>
        </w:rPr>
        <w:t xml:space="preserve">Growth: </w:t>
      </w:r>
      <w:r w:rsidRPr="00D27471">
        <w:rPr>
          <w:rFonts w:ascii="Arial" w:hAnsi="Arial" w:cs="Arial"/>
          <w:sz w:val="18"/>
          <w:szCs w:val="18"/>
        </w:rPr>
        <w:t xml:space="preserve">To keep pace with Canada’s expanding energy and utility sector, we are growing more each day, which means more opportunities for you. We encourage our employees to grow alongside our company thanks to </w:t>
      </w:r>
      <w:proofErr w:type="gramStart"/>
      <w:r w:rsidRPr="00D27471">
        <w:rPr>
          <w:rFonts w:ascii="Arial" w:hAnsi="Arial" w:cs="Arial"/>
          <w:sz w:val="18"/>
          <w:szCs w:val="18"/>
        </w:rPr>
        <w:t>a number of</w:t>
      </w:r>
      <w:proofErr w:type="gramEnd"/>
      <w:r w:rsidRPr="00D27471">
        <w:rPr>
          <w:rFonts w:ascii="Arial" w:hAnsi="Arial" w:cs="Arial"/>
          <w:sz w:val="18"/>
          <w:szCs w:val="18"/>
        </w:rPr>
        <w:t xml:space="preserve"> significant training and personal development opportunities.</w:t>
      </w:r>
    </w:p>
    <w:p w14:paraId="70B74F49" w14:textId="77777777" w:rsidR="00D27471" w:rsidRPr="00D27471" w:rsidRDefault="00D27471" w:rsidP="00D27471">
      <w:pPr>
        <w:numPr>
          <w:ilvl w:val="0"/>
          <w:numId w:val="6"/>
        </w:numPr>
        <w:spacing w:after="0"/>
        <w:rPr>
          <w:rFonts w:ascii="Arial" w:hAnsi="Arial" w:cs="Arial"/>
          <w:sz w:val="18"/>
          <w:szCs w:val="18"/>
        </w:rPr>
      </w:pPr>
      <w:r w:rsidRPr="00D27471">
        <w:rPr>
          <w:rFonts w:ascii="Arial" w:hAnsi="Arial" w:cs="Arial"/>
          <w:b/>
          <w:bCs/>
          <w:sz w:val="18"/>
          <w:szCs w:val="18"/>
        </w:rPr>
        <w:t>Innovation</w:t>
      </w:r>
      <w:r w:rsidRPr="00D27471">
        <w:rPr>
          <w:rFonts w:ascii="Arial" w:hAnsi="Arial" w:cs="Arial"/>
          <w:sz w:val="18"/>
          <w:szCs w:val="18"/>
        </w:rPr>
        <w:t>: Our staff proudly develop innovations that push the industry forward.</w:t>
      </w:r>
    </w:p>
    <w:p w14:paraId="43698BF8" w14:textId="77777777" w:rsidR="00D27471" w:rsidRPr="00D27471" w:rsidRDefault="00D27471" w:rsidP="00D27471">
      <w:pPr>
        <w:numPr>
          <w:ilvl w:val="0"/>
          <w:numId w:val="6"/>
        </w:numPr>
        <w:spacing w:after="0"/>
        <w:rPr>
          <w:rFonts w:ascii="Arial" w:hAnsi="Arial" w:cs="Arial"/>
          <w:sz w:val="18"/>
          <w:szCs w:val="18"/>
        </w:rPr>
      </w:pPr>
      <w:r w:rsidRPr="00D27471">
        <w:rPr>
          <w:rFonts w:ascii="Arial" w:hAnsi="Arial" w:cs="Arial"/>
          <w:b/>
          <w:bCs/>
          <w:sz w:val="18"/>
          <w:szCs w:val="18"/>
        </w:rPr>
        <w:t>Diversity</w:t>
      </w:r>
      <w:r w:rsidRPr="00D27471">
        <w:rPr>
          <w:rFonts w:ascii="Arial" w:hAnsi="Arial" w:cs="Arial"/>
          <w:sz w:val="18"/>
          <w:szCs w:val="18"/>
        </w:rPr>
        <w:t xml:space="preserve">: The company is dedicated to promoting diversity in its workforce, up to and including the senior management level. Our diversity committee ensures we stay up to date on leading trends and best practices, creating a desirable workspace for </w:t>
      </w:r>
      <w:proofErr w:type="gramStart"/>
      <w:r w:rsidRPr="00D27471">
        <w:rPr>
          <w:rFonts w:ascii="Arial" w:hAnsi="Arial" w:cs="Arial"/>
          <w:sz w:val="18"/>
          <w:szCs w:val="18"/>
        </w:rPr>
        <w:t>each and every</w:t>
      </w:r>
      <w:proofErr w:type="gramEnd"/>
      <w:r w:rsidRPr="00D27471">
        <w:rPr>
          <w:rFonts w:ascii="Arial" w:hAnsi="Arial" w:cs="Arial"/>
          <w:sz w:val="18"/>
          <w:szCs w:val="18"/>
        </w:rPr>
        <w:t xml:space="preserve"> one of our employees.</w:t>
      </w:r>
    </w:p>
    <w:p w14:paraId="432B8B06" w14:textId="77777777" w:rsidR="00D27471" w:rsidRPr="00D27471" w:rsidRDefault="00D27471" w:rsidP="00D27471">
      <w:pPr>
        <w:numPr>
          <w:ilvl w:val="0"/>
          <w:numId w:val="6"/>
        </w:numPr>
        <w:spacing w:after="0"/>
        <w:rPr>
          <w:rFonts w:ascii="Arial" w:hAnsi="Arial" w:cs="Arial"/>
          <w:sz w:val="18"/>
          <w:szCs w:val="18"/>
        </w:rPr>
      </w:pPr>
      <w:r w:rsidRPr="00D27471">
        <w:rPr>
          <w:rFonts w:ascii="Arial" w:hAnsi="Arial" w:cs="Arial"/>
          <w:b/>
          <w:bCs/>
          <w:sz w:val="18"/>
          <w:szCs w:val="18"/>
        </w:rPr>
        <w:t>Total Compensation</w:t>
      </w:r>
      <w:r w:rsidRPr="00D27471">
        <w:rPr>
          <w:rFonts w:ascii="Arial" w:hAnsi="Arial" w:cs="Arial"/>
          <w:sz w:val="18"/>
          <w:szCs w:val="18"/>
        </w:rPr>
        <w:t>: Your talent deserves to be recognized. Kinectrics offers a competitive total compensation package unmatched by most industries throughout North America. Salary is just one component of the total rewards you will receive when working for Kinectrics. Other elements may also include pay for performance programs (merit pay and discretionary annual performance bonuses), comprehensive health benefits and wellness programs, membership discounts, employee referral bonus, eligibility for our pension plan, career development programs, and professional development/educational reimbursements.</w:t>
      </w:r>
    </w:p>
    <w:p w14:paraId="78814E87"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13AE79B9" w14:textId="77777777" w:rsidR="00D27471" w:rsidRPr="00D27471" w:rsidRDefault="00D27471" w:rsidP="00D27471">
      <w:pPr>
        <w:spacing w:after="0"/>
        <w:rPr>
          <w:rFonts w:ascii="Arial" w:hAnsi="Arial" w:cs="Arial"/>
          <w:sz w:val="18"/>
          <w:szCs w:val="18"/>
        </w:rPr>
      </w:pPr>
      <w:r w:rsidRPr="00D27471">
        <w:rPr>
          <w:rFonts w:ascii="Arial" w:hAnsi="Arial" w:cs="Arial"/>
          <w:b/>
          <w:bCs/>
          <w:sz w:val="18"/>
          <w:szCs w:val="18"/>
          <w:u w:val="single"/>
        </w:rPr>
        <w:t>Accountabilities: How You Will Make an Impact</w:t>
      </w:r>
    </w:p>
    <w:p w14:paraId="2780583E"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01C6188C"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Design, develop, analyze, test, commission, and optimize cryogenic systems and equipment, including liquefiers, refrigerators, cryogenic distillation columns, storage vessels, transfer lines, dewars, and vacuum-insulated systems.</w:t>
      </w:r>
    </w:p>
    <w:p w14:paraId="27A8540E"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Support system testing, troubleshooting, optimizations, operations, and maintenance activities, including performance monitoring, identification of operational issues, implementation of corrective actions, and continuous improvement initiatives.</w:t>
      </w:r>
    </w:p>
    <w:p w14:paraId="7FAD6278"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Support fabrication, assembly, and manufacturing activities by working closely with vendors and fabrication teams to ensure appropriate material selection, welding quality, pressure vessel compliance, vacuum insulation integrity, and overall manufacturability, while supporting equipment selection and technical procurement activities.</w:t>
      </w:r>
    </w:p>
    <w:p w14:paraId="39A78E14"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Develop and review system designs, process flow diagrams (PFDs), piping and instrumentation diagrams (P&amp;IDs), equipment specifications, heat and mass balances, cryogenic cycle analyses, and equipment sizing calculations.</w:t>
      </w:r>
    </w:p>
    <w:p w14:paraId="6C027219"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Conduct engineering risk assessments, hazard analyses and safety reviews (HAZOPs, LOPAs, etc.), ensuring compliance with applicable codes, standards, and regulations.</w:t>
      </w:r>
    </w:p>
    <w:p w14:paraId="34E02B4F"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lastRenderedPageBreak/>
        <w:t>Oversee system commissioning activities, including cool-down, startup, performance testing, troubleshooting, steady-state operation, and shutdown of cryogenic plants and equipment, and develop associated operating procedures, maintenance strategies, operating instructions, and technical documentation.</w:t>
      </w:r>
    </w:p>
    <w:p w14:paraId="16EA43DA"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 Integrate cryogenic subsystems into industrial, energy, and research facilities, collaborating with multidisciplinary engineering, operations, procurement, suppliers, and project teams to support system integration, installation, commissioning, and project execution.</w:t>
      </w:r>
    </w:p>
    <w:p w14:paraId="3439C6FB" w14:textId="77777777" w:rsidR="00D27471" w:rsidRPr="00D27471" w:rsidRDefault="00D27471" w:rsidP="00D27471">
      <w:pPr>
        <w:numPr>
          <w:ilvl w:val="0"/>
          <w:numId w:val="7"/>
        </w:numPr>
        <w:spacing w:after="0"/>
        <w:rPr>
          <w:rFonts w:ascii="Arial" w:hAnsi="Arial" w:cs="Arial"/>
          <w:sz w:val="18"/>
          <w:szCs w:val="18"/>
        </w:rPr>
      </w:pPr>
      <w:r w:rsidRPr="00D27471">
        <w:rPr>
          <w:rFonts w:ascii="Arial" w:hAnsi="Arial" w:cs="Arial"/>
          <w:sz w:val="18"/>
          <w:szCs w:val="18"/>
        </w:rPr>
        <w:t> Support research and development activities involving advanced cryogenic technologies, helium recovery systems, isotope separation, and experimental research facilities.</w:t>
      </w:r>
    </w:p>
    <w:p w14:paraId="27935B49"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5B21B9AA" w14:textId="77777777" w:rsidR="00D27471" w:rsidRPr="00D27471" w:rsidRDefault="00D27471" w:rsidP="00D27471">
      <w:pPr>
        <w:spacing w:after="0"/>
        <w:rPr>
          <w:rFonts w:ascii="Arial" w:hAnsi="Arial" w:cs="Arial"/>
          <w:sz w:val="18"/>
          <w:szCs w:val="18"/>
        </w:rPr>
      </w:pPr>
      <w:r w:rsidRPr="00D27471">
        <w:rPr>
          <w:rFonts w:ascii="Arial" w:hAnsi="Arial" w:cs="Arial"/>
          <w:b/>
          <w:bCs/>
          <w:sz w:val="18"/>
          <w:szCs w:val="18"/>
          <w:u w:val="single"/>
        </w:rPr>
        <w:t>What You Need to Succeed</w:t>
      </w:r>
    </w:p>
    <w:p w14:paraId="37DC86CD"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222C2A5C" w14:textId="77777777" w:rsidR="00D27471" w:rsidRPr="00D27471" w:rsidRDefault="00D27471" w:rsidP="00D27471">
      <w:pPr>
        <w:spacing w:after="0"/>
        <w:rPr>
          <w:rFonts w:ascii="Arial" w:hAnsi="Arial" w:cs="Arial"/>
          <w:sz w:val="18"/>
          <w:szCs w:val="18"/>
        </w:rPr>
      </w:pPr>
      <w:proofErr w:type="gramStart"/>
      <w:r w:rsidRPr="00D27471">
        <w:rPr>
          <w:rFonts w:ascii="Arial" w:hAnsi="Arial" w:cs="Arial"/>
          <w:sz w:val="18"/>
          <w:szCs w:val="18"/>
        </w:rPr>
        <w:t>Bachelor’s degree in Mechanical</w:t>
      </w:r>
      <w:proofErr w:type="gramEnd"/>
      <w:r w:rsidRPr="00D27471">
        <w:rPr>
          <w:rFonts w:ascii="Arial" w:hAnsi="Arial" w:cs="Arial"/>
          <w:sz w:val="18"/>
          <w:szCs w:val="18"/>
        </w:rPr>
        <w:t xml:space="preserve">, Chemical, Cryogenic, Aerospace Engineering, Physics, or related discipline. Master’s degree or </w:t>
      </w:r>
      <w:proofErr w:type="gramStart"/>
      <w:r w:rsidRPr="00D27471">
        <w:rPr>
          <w:rFonts w:ascii="Arial" w:hAnsi="Arial" w:cs="Arial"/>
          <w:sz w:val="18"/>
          <w:szCs w:val="18"/>
        </w:rPr>
        <w:t>PH.D</w:t>
      </w:r>
      <w:proofErr w:type="gramEnd"/>
      <w:r w:rsidRPr="00D27471">
        <w:rPr>
          <w:rFonts w:ascii="Arial" w:hAnsi="Arial" w:cs="Arial"/>
          <w:sz w:val="18"/>
          <w:szCs w:val="18"/>
        </w:rPr>
        <w:t xml:space="preserve"> is considered an asset </w:t>
      </w:r>
    </w:p>
    <w:p w14:paraId="1361D4A1"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 xml:space="preserve">6+ years of experience in cryogenic engineering, including the design, commissioning, operation, and optimization of cryogenic systems. </w:t>
      </w:r>
    </w:p>
    <w:p w14:paraId="2B26E9B9"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Strong foundation in thermodynamics, heat transfer, fluid mechanics, mechanical design and materials science and cryogenic engineering principles, including the behavior of materials and equipment at ultra-low temperatures.</w:t>
      </w:r>
    </w:p>
    <w:p w14:paraId="0EE131C1"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Experience performing process modeling, heat and mass balance calculations, cryogenic cycle analysis, and equipment sizing.</w:t>
      </w:r>
    </w:p>
    <w:p w14:paraId="703E80E4"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 xml:space="preserve">Demonstrated experience in design, operation, and optimization of hydrogen and helium cryogenic systems, including liquefaction, storage, transfer, purification, recovery, boil-off management, refrigeration systems, compressors, expanders, cold boxes, and vacuum-insulated equipment. </w:t>
      </w:r>
    </w:p>
    <w:p w14:paraId="28E3AB7B"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Hands-on experience supporting the fabrication, assembly, testing, commissioning, troubleshooting, and operation of cryogenic facilities and equipment, including pressure vessel design, specification, fabrication, and code compliance.</w:t>
      </w:r>
    </w:p>
    <w:p w14:paraId="413662E1"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Knowledge of cryogenic materials, stress analysis, welding practices, vacuum technology, vacuum insulation systems and leak detection techniques.</w:t>
      </w:r>
    </w:p>
    <w:p w14:paraId="5E7C195E"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Experience with cryogenic instrumentation and controls, including PLC-based industrial control systems, process instrumentation (pressure, flow, temperature, vacuum, leak detection)</w:t>
      </w:r>
    </w:p>
    <w:p w14:paraId="59E61DDD"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Knowledge of applicable industry codes, standards, and regulations, including ASME, API, CGA, NFPA, ISO, and other cryogenic and pressure vessel standards.</w:t>
      </w:r>
    </w:p>
    <w:p w14:paraId="6C1484A5"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Proficiency with engineering design and simulation software, including SolidWorks, AutoCAD, FEA software and related engineering applications.</w:t>
      </w:r>
    </w:p>
    <w:p w14:paraId="6A319437"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Ability to prepare and review technical reports, specifications, engineering calculations, operating procedures, and commissioning documentation.</w:t>
      </w:r>
    </w:p>
    <w:p w14:paraId="0B0FFFF0"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 xml:space="preserve">Strong analytical, troubleshooting, problem-solving, project management, and organizational skills, with the ability to manage multiple priorities. </w:t>
      </w:r>
    </w:p>
    <w:p w14:paraId="7FDA5A9F"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 xml:space="preserve">Excellent written, verbal, and interpersonal communication skills, with the ability to work effectively both independently and within multidisciplinary teams. </w:t>
      </w:r>
    </w:p>
    <w:p w14:paraId="76D38E0E"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Ability to build and maintain effective relationships with cryogenic equipment suppliers, fabricators, and industry partners.</w:t>
      </w:r>
    </w:p>
    <w:p w14:paraId="2CFD9883"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Eligibility to register as a Professional Engineer (P.Eng.) in Ontario.</w:t>
      </w:r>
    </w:p>
    <w:p w14:paraId="17D0A2F3" w14:textId="77777777" w:rsidR="00D27471" w:rsidRPr="00D27471" w:rsidRDefault="00D27471" w:rsidP="00D27471">
      <w:pPr>
        <w:numPr>
          <w:ilvl w:val="0"/>
          <w:numId w:val="8"/>
        </w:numPr>
        <w:spacing w:after="0"/>
        <w:rPr>
          <w:rFonts w:ascii="Arial" w:hAnsi="Arial" w:cs="Arial"/>
          <w:sz w:val="18"/>
          <w:szCs w:val="18"/>
        </w:rPr>
      </w:pPr>
      <w:r w:rsidRPr="00D27471">
        <w:rPr>
          <w:rFonts w:ascii="Arial" w:hAnsi="Arial" w:cs="Arial"/>
          <w:sz w:val="18"/>
          <w:szCs w:val="18"/>
        </w:rPr>
        <w:t>Experience with hydrogen and helium isotope separation systems utilizing cryogenic distillation technology, helium recovery systems, or advanced research and experimental cryogenic facilities is considered a strong asset.</w:t>
      </w:r>
    </w:p>
    <w:p w14:paraId="3A07F116"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5DB8A44B"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This role requires the successful candidate to complete the security clearance process. The security clearance process is conducted in accordance with applicable regulatory requirements of the Canadian Security Intelligence Service (CSIS) and the Canadian Nuclear Safety Commission (CNSC) and may take up to 12 months to complete.</w:t>
      </w:r>
    </w:p>
    <w:p w14:paraId="0F83C025" w14:textId="77777777" w:rsidR="00D27471" w:rsidRPr="00D27471" w:rsidRDefault="00D27471" w:rsidP="00D27471">
      <w:pPr>
        <w:spacing w:after="0"/>
        <w:rPr>
          <w:rFonts w:ascii="Arial" w:hAnsi="Arial" w:cs="Arial"/>
          <w:sz w:val="18"/>
          <w:szCs w:val="18"/>
        </w:rPr>
      </w:pPr>
      <w:r w:rsidRPr="00D27471">
        <w:rPr>
          <w:rFonts w:ascii="Arial" w:hAnsi="Arial" w:cs="Arial"/>
          <w:sz w:val="18"/>
          <w:szCs w:val="18"/>
        </w:rPr>
        <w:t> </w:t>
      </w:r>
    </w:p>
    <w:p w14:paraId="4C6EF853"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 xml:space="preserve">Kinectrics Inc is strongly committed to diversity, equity and inclusion (DE&amp;I) and welcomes applications from all individuals. To learn more about our commitments please visit our </w:t>
      </w:r>
      <w:hyperlink r:id="rId6" w:history="1">
        <w:r w:rsidRPr="00D27471">
          <w:rPr>
            <w:rStyle w:val="Hyperlink"/>
            <w:rFonts w:ascii="Arial" w:hAnsi="Arial" w:cs="Arial"/>
            <w:i/>
            <w:iCs/>
            <w:sz w:val="18"/>
            <w:szCs w:val="18"/>
          </w:rPr>
          <w:t>diversity, equity and inclusion</w:t>
        </w:r>
      </w:hyperlink>
      <w:r w:rsidRPr="00D27471">
        <w:rPr>
          <w:rFonts w:ascii="Arial" w:hAnsi="Arial" w:cs="Arial"/>
          <w:i/>
          <w:iCs/>
          <w:sz w:val="18"/>
          <w:szCs w:val="18"/>
        </w:rPr>
        <w:t xml:space="preserve"> and </w:t>
      </w:r>
      <w:hyperlink r:id="rId7" w:history="1">
        <w:r w:rsidRPr="00D27471">
          <w:rPr>
            <w:rStyle w:val="Hyperlink"/>
            <w:rFonts w:ascii="Arial" w:hAnsi="Arial" w:cs="Arial"/>
            <w:i/>
            <w:iCs/>
            <w:sz w:val="18"/>
            <w:szCs w:val="18"/>
          </w:rPr>
          <w:t>indigenous relations</w:t>
        </w:r>
      </w:hyperlink>
      <w:r w:rsidRPr="00D27471">
        <w:rPr>
          <w:rFonts w:ascii="Arial" w:hAnsi="Arial" w:cs="Arial"/>
          <w:i/>
          <w:iCs/>
          <w:sz w:val="18"/>
          <w:szCs w:val="18"/>
        </w:rPr>
        <w:t xml:space="preserve"> pages. </w:t>
      </w:r>
    </w:p>
    <w:p w14:paraId="58395A6C"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 </w:t>
      </w:r>
    </w:p>
    <w:p w14:paraId="2B4ECC02"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 xml:space="preserve">As part of your application, you will be asked to complete a voluntary diversity survey. The collection of self-identification data is driven by our commitment to DE&amp;I and ensures </w:t>
      </w:r>
      <w:proofErr w:type="spellStart"/>
      <w:r w:rsidRPr="00D27471">
        <w:rPr>
          <w:rFonts w:ascii="Arial" w:hAnsi="Arial" w:cs="Arial"/>
          <w:i/>
          <w:iCs/>
          <w:sz w:val="18"/>
          <w:szCs w:val="18"/>
        </w:rPr>
        <w:t>Kinectrics'</w:t>
      </w:r>
      <w:proofErr w:type="spellEnd"/>
      <w:r w:rsidRPr="00D27471">
        <w:rPr>
          <w:rFonts w:ascii="Arial" w:hAnsi="Arial" w:cs="Arial"/>
          <w:i/>
          <w:iCs/>
          <w:sz w:val="18"/>
          <w:szCs w:val="18"/>
        </w:rPr>
        <w:t xml:space="preserve"> continuous review and improvement of its programs. The information that you provide is strictly confidential and your responses will only be used for statistical purposes. Your responses do not affect your candidacy in any way.</w:t>
      </w:r>
    </w:p>
    <w:p w14:paraId="08F53C5A"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 </w:t>
      </w:r>
    </w:p>
    <w:p w14:paraId="4318F115"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 xml:space="preserve">Kinectrics welcomes and encourages applications from people with disabilities. </w:t>
      </w:r>
      <w:proofErr w:type="gramStart"/>
      <w:r w:rsidRPr="00D27471">
        <w:rPr>
          <w:rFonts w:ascii="Arial" w:hAnsi="Arial" w:cs="Arial"/>
          <w:i/>
          <w:iCs/>
          <w:sz w:val="18"/>
          <w:szCs w:val="18"/>
        </w:rPr>
        <w:t>Accommodations are</w:t>
      </w:r>
      <w:proofErr w:type="gramEnd"/>
      <w:r w:rsidRPr="00D27471">
        <w:rPr>
          <w:rFonts w:ascii="Arial" w:hAnsi="Arial" w:cs="Arial"/>
          <w:i/>
          <w:iCs/>
          <w:sz w:val="18"/>
          <w:szCs w:val="18"/>
        </w:rPr>
        <w:t xml:space="preserve"> available on request for candidates taking part in all aspects of the selection process.</w:t>
      </w:r>
    </w:p>
    <w:p w14:paraId="2EE588CC"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 </w:t>
      </w:r>
    </w:p>
    <w:p w14:paraId="36BDCF9A" w14:textId="77777777" w:rsidR="00D27471" w:rsidRPr="00D27471" w:rsidRDefault="00D27471" w:rsidP="00D27471">
      <w:pPr>
        <w:spacing w:after="0"/>
        <w:rPr>
          <w:rFonts w:ascii="Arial" w:hAnsi="Arial" w:cs="Arial"/>
          <w:sz w:val="18"/>
          <w:szCs w:val="18"/>
        </w:rPr>
      </w:pPr>
      <w:r w:rsidRPr="00D27471">
        <w:rPr>
          <w:rFonts w:ascii="Arial" w:hAnsi="Arial" w:cs="Arial"/>
          <w:i/>
          <w:iCs/>
          <w:sz w:val="18"/>
          <w:szCs w:val="18"/>
        </w:rPr>
        <w:t>This posting is for an existing vacancy.</w:t>
      </w:r>
    </w:p>
    <w:p w14:paraId="6462BD29" w14:textId="77777777" w:rsidR="00C57A4B" w:rsidRPr="00692C04" w:rsidRDefault="00C57A4B" w:rsidP="00692C04">
      <w:pPr>
        <w:spacing w:after="0"/>
        <w:rPr>
          <w:rFonts w:ascii="Arial" w:hAnsi="Arial" w:cs="Arial"/>
          <w:sz w:val="18"/>
          <w:szCs w:val="18"/>
        </w:rPr>
      </w:pPr>
    </w:p>
    <w:sectPr w:rsidR="00C57A4B" w:rsidRPr="00692C04" w:rsidSect="00692C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57895"/>
    <w:multiLevelType w:val="multilevel"/>
    <w:tmpl w:val="7C5A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D2CAD"/>
    <w:multiLevelType w:val="multilevel"/>
    <w:tmpl w:val="69E60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C473D"/>
    <w:multiLevelType w:val="hybridMultilevel"/>
    <w:tmpl w:val="54B88D7A"/>
    <w:lvl w:ilvl="0" w:tplc="EEA02E5E">
      <w:start w:val="1"/>
      <w:numFmt w:val="decimal"/>
      <w:lvlText w:val="%1."/>
      <w:lvlJc w:val="left"/>
      <w:pPr>
        <w:ind w:left="720" w:hanging="360"/>
      </w:pPr>
    </w:lvl>
    <w:lvl w:ilvl="1" w:tplc="48A08EB8">
      <w:start w:val="1"/>
      <w:numFmt w:val="decimal"/>
      <w:lvlText w:val="%2."/>
      <w:lvlJc w:val="left"/>
      <w:pPr>
        <w:ind w:left="720" w:hanging="360"/>
      </w:pPr>
    </w:lvl>
    <w:lvl w:ilvl="2" w:tplc="8E98FAC6">
      <w:start w:val="1"/>
      <w:numFmt w:val="decimal"/>
      <w:lvlText w:val="%3."/>
      <w:lvlJc w:val="left"/>
      <w:pPr>
        <w:ind w:left="720" w:hanging="360"/>
      </w:pPr>
    </w:lvl>
    <w:lvl w:ilvl="3" w:tplc="0F56A3A8">
      <w:start w:val="1"/>
      <w:numFmt w:val="decimal"/>
      <w:lvlText w:val="%4."/>
      <w:lvlJc w:val="left"/>
      <w:pPr>
        <w:ind w:left="720" w:hanging="360"/>
      </w:pPr>
    </w:lvl>
    <w:lvl w:ilvl="4" w:tplc="DDBE7C38">
      <w:start w:val="1"/>
      <w:numFmt w:val="decimal"/>
      <w:lvlText w:val="%5."/>
      <w:lvlJc w:val="left"/>
      <w:pPr>
        <w:ind w:left="720" w:hanging="360"/>
      </w:pPr>
    </w:lvl>
    <w:lvl w:ilvl="5" w:tplc="CD04B164">
      <w:start w:val="1"/>
      <w:numFmt w:val="decimal"/>
      <w:lvlText w:val="%6."/>
      <w:lvlJc w:val="left"/>
      <w:pPr>
        <w:ind w:left="720" w:hanging="360"/>
      </w:pPr>
    </w:lvl>
    <w:lvl w:ilvl="6" w:tplc="E084B802">
      <w:start w:val="1"/>
      <w:numFmt w:val="decimal"/>
      <w:lvlText w:val="%7."/>
      <w:lvlJc w:val="left"/>
      <w:pPr>
        <w:ind w:left="720" w:hanging="360"/>
      </w:pPr>
    </w:lvl>
    <w:lvl w:ilvl="7" w:tplc="D90E870E">
      <w:start w:val="1"/>
      <w:numFmt w:val="decimal"/>
      <w:lvlText w:val="%8."/>
      <w:lvlJc w:val="left"/>
      <w:pPr>
        <w:ind w:left="720" w:hanging="360"/>
      </w:pPr>
    </w:lvl>
    <w:lvl w:ilvl="8" w:tplc="A58C9A96">
      <w:start w:val="1"/>
      <w:numFmt w:val="decimal"/>
      <w:lvlText w:val="%9."/>
      <w:lvlJc w:val="left"/>
      <w:pPr>
        <w:ind w:left="720" w:hanging="360"/>
      </w:pPr>
    </w:lvl>
  </w:abstractNum>
  <w:abstractNum w:abstractNumId="3" w15:restartNumberingAfterBreak="0">
    <w:nsid w:val="4C744843"/>
    <w:multiLevelType w:val="multilevel"/>
    <w:tmpl w:val="EF78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D13FB9"/>
    <w:multiLevelType w:val="hybridMultilevel"/>
    <w:tmpl w:val="9800D126"/>
    <w:lvl w:ilvl="0" w:tplc="161687FE">
      <w:start w:val="1"/>
      <w:numFmt w:val="decimal"/>
      <w:lvlText w:val="%1."/>
      <w:lvlJc w:val="left"/>
      <w:pPr>
        <w:ind w:left="1440" w:hanging="360"/>
      </w:pPr>
    </w:lvl>
    <w:lvl w:ilvl="1" w:tplc="878C9EC2">
      <w:start w:val="1"/>
      <w:numFmt w:val="decimal"/>
      <w:lvlText w:val="%2."/>
      <w:lvlJc w:val="left"/>
      <w:pPr>
        <w:ind w:left="1440" w:hanging="360"/>
      </w:pPr>
    </w:lvl>
    <w:lvl w:ilvl="2" w:tplc="1548ED40">
      <w:start w:val="1"/>
      <w:numFmt w:val="decimal"/>
      <w:lvlText w:val="%3."/>
      <w:lvlJc w:val="left"/>
      <w:pPr>
        <w:ind w:left="1440" w:hanging="360"/>
      </w:pPr>
    </w:lvl>
    <w:lvl w:ilvl="3" w:tplc="6A3630C6">
      <w:start w:val="1"/>
      <w:numFmt w:val="decimal"/>
      <w:lvlText w:val="%4."/>
      <w:lvlJc w:val="left"/>
      <w:pPr>
        <w:ind w:left="1440" w:hanging="360"/>
      </w:pPr>
    </w:lvl>
    <w:lvl w:ilvl="4" w:tplc="7E98EF16">
      <w:start w:val="1"/>
      <w:numFmt w:val="decimal"/>
      <w:lvlText w:val="%5."/>
      <w:lvlJc w:val="left"/>
      <w:pPr>
        <w:ind w:left="1440" w:hanging="360"/>
      </w:pPr>
    </w:lvl>
    <w:lvl w:ilvl="5" w:tplc="AF4EDDC0">
      <w:start w:val="1"/>
      <w:numFmt w:val="decimal"/>
      <w:lvlText w:val="%6."/>
      <w:lvlJc w:val="left"/>
      <w:pPr>
        <w:ind w:left="1440" w:hanging="360"/>
      </w:pPr>
    </w:lvl>
    <w:lvl w:ilvl="6" w:tplc="C472EFB8">
      <w:start w:val="1"/>
      <w:numFmt w:val="decimal"/>
      <w:lvlText w:val="%7."/>
      <w:lvlJc w:val="left"/>
      <w:pPr>
        <w:ind w:left="1440" w:hanging="360"/>
      </w:pPr>
    </w:lvl>
    <w:lvl w:ilvl="7" w:tplc="FC82BF6C">
      <w:start w:val="1"/>
      <w:numFmt w:val="decimal"/>
      <w:lvlText w:val="%8."/>
      <w:lvlJc w:val="left"/>
      <w:pPr>
        <w:ind w:left="1440" w:hanging="360"/>
      </w:pPr>
    </w:lvl>
    <w:lvl w:ilvl="8" w:tplc="15CEBD54">
      <w:start w:val="1"/>
      <w:numFmt w:val="decimal"/>
      <w:lvlText w:val="%9."/>
      <w:lvlJc w:val="left"/>
      <w:pPr>
        <w:ind w:left="1440" w:hanging="360"/>
      </w:pPr>
    </w:lvl>
  </w:abstractNum>
  <w:abstractNum w:abstractNumId="5" w15:restartNumberingAfterBreak="0">
    <w:nsid w:val="70321033"/>
    <w:multiLevelType w:val="multilevel"/>
    <w:tmpl w:val="6218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533FD2"/>
    <w:multiLevelType w:val="hybridMultilevel"/>
    <w:tmpl w:val="4D8C4402"/>
    <w:lvl w:ilvl="0" w:tplc="9E606E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087F18"/>
    <w:multiLevelType w:val="hybridMultilevel"/>
    <w:tmpl w:val="192E4C14"/>
    <w:lvl w:ilvl="0" w:tplc="2E7C9D4E">
      <w:start w:val="1"/>
      <w:numFmt w:val="decimal"/>
      <w:lvlText w:val="%1."/>
      <w:lvlJc w:val="left"/>
      <w:pPr>
        <w:ind w:left="720" w:hanging="360"/>
      </w:pPr>
    </w:lvl>
    <w:lvl w:ilvl="1" w:tplc="3990B5BE">
      <w:start w:val="1"/>
      <w:numFmt w:val="decimal"/>
      <w:lvlText w:val="%2."/>
      <w:lvlJc w:val="left"/>
      <w:pPr>
        <w:ind w:left="720" w:hanging="360"/>
      </w:pPr>
    </w:lvl>
    <w:lvl w:ilvl="2" w:tplc="BE88FF82">
      <w:start w:val="1"/>
      <w:numFmt w:val="decimal"/>
      <w:lvlText w:val="%3."/>
      <w:lvlJc w:val="left"/>
      <w:pPr>
        <w:ind w:left="720" w:hanging="360"/>
      </w:pPr>
    </w:lvl>
    <w:lvl w:ilvl="3" w:tplc="E97A7986">
      <w:start w:val="1"/>
      <w:numFmt w:val="decimal"/>
      <w:lvlText w:val="%4."/>
      <w:lvlJc w:val="left"/>
      <w:pPr>
        <w:ind w:left="720" w:hanging="360"/>
      </w:pPr>
    </w:lvl>
    <w:lvl w:ilvl="4" w:tplc="92320FF4">
      <w:start w:val="1"/>
      <w:numFmt w:val="decimal"/>
      <w:lvlText w:val="%5."/>
      <w:lvlJc w:val="left"/>
      <w:pPr>
        <w:ind w:left="720" w:hanging="360"/>
      </w:pPr>
    </w:lvl>
    <w:lvl w:ilvl="5" w:tplc="4CF83970">
      <w:start w:val="1"/>
      <w:numFmt w:val="decimal"/>
      <w:lvlText w:val="%6."/>
      <w:lvlJc w:val="left"/>
      <w:pPr>
        <w:ind w:left="720" w:hanging="360"/>
      </w:pPr>
    </w:lvl>
    <w:lvl w:ilvl="6" w:tplc="CB9E0BF2">
      <w:start w:val="1"/>
      <w:numFmt w:val="decimal"/>
      <w:lvlText w:val="%7."/>
      <w:lvlJc w:val="left"/>
      <w:pPr>
        <w:ind w:left="720" w:hanging="360"/>
      </w:pPr>
    </w:lvl>
    <w:lvl w:ilvl="7" w:tplc="9BEC3E6A">
      <w:start w:val="1"/>
      <w:numFmt w:val="decimal"/>
      <w:lvlText w:val="%8."/>
      <w:lvlJc w:val="left"/>
      <w:pPr>
        <w:ind w:left="720" w:hanging="360"/>
      </w:pPr>
    </w:lvl>
    <w:lvl w:ilvl="8" w:tplc="EF96FA6E">
      <w:start w:val="1"/>
      <w:numFmt w:val="decimal"/>
      <w:lvlText w:val="%9."/>
      <w:lvlJc w:val="left"/>
      <w:pPr>
        <w:ind w:left="720" w:hanging="360"/>
      </w:pPr>
    </w:lvl>
  </w:abstractNum>
  <w:num w:numId="1" w16cid:durableId="407044518">
    <w:abstractNumId w:val="6"/>
  </w:num>
  <w:num w:numId="2" w16cid:durableId="1937060695">
    <w:abstractNumId w:val="4"/>
  </w:num>
  <w:num w:numId="3" w16cid:durableId="1750078941">
    <w:abstractNumId w:val="7"/>
  </w:num>
  <w:num w:numId="4" w16cid:durableId="1974286389">
    <w:abstractNumId w:val="2"/>
  </w:num>
  <w:num w:numId="5" w16cid:durableId="1699045005">
    <w:abstractNumId w:val="1"/>
  </w:num>
  <w:num w:numId="6" w16cid:durableId="1491755463">
    <w:abstractNumId w:val="5"/>
  </w:num>
  <w:num w:numId="7" w16cid:durableId="2102096390">
    <w:abstractNumId w:val="3"/>
  </w:num>
  <w:num w:numId="8" w16cid:durableId="13364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9DD"/>
    <w:rsid w:val="00031112"/>
    <w:rsid w:val="00072212"/>
    <w:rsid w:val="000B78AF"/>
    <w:rsid w:val="000F0F52"/>
    <w:rsid w:val="001109DD"/>
    <w:rsid w:val="00170BD7"/>
    <w:rsid w:val="001822CE"/>
    <w:rsid w:val="00280729"/>
    <w:rsid w:val="002E417A"/>
    <w:rsid w:val="00314B39"/>
    <w:rsid w:val="00387BA2"/>
    <w:rsid w:val="0045544C"/>
    <w:rsid w:val="0053543F"/>
    <w:rsid w:val="005379AA"/>
    <w:rsid w:val="00552E77"/>
    <w:rsid w:val="005762B3"/>
    <w:rsid w:val="005F5292"/>
    <w:rsid w:val="005F7E8F"/>
    <w:rsid w:val="006440C6"/>
    <w:rsid w:val="0067455E"/>
    <w:rsid w:val="00692C04"/>
    <w:rsid w:val="007523F4"/>
    <w:rsid w:val="008A7CC0"/>
    <w:rsid w:val="008F36EA"/>
    <w:rsid w:val="0099463F"/>
    <w:rsid w:val="009C28FC"/>
    <w:rsid w:val="00A66B39"/>
    <w:rsid w:val="00AC0071"/>
    <w:rsid w:val="00B85637"/>
    <w:rsid w:val="00B92E09"/>
    <w:rsid w:val="00C458F8"/>
    <w:rsid w:val="00C57A4B"/>
    <w:rsid w:val="00CA74F1"/>
    <w:rsid w:val="00CD738D"/>
    <w:rsid w:val="00D12535"/>
    <w:rsid w:val="00D27471"/>
    <w:rsid w:val="00D6467D"/>
    <w:rsid w:val="00E12754"/>
    <w:rsid w:val="00E15F5C"/>
    <w:rsid w:val="00E2147F"/>
    <w:rsid w:val="00E2394E"/>
    <w:rsid w:val="00E478B2"/>
    <w:rsid w:val="00EF0C1B"/>
    <w:rsid w:val="00FE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954D"/>
  <w15:chartTrackingRefBased/>
  <w15:docId w15:val="{EE912002-EDE7-4A11-9261-92D31215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C04"/>
    <w:pPr>
      <w:ind w:left="720"/>
      <w:contextualSpacing/>
    </w:pPr>
  </w:style>
  <w:style w:type="character" w:styleId="Hyperlink">
    <w:name w:val="Hyperlink"/>
    <w:basedOn w:val="DefaultParagraphFont"/>
    <w:uiPriority w:val="99"/>
    <w:unhideWhenUsed/>
    <w:rsid w:val="00692C04"/>
    <w:rPr>
      <w:color w:val="0563C1" w:themeColor="hyperlink"/>
      <w:u w:val="single"/>
    </w:rPr>
  </w:style>
  <w:style w:type="character" w:styleId="UnresolvedMention">
    <w:name w:val="Unresolved Mention"/>
    <w:basedOn w:val="DefaultParagraphFont"/>
    <w:uiPriority w:val="99"/>
    <w:semiHidden/>
    <w:unhideWhenUsed/>
    <w:rsid w:val="00692C04"/>
    <w:rPr>
      <w:color w:val="605E5C"/>
      <w:shd w:val="clear" w:color="auto" w:fill="E1DFDD"/>
    </w:rPr>
  </w:style>
  <w:style w:type="character" w:styleId="FollowedHyperlink">
    <w:name w:val="FollowedHyperlink"/>
    <w:basedOn w:val="DefaultParagraphFont"/>
    <w:uiPriority w:val="99"/>
    <w:semiHidden/>
    <w:unhideWhenUsed/>
    <w:rsid w:val="00692C04"/>
    <w:rPr>
      <w:color w:val="954F72" w:themeColor="followedHyperlink"/>
      <w:u w:val="single"/>
    </w:rPr>
  </w:style>
  <w:style w:type="character" w:styleId="CommentReference">
    <w:name w:val="annotation reference"/>
    <w:basedOn w:val="DefaultParagraphFont"/>
    <w:uiPriority w:val="99"/>
    <w:semiHidden/>
    <w:unhideWhenUsed/>
    <w:rsid w:val="0053543F"/>
    <w:rPr>
      <w:sz w:val="16"/>
      <w:szCs w:val="16"/>
    </w:rPr>
  </w:style>
  <w:style w:type="paragraph" w:styleId="CommentText">
    <w:name w:val="annotation text"/>
    <w:basedOn w:val="Normal"/>
    <w:link w:val="CommentTextChar"/>
    <w:uiPriority w:val="99"/>
    <w:unhideWhenUsed/>
    <w:rsid w:val="0053543F"/>
    <w:pPr>
      <w:spacing w:line="240" w:lineRule="auto"/>
    </w:pPr>
    <w:rPr>
      <w:sz w:val="20"/>
      <w:szCs w:val="20"/>
    </w:rPr>
  </w:style>
  <w:style w:type="character" w:customStyle="1" w:styleId="CommentTextChar">
    <w:name w:val="Comment Text Char"/>
    <w:basedOn w:val="DefaultParagraphFont"/>
    <w:link w:val="CommentText"/>
    <w:uiPriority w:val="99"/>
    <w:rsid w:val="0053543F"/>
    <w:rPr>
      <w:sz w:val="20"/>
      <w:szCs w:val="20"/>
    </w:rPr>
  </w:style>
  <w:style w:type="paragraph" w:styleId="CommentSubject">
    <w:name w:val="annotation subject"/>
    <w:basedOn w:val="CommentText"/>
    <w:next w:val="CommentText"/>
    <w:link w:val="CommentSubjectChar"/>
    <w:uiPriority w:val="99"/>
    <w:semiHidden/>
    <w:unhideWhenUsed/>
    <w:rsid w:val="0053543F"/>
    <w:rPr>
      <w:b/>
      <w:bCs/>
    </w:rPr>
  </w:style>
  <w:style w:type="character" w:customStyle="1" w:styleId="CommentSubjectChar">
    <w:name w:val="Comment Subject Char"/>
    <w:basedOn w:val="CommentTextChar"/>
    <w:link w:val="CommentSubject"/>
    <w:uiPriority w:val="99"/>
    <w:semiHidden/>
    <w:rsid w:val="005354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14990">
      <w:bodyDiv w:val="1"/>
      <w:marLeft w:val="0"/>
      <w:marRight w:val="0"/>
      <w:marTop w:val="0"/>
      <w:marBottom w:val="0"/>
      <w:divBdr>
        <w:top w:val="none" w:sz="0" w:space="0" w:color="auto"/>
        <w:left w:val="none" w:sz="0" w:space="0" w:color="auto"/>
        <w:bottom w:val="none" w:sz="0" w:space="0" w:color="auto"/>
        <w:right w:val="none" w:sz="0" w:space="0" w:color="auto"/>
      </w:divBdr>
    </w:div>
    <w:div w:id="1131705665">
      <w:bodyDiv w:val="1"/>
      <w:marLeft w:val="0"/>
      <w:marRight w:val="0"/>
      <w:marTop w:val="0"/>
      <w:marBottom w:val="0"/>
      <w:divBdr>
        <w:top w:val="none" w:sz="0" w:space="0" w:color="auto"/>
        <w:left w:val="none" w:sz="0" w:space="0" w:color="auto"/>
        <w:bottom w:val="none" w:sz="0" w:space="0" w:color="auto"/>
        <w:right w:val="none" w:sz="0" w:space="0" w:color="auto"/>
      </w:divBdr>
    </w:div>
    <w:div w:id="1136990505">
      <w:bodyDiv w:val="1"/>
      <w:marLeft w:val="0"/>
      <w:marRight w:val="0"/>
      <w:marTop w:val="0"/>
      <w:marBottom w:val="0"/>
      <w:divBdr>
        <w:top w:val="none" w:sz="0" w:space="0" w:color="auto"/>
        <w:left w:val="none" w:sz="0" w:space="0" w:color="auto"/>
        <w:bottom w:val="none" w:sz="0" w:space="0" w:color="auto"/>
        <w:right w:val="none" w:sz="0" w:space="0" w:color="auto"/>
      </w:divBdr>
    </w:div>
    <w:div w:id="1302224365">
      <w:bodyDiv w:val="1"/>
      <w:marLeft w:val="0"/>
      <w:marRight w:val="0"/>
      <w:marTop w:val="0"/>
      <w:marBottom w:val="0"/>
      <w:divBdr>
        <w:top w:val="none" w:sz="0" w:space="0" w:color="auto"/>
        <w:left w:val="none" w:sz="0" w:space="0" w:color="auto"/>
        <w:bottom w:val="none" w:sz="0" w:space="0" w:color="auto"/>
        <w:right w:val="none" w:sz="0" w:space="0" w:color="auto"/>
      </w:divBdr>
    </w:div>
    <w:div w:id="1865484815">
      <w:bodyDiv w:val="1"/>
      <w:marLeft w:val="0"/>
      <w:marRight w:val="0"/>
      <w:marTop w:val="0"/>
      <w:marBottom w:val="0"/>
      <w:divBdr>
        <w:top w:val="none" w:sz="0" w:space="0" w:color="auto"/>
        <w:left w:val="none" w:sz="0" w:space="0" w:color="auto"/>
        <w:bottom w:val="none" w:sz="0" w:space="0" w:color="auto"/>
        <w:right w:val="none" w:sz="0" w:space="0" w:color="auto"/>
      </w:divBdr>
    </w:div>
    <w:div w:id="194919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inectrics.com/about-us/indigenous-rel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inectrics.com/about-us/diversity-equity-inclusion" TargetMode="External"/><Relationship Id="rId5" Type="http://schemas.openxmlformats.org/officeDocument/2006/relationships/hyperlink" Target="http://www.kinectric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1154</Words>
  <Characters>8570</Characters>
  <Application>Microsoft Office Word</Application>
  <DocSecurity>0</DocSecurity>
  <Lines>174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STANEK Kiana - (HR) - KINECTRICS</dc:creator>
  <cp:keywords/>
  <dc:description/>
  <cp:lastModifiedBy>KNEBEL Justin - (HR) - KINECTRICS</cp:lastModifiedBy>
  <cp:revision>2</cp:revision>
  <dcterms:created xsi:type="dcterms:W3CDTF">2026-08-14T17:14:00Z</dcterms:created>
  <dcterms:modified xsi:type="dcterms:W3CDTF">2026-08-14T17:14:00Z</dcterms:modified>
</cp:coreProperties>
</file>