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EE81" w14:textId="77777777" w:rsidR="00C77A28" w:rsidRDefault="00C77A28" w:rsidP="00C77A28">
      <w:pPr>
        <w:spacing w:before="29" w:after="0" w:line="240" w:lineRule="auto"/>
        <w:ind w:left="5985" w:right="-20"/>
        <w:rPr>
          <w:rFonts w:asciiTheme="minorHAnsi" w:eastAsia="Helvetica Neue" w:hAnsiTheme="minorHAnsi" w:cstheme="minorHAnsi"/>
        </w:rPr>
      </w:pPr>
      <w:r w:rsidRPr="000A50B9">
        <w:rPr>
          <w:rFonts w:asciiTheme="minorHAnsi" w:eastAsia="Helvetica Neue" w:hAnsiTheme="minorHAnsi" w:cstheme="minorHAnsi"/>
          <w:b/>
        </w:rPr>
        <w:t xml:space="preserve">Job Title: </w:t>
      </w:r>
      <w:r w:rsidRPr="000A50B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6663F742" wp14:editId="77BB1EC2">
            <wp:simplePos x="0" y="0"/>
            <wp:positionH relativeFrom="column">
              <wp:posOffset>90807</wp:posOffset>
            </wp:positionH>
            <wp:positionV relativeFrom="paragraph">
              <wp:posOffset>-161923</wp:posOffset>
            </wp:positionV>
            <wp:extent cx="1918335" cy="897255"/>
            <wp:effectExtent l="0" t="0" r="0" b="0"/>
            <wp:wrapNone/>
            <wp:docPr id="8" name="image1.png" descr="A blue sign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 descr="A blue sign with white text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</w:rPr>
        <w:t>Finance Director</w:t>
      </w:r>
    </w:p>
    <w:p w14:paraId="2BC72894" w14:textId="59833B75" w:rsidR="00C77A28" w:rsidRPr="000A50B9" w:rsidRDefault="00C77A28" w:rsidP="00C77A28">
      <w:pPr>
        <w:spacing w:before="29" w:after="0" w:line="240" w:lineRule="auto"/>
        <w:ind w:left="5985" w:right="-20"/>
        <w:rPr>
          <w:rFonts w:asciiTheme="minorHAnsi" w:eastAsia="Helvetica Neue" w:hAnsiTheme="minorHAnsi" w:cstheme="minorHAnsi"/>
        </w:rPr>
      </w:pPr>
      <w:r w:rsidRPr="000A50B9">
        <w:rPr>
          <w:rFonts w:asciiTheme="minorHAnsi" w:eastAsia="Helvetica Neue" w:hAnsiTheme="minorHAnsi" w:cstheme="minorHAnsi"/>
        </w:rPr>
        <w:t xml:space="preserve">   </w:t>
      </w:r>
      <w:r w:rsidRPr="000A50B9">
        <w:rPr>
          <w:rFonts w:asciiTheme="minorHAnsi" w:eastAsia="Helvetica Neue" w:hAnsiTheme="minorHAnsi" w:cstheme="minorHAnsi"/>
          <w:b/>
        </w:rPr>
        <w:t xml:space="preserve">Reports To: </w:t>
      </w:r>
      <w:r>
        <w:rPr>
          <w:rFonts w:asciiTheme="minorHAnsi" w:eastAsia="Helvetica Neue" w:hAnsiTheme="minorHAnsi" w:cstheme="minorHAnsi"/>
        </w:rPr>
        <w:t>Executive Director</w:t>
      </w:r>
    </w:p>
    <w:p w14:paraId="126C90BB" w14:textId="77777777" w:rsidR="00C77A28" w:rsidRPr="000A50B9" w:rsidRDefault="00C77A28" w:rsidP="00C77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hanging="2160"/>
        <w:rPr>
          <w:rFonts w:asciiTheme="minorHAnsi" w:eastAsia="Helvetica Neue" w:hAnsiTheme="minorHAnsi" w:cstheme="minorHAnsi"/>
          <w:b/>
        </w:rPr>
      </w:pPr>
    </w:p>
    <w:p w14:paraId="69F91D0A" w14:textId="77777777" w:rsidR="00C77A28" w:rsidRPr="000A50B9" w:rsidRDefault="00C77A28" w:rsidP="00C77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hanging="2160"/>
        <w:rPr>
          <w:rFonts w:asciiTheme="minorHAnsi" w:eastAsia="Helvetica Neue" w:hAnsiTheme="minorHAnsi" w:cstheme="minorHAnsi"/>
          <w:b/>
        </w:rPr>
      </w:pPr>
    </w:p>
    <w:p w14:paraId="14DBF0F0" w14:textId="77777777" w:rsidR="00C77A28" w:rsidRPr="000A50B9" w:rsidRDefault="00C77A28" w:rsidP="00C77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hanging="2160"/>
        <w:rPr>
          <w:rFonts w:asciiTheme="minorHAnsi" w:eastAsia="Helvetica Neue" w:hAnsiTheme="minorHAnsi" w:cstheme="minorHAnsi"/>
          <w:b/>
        </w:rPr>
      </w:pPr>
    </w:p>
    <w:p w14:paraId="54B6D4AB" w14:textId="77777777" w:rsidR="00C77A28" w:rsidRPr="000A50B9" w:rsidRDefault="00C77A28" w:rsidP="00C77A28">
      <w:pPr>
        <w:spacing w:before="29" w:after="0" w:line="240" w:lineRule="auto"/>
        <w:ind w:right="-20"/>
        <w:rPr>
          <w:rFonts w:asciiTheme="minorHAnsi" w:eastAsia="Helvetica Neue" w:hAnsiTheme="minorHAnsi" w:cstheme="minorHAnsi"/>
        </w:rPr>
      </w:pPr>
    </w:p>
    <w:p w14:paraId="050987C8" w14:textId="77777777" w:rsidR="00C77A28" w:rsidRPr="000A50B9" w:rsidRDefault="00C77A28" w:rsidP="00C77A28">
      <w:pPr>
        <w:spacing w:before="29" w:after="0" w:line="240" w:lineRule="auto"/>
        <w:ind w:right="-20"/>
        <w:rPr>
          <w:rFonts w:asciiTheme="minorHAnsi" w:eastAsia="Helvetica Neue" w:hAnsiTheme="minorHAnsi" w:cstheme="minorHAnsi"/>
        </w:rPr>
      </w:pPr>
      <w:r w:rsidRPr="000A50B9">
        <w:rPr>
          <w:rFonts w:asciiTheme="minorHAnsi" w:eastAsia="Helvetica Neue" w:hAnsiTheme="minorHAnsi" w:cstheme="minorHAnsi"/>
          <w:b/>
        </w:rPr>
        <w:t>Mission:</w:t>
      </w:r>
    </w:p>
    <w:p w14:paraId="59AAA719" w14:textId="77777777" w:rsidR="00C77A28" w:rsidRPr="000A50B9" w:rsidRDefault="00C77A28" w:rsidP="00C77A28">
      <w:pPr>
        <w:spacing w:after="0" w:line="240" w:lineRule="auto"/>
        <w:ind w:right="-20"/>
        <w:rPr>
          <w:rFonts w:asciiTheme="minorHAnsi" w:eastAsia="Helvetica Neue" w:hAnsiTheme="minorHAnsi" w:cstheme="minorHAnsi"/>
        </w:rPr>
      </w:pPr>
      <w:r w:rsidRPr="000A50B9">
        <w:rPr>
          <w:rFonts w:asciiTheme="minorHAnsi" w:eastAsia="Helvetica Neue" w:hAnsiTheme="minorHAnsi" w:cstheme="minorHAnsi"/>
        </w:rPr>
        <w:t>Seeking to put God’s love into action, Habitat for Humanity brings people together to build homes, communities and hope.</w:t>
      </w:r>
    </w:p>
    <w:p w14:paraId="02D940B4" w14:textId="77777777" w:rsidR="00C77A28" w:rsidRPr="000A50B9" w:rsidRDefault="00C77A28" w:rsidP="00C77A28">
      <w:pPr>
        <w:spacing w:after="0" w:line="240" w:lineRule="auto"/>
        <w:ind w:right="-20"/>
        <w:rPr>
          <w:rFonts w:asciiTheme="minorHAnsi" w:eastAsia="Helvetica Neue" w:hAnsiTheme="minorHAnsi" w:cstheme="minorHAnsi"/>
        </w:rPr>
      </w:pPr>
    </w:p>
    <w:p w14:paraId="6393EBF7" w14:textId="77777777" w:rsidR="00C77A28" w:rsidRPr="000A50B9" w:rsidRDefault="00C77A28" w:rsidP="00C77A28">
      <w:pPr>
        <w:pStyle w:val="NoSpacing"/>
        <w:rPr>
          <w:rFonts w:asciiTheme="minorHAnsi" w:hAnsiTheme="minorHAnsi" w:cstheme="minorHAnsi"/>
          <w:b/>
          <w:bCs/>
        </w:rPr>
      </w:pPr>
      <w:r w:rsidRPr="000A50B9">
        <w:rPr>
          <w:rFonts w:asciiTheme="minorHAnsi" w:hAnsiTheme="minorHAnsi" w:cstheme="minorHAnsi"/>
          <w:b/>
          <w:bCs/>
        </w:rPr>
        <w:t>Overview:</w:t>
      </w:r>
    </w:p>
    <w:p w14:paraId="0A014215" w14:textId="699586C2" w:rsidR="00C77A28" w:rsidRPr="00C77A28" w:rsidRDefault="00C77A28" w:rsidP="00C77A28">
      <w:pPr>
        <w:spacing w:before="240" w:after="240" w:line="240" w:lineRule="auto"/>
        <w:rPr>
          <w:rFonts w:asciiTheme="minorHAnsi" w:hAnsiTheme="minorHAnsi" w:cstheme="minorHAnsi"/>
        </w:rPr>
      </w:pPr>
      <w:r w:rsidRPr="00C77A28">
        <w:rPr>
          <w:rFonts w:asciiTheme="minorHAnsi" w:hAnsiTheme="minorHAnsi" w:cstheme="minorHAnsi"/>
        </w:rPr>
        <w:t>This is a full-time exempt position responsible for gathering and reporting the financial position of Habitat for Humanity</w:t>
      </w:r>
      <w:r>
        <w:rPr>
          <w:rFonts w:asciiTheme="minorHAnsi" w:hAnsiTheme="minorHAnsi" w:cstheme="minorHAnsi"/>
        </w:rPr>
        <w:t xml:space="preserve"> of the Eastern Bighorns</w:t>
      </w:r>
      <w:r w:rsidRPr="00C77A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including the </w:t>
      </w:r>
      <w:r w:rsidRPr="00C77A28">
        <w:rPr>
          <w:rFonts w:asciiTheme="minorHAnsi" w:hAnsiTheme="minorHAnsi" w:cstheme="minorHAnsi"/>
        </w:rPr>
        <w:t xml:space="preserve">Habitat ReStore and </w:t>
      </w:r>
      <w:r>
        <w:rPr>
          <w:rFonts w:asciiTheme="minorHAnsi" w:hAnsiTheme="minorHAnsi" w:cstheme="minorHAnsi"/>
        </w:rPr>
        <w:t>Sheridan County Housing Land Trust</w:t>
      </w:r>
      <w:r w:rsidRPr="00C77A28">
        <w:rPr>
          <w:rFonts w:asciiTheme="minorHAnsi" w:hAnsiTheme="minorHAnsi" w:cstheme="minorHAnsi"/>
        </w:rPr>
        <w:t xml:space="preserve"> to the Executive Director and the Finance Committee in an accurate, complete and timely manner.</w:t>
      </w:r>
      <w:r w:rsidRPr="00C77A28">
        <w:rPr>
          <w:rFonts w:asciiTheme="minorHAnsi" w:hAnsiTheme="minorHAnsi" w:cstheme="minorHAnsi"/>
          <w:b/>
        </w:rPr>
        <w:t xml:space="preserve"> </w:t>
      </w:r>
      <w:r w:rsidRPr="00C77A28">
        <w:rPr>
          <w:rFonts w:asciiTheme="minorHAnsi" w:hAnsiTheme="minorHAnsi" w:cstheme="minorHAnsi"/>
        </w:rPr>
        <w:t xml:space="preserve">Experience in or the willingness to learn job costing, thrift retail, mortgage servicing and lending, nonprofit and government accounting is all helpful to be successful with this position. </w:t>
      </w:r>
      <w:r w:rsidRPr="00C77A28">
        <w:rPr>
          <w:rFonts w:asciiTheme="minorHAnsi" w:hAnsiTheme="minorHAnsi" w:cstheme="minorHAnsi"/>
          <w:b/>
        </w:rPr>
        <w:t xml:space="preserve"> </w:t>
      </w:r>
    </w:p>
    <w:p w14:paraId="1348712A" w14:textId="1C7ADE68" w:rsidR="00C77A28" w:rsidRPr="00C77A28" w:rsidRDefault="00C77A28" w:rsidP="00C77A28">
      <w:pPr>
        <w:spacing w:after="20" w:line="256" w:lineRule="auto"/>
        <w:ind w:left="-5"/>
        <w:rPr>
          <w:rFonts w:asciiTheme="minorHAnsi" w:hAnsiTheme="minorHAnsi"/>
          <w:sz w:val="18"/>
          <w:szCs w:val="24"/>
        </w:rPr>
      </w:pPr>
      <w:r w:rsidRPr="00C77A28">
        <w:rPr>
          <w:rFonts w:asciiTheme="minorHAnsi" w:eastAsia="Helvetica Neue" w:hAnsiTheme="minorHAnsi" w:cstheme="minorHAnsi"/>
          <w:b/>
        </w:rPr>
        <w:t xml:space="preserve">Essential </w:t>
      </w:r>
      <w:r>
        <w:rPr>
          <w:rFonts w:asciiTheme="minorHAnsi" w:hAnsiTheme="minorHAnsi"/>
          <w:b/>
        </w:rPr>
        <w:t>Functions</w:t>
      </w:r>
      <w:r w:rsidRPr="00C77A28">
        <w:rPr>
          <w:rFonts w:asciiTheme="minorHAnsi" w:hAnsiTheme="minorHAnsi"/>
          <w:b/>
        </w:rPr>
        <w:t xml:space="preserve">: </w:t>
      </w:r>
    </w:p>
    <w:p w14:paraId="3DA8F1D9" w14:textId="3369BCAF" w:rsidR="00C77A28" w:rsidRPr="00C77A28" w:rsidRDefault="00C77A28" w:rsidP="00C77A28">
      <w:pPr>
        <w:spacing w:after="0" w:line="256" w:lineRule="auto"/>
        <w:ind w:firstLine="48"/>
        <w:rPr>
          <w:rFonts w:asciiTheme="minorHAnsi" w:hAnsiTheme="minorHAnsi"/>
        </w:rPr>
      </w:pPr>
    </w:p>
    <w:p w14:paraId="70F147F1" w14:textId="77777777" w:rsidR="00C77A28" w:rsidRDefault="00C77A28" w:rsidP="00DB0803">
      <w:pPr>
        <w:spacing w:after="20" w:line="256" w:lineRule="auto"/>
        <w:rPr>
          <w:rFonts w:asciiTheme="minorHAnsi" w:hAnsiTheme="minorHAnsi"/>
        </w:rPr>
      </w:pPr>
      <w:r w:rsidRPr="00C77A28">
        <w:rPr>
          <w:rFonts w:asciiTheme="minorHAnsi" w:hAnsiTheme="minorHAnsi"/>
          <w:b/>
        </w:rPr>
        <w:t>Accounting</w:t>
      </w:r>
      <w:r w:rsidRPr="00C77A28">
        <w:rPr>
          <w:rFonts w:asciiTheme="minorHAnsi" w:hAnsiTheme="minorHAnsi"/>
        </w:rPr>
        <w:t xml:space="preserve">: </w:t>
      </w:r>
    </w:p>
    <w:p w14:paraId="5B1EECAB" w14:textId="5F475101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Collaborate with </w:t>
      </w:r>
      <w:r>
        <w:rPr>
          <w:rFonts w:asciiTheme="minorHAnsi" w:hAnsiTheme="minorHAnsi"/>
        </w:rPr>
        <w:t>all department</w:t>
      </w:r>
      <w:r w:rsidRPr="00C77A28">
        <w:rPr>
          <w:rFonts w:asciiTheme="minorHAnsi" w:hAnsiTheme="minorHAnsi"/>
        </w:rPr>
        <w:t xml:space="preserve"> managers regarding implementation of best practices, staying within established budgets and guidelines and streamlining processes </w:t>
      </w:r>
    </w:p>
    <w:p w14:paraId="4C6A543B" w14:textId="77777777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Lead the annual budget process and work with Executive Director to control costs and stay in budget </w:t>
      </w:r>
    </w:p>
    <w:p w14:paraId="262E3BCB" w14:textId="77777777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Direct the annual financial audit and 990 Informational Tax Return preparation </w:t>
      </w:r>
    </w:p>
    <w:p w14:paraId="7E54379B" w14:textId="1A724C87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>Prepare or review monthly account reconciliations</w:t>
      </w:r>
      <w:r w:rsidR="00CF225C">
        <w:rPr>
          <w:rFonts w:asciiTheme="minorHAnsi" w:hAnsiTheme="minorHAnsi"/>
        </w:rPr>
        <w:t xml:space="preserve"> and journal entries</w:t>
      </w:r>
      <w:r w:rsidRPr="00C77A28">
        <w:rPr>
          <w:rFonts w:asciiTheme="minorHAnsi" w:hAnsiTheme="minorHAnsi"/>
        </w:rPr>
        <w:t xml:space="preserve"> prepared by </w:t>
      </w:r>
      <w:r>
        <w:rPr>
          <w:rFonts w:asciiTheme="minorHAnsi" w:hAnsiTheme="minorHAnsi"/>
        </w:rPr>
        <w:t>Office Manager</w:t>
      </w:r>
      <w:r w:rsidRPr="00C77A28">
        <w:rPr>
          <w:rFonts w:asciiTheme="minorHAnsi" w:hAnsiTheme="minorHAnsi"/>
        </w:rPr>
        <w:t xml:space="preserve"> with Executive Director </w:t>
      </w:r>
    </w:p>
    <w:p w14:paraId="7FE627F2" w14:textId="77777777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Prepare or approve monthly cash transfers between various operating and savings accounts </w:t>
      </w:r>
    </w:p>
    <w:p w14:paraId="3B976BD2" w14:textId="76A7BF01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Prepare and administer annual 1099s </w:t>
      </w:r>
    </w:p>
    <w:p w14:paraId="3B102956" w14:textId="6E66C934" w:rsidR="00C77A28" w:rsidRPr="00C77A28" w:rsidRDefault="00CF225C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Final approval on all payroll </w:t>
      </w:r>
    </w:p>
    <w:p w14:paraId="760E9E1B" w14:textId="6D747AD1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Monitor the monthly and annual financials of </w:t>
      </w:r>
      <w:r w:rsidR="00CF225C">
        <w:rPr>
          <w:rFonts w:asciiTheme="minorHAnsi" w:hAnsiTheme="minorHAnsi"/>
        </w:rPr>
        <w:t>habitat for Humanity of the Eastern Bighorns</w:t>
      </w:r>
      <w:r w:rsidRPr="00C77A28">
        <w:rPr>
          <w:rFonts w:asciiTheme="minorHAnsi" w:hAnsiTheme="minorHAnsi"/>
        </w:rPr>
        <w:t xml:space="preserve"> and create adjusting journal entries as needed   </w:t>
      </w:r>
    </w:p>
    <w:p w14:paraId="29D47828" w14:textId="28989EF6" w:rsidR="00C77A28" w:rsidRPr="00C77A28" w:rsidRDefault="00C77A28" w:rsidP="00C77A28">
      <w:pPr>
        <w:pStyle w:val="ListParagraph"/>
        <w:widowControl/>
        <w:numPr>
          <w:ilvl w:val="0"/>
          <w:numId w:val="11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Calculating and recording year end accruals </w:t>
      </w:r>
    </w:p>
    <w:p w14:paraId="3996E82D" w14:textId="3494C4AC" w:rsidR="00C77A28" w:rsidRPr="00C77A28" w:rsidRDefault="00C77A28" w:rsidP="00C77A28">
      <w:pPr>
        <w:spacing w:after="0" w:line="256" w:lineRule="auto"/>
        <w:ind w:firstLine="48"/>
        <w:rPr>
          <w:rFonts w:asciiTheme="minorHAnsi" w:hAnsiTheme="minorHAnsi"/>
        </w:rPr>
      </w:pPr>
    </w:p>
    <w:p w14:paraId="6D55E4AE" w14:textId="77777777" w:rsidR="00C77A28" w:rsidRPr="00DB0803" w:rsidRDefault="00C77A28" w:rsidP="00DB0803">
      <w:pPr>
        <w:spacing w:after="20" w:line="256" w:lineRule="auto"/>
        <w:rPr>
          <w:rFonts w:asciiTheme="minorHAnsi" w:hAnsiTheme="minorHAnsi"/>
        </w:rPr>
      </w:pPr>
      <w:r w:rsidRPr="00DB0803">
        <w:rPr>
          <w:rFonts w:asciiTheme="minorHAnsi" w:hAnsiTheme="minorHAnsi"/>
          <w:b/>
        </w:rPr>
        <w:t xml:space="preserve">Finance: </w:t>
      </w:r>
    </w:p>
    <w:p w14:paraId="1332DB5A" w14:textId="5BA0EC36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Review mortgage servicing and origination processes and reconciliation of mortgage servicing software to accounting software </w:t>
      </w:r>
    </w:p>
    <w:p w14:paraId="78E2F3CE" w14:textId="3EC1AA9A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In cooperation with the Director of </w:t>
      </w:r>
      <w:r w:rsidR="00DB0803">
        <w:rPr>
          <w:rFonts w:asciiTheme="minorHAnsi" w:hAnsiTheme="minorHAnsi"/>
        </w:rPr>
        <w:t>Operations,</w:t>
      </w:r>
      <w:r w:rsidRPr="00C77A28">
        <w:rPr>
          <w:rFonts w:asciiTheme="minorHAnsi" w:hAnsiTheme="minorHAnsi"/>
        </w:rPr>
        <w:t xml:space="preserve"> assure organization maintains current mortgage-related practices with federal regulations </w:t>
      </w:r>
    </w:p>
    <w:p w14:paraId="3E6BA4F0" w14:textId="21BF3533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Reconcile mortgage and escrow transactions in QuickBooks with Homeowner Services </w:t>
      </w:r>
      <w:r w:rsidR="00DB0803">
        <w:rPr>
          <w:rFonts w:asciiTheme="minorHAnsi" w:hAnsiTheme="minorHAnsi"/>
        </w:rPr>
        <w:t xml:space="preserve">and oversee annual escrow analysis statements for in-house loans. </w:t>
      </w:r>
    </w:p>
    <w:p w14:paraId="01DC927D" w14:textId="77777777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Manage cash flow and maintain accurate forecasts of organization’s cash position </w:t>
      </w:r>
    </w:p>
    <w:p w14:paraId="05EC767E" w14:textId="4174B51F" w:rsidR="00C77A28" w:rsidRPr="00C77A28" w:rsidRDefault="00C77A28" w:rsidP="00C77A28">
      <w:pPr>
        <w:spacing w:after="0" w:line="240" w:lineRule="auto"/>
        <w:ind w:right="10020" w:firstLine="84"/>
        <w:rPr>
          <w:rFonts w:asciiTheme="minorHAnsi" w:hAnsiTheme="minorHAnsi"/>
        </w:rPr>
      </w:pPr>
    </w:p>
    <w:p w14:paraId="524BCEC1" w14:textId="77777777" w:rsidR="00C77A28" w:rsidRPr="00DB0803" w:rsidRDefault="00C77A28" w:rsidP="00DB0803">
      <w:pPr>
        <w:spacing w:after="20" w:line="256" w:lineRule="auto"/>
        <w:rPr>
          <w:rFonts w:asciiTheme="minorHAnsi" w:hAnsiTheme="minorHAnsi"/>
        </w:rPr>
      </w:pPr>
      <w:r w:rsidRPr="00DB0803">
        <w:rPr>
          <w:rFonts w:asciiTheme="minorHAnsi" w:hAnsiTheme="minorHAnsi"/>
          <w:b/>
        </w:rPr>
        <w:t xml:space="preserve">Administration: </w:t>
      </w:r>
    </w:p>
    <w:p w14:paraId="4147AAA3" w14:textId="77777777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>Coordinate and oversee Human Resources activities in partnership with Executive Director</w:t>
      </w:r>
      <w:r w:rsidRPr="00C77A28">
        <w:rPr>
          <w:rFonts w:asciiTheme="minorHAnsi" w:hAnsiTheme="minorHAnsi"/>
          <w:b/>
        </w:rPr>
        <w:t xml:space="preserve"> </w:t>
      </w:r>
    </w:p>
    <w:p w14:paraId="756A17F6" w14:textId="77777777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>Manage employment practices of hiring, corrective actions, and terminations</w:t>
      </w:r>
      <w:r w:rsidRPr="00C77A28">
        <w:rPr>
          <w:rFonts w:asciiTheme="minorHAnsi" w:hAnsiTheme="minorHAnsi"/>
          <w:b/>
        </w:rPr>
        <w:t xml:space="preserve"> </w:t>
      </w:r>
    </w:p>
    <w:p w14:paraId="02263607" w14:textId="77777777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lastRenderedPageBreak/>
        <w:t>Review organization’s employment compensation package to be competitive with local nonprofit market</w:t>
      </w:r>
      <w:r w:rsidRPr="00C77A28">
        <w:rPr>
          <w:rFonts w:asciiTheme="minorHAnsi" w:hAnsiTheme="minorHAnsi"/>
          <w:b/>
        </w:rPr>
        <w:t xml:space="preserve"> </w:t>
      </w:r>
    </w:p>
    <w:p w14:paraId="27319119" w14:textId="62F3A3D2" w:rsidR="00C77A28" w:rsidRP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Oversee coordination of staff benefits </w:t>
      </w:r>
    </w:p>
    <w:p w14:paraId="33984074" w14:textId="31BE7FC1" w:rsidR="00C77A28" w:rsidRPr="00DB0803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Ensure that reasonable internal controls are in place to safeguard corporate assets and confidential </w:t>
      </w:r>
      <w:r w:rsidR="00DB0803" w:rsidRPr="00C77A28">
        <w:rPr>
          <w:rFonts w:asciiTheme="minorHAnsi" w:hAnsiTheme="minorHAnsi"/>
        </w:rPr>
        <w:t>data,</w:t>
      </w:r>
      <w:r w:rsidRPr="00C77A28">
        <w:rPr>
          <w:rFonts w:asciiTheme="minorHAnsi" w:hAnsiTheme="minorHAnsi"/>
        </w:rPr>
        <w:t xml:space="preserve"> including financial and employee data.</w:t>
      </w:r>
      <w:r w:rsidRPr="00C77A28">
        <w:rPr>
          <w:rFonts w:asciiTheme="minorHAnsi" w:hAnsiTheme="minorHAnsi"/>
          <w:b/>
        </w:rPr>
        <w:t xml:space="preserve"> </w:t>
      </w:r>
    </w:p>
    <w:p w14:paraId="4BB2A39B" w14:textId="37701CE7" w:rsidR="00DB0803" w:rsidRPr="00DB0803" w:rsidRDefault="00DB0803" w:rsidP="00DB0803">
      <w:pPr>
        <w:pStyle w:val="ListParagraph"/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Create internal financial controls, best practices and retail analysis for ReStore General Manager </w:t>
      </w:r>
    </w:p>
    <w:p w14:paraId="19027D28" w14:textId="25D7AE1D" w:rsidR="00C77A28" w:rsidRPr="00C77A28" w:rsidRDefault="00C77A28" w:rsidP="00C77A28">
      <w:pPr>
        <w:spacing w:after="0" w:line="256" w:lineRule="auto"/>
        <w:ind w:firstLine="48"/>
        <w:rPr>
          <w:rFonts w:asciiTheme="minorHAnsi" w:hAnsiTheme="minorHAnsi"/>
        </w:rPr>
      </w:pPr>
    </w:p>
    <w:p w14:paraId="0F881A69" w14:textId="77777777" w:rsidR="00C77A28" w:rsidRPr="00DB0803" w:rsidRDefault="00C77A28" w:rsidP="00DB0803">
      <w:pPr>
        <w:spacing w:after="20" w:line="256" w:lineRule="auto"/>
        <w:rPr>
          <w:rFonts w:asciiTheme="minorHAnsi" w:hAnsiTheme="minorHAnsi"/>
        </w:rPr>
      </w:pPr>
      <w:r w:rsidRPr="00DB0803">
        <w:rPr>
          <w:rFonts w:asciiTheme="minorHAnsi" w:hAnsiTheme="minorHAnsi"/>
          <w:b/>
        </w:rPr>
        <w:t>Reporting</w:t>
      </w:r>
      <w:r w:rsidRPr="00DB0803">
        <w:rPr>
          <w:rFonts w:asciiTheme="minorHAnsi" w:hAnsiTheme="minorHAnsi"/>
        </w:rPr>
        <w:t xml:space="preserve">: </w:t>
      </w:r>
    </w:p>
    <w:p w14:paraId="41ECEC52" w14:textId="37E08CCD" w:rsidR="00C77A28" w:rsidRPr="00C77A28" w:rsidRDefault="00C77A28" w:rsidP="00C77A28">
      <w:pPr>
        <w:widowControl/>
        <w:numPr>
          <w:ilvl w:val="0"/>
          <w:numId w:val="8"/>
        </w:numPr>
        <w:spacing w:after="45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Produce combined monthly financial statements and budget to actual variance report to the Finance Committee and executive leadership team </w:t>
      </w:r>
    </w:p>
    <w:p w14:paraId="6D8C4E3F" w14:textId="77777777" w:rsidR="00C77A28" w:rsidRDefault="00C77A28" w:rsidP="00C77A28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Create monthly and quarterly cash flow reports for executive leadership team use </w:t>
      </w:r>
    </w:p>
    <w:p w14:paraId="7BE4E303" w14:textId="15E94912" w:rsidR="00DB0803" w:rsidRDefault="00DB0803" w:rsidP="00DB0803">
      <w:pPr>
        <w:pStyle w:val="ListParagraph"/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Provide monthly current and forecasted organization’s financial position to the Executive Director and Finance Committee </w:t>
      </w:r>
    </w:p>
    <w:p w14:paraId="7C07400E" w14:textId="77777777" w:rsidR="00DB0803" w:rsidRPr="00DB0803" w:rsidRDefault="00DB0803" w:rsidP="00DB0803">
      <w:pPr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>Perform other duties as assigned.</w:t>
      </w:r>
      <w:r w:rsidRPr="00C77A28">
        <w:rPr>
          <w:rFonts w:asciiTheme="minorHAnsi" w:hAnsiTheme="minorHAnsi"/>
          <w:b/>
        </w:rPr>
        <w:t xml:space="preserve"> </w:t>
      </w:r>
    </w:p>
    <w:p w14:paraId="4309BFAC" w14:textId="1AD22C32" w:rsidR="00DB0803" w:rsidRPr="00DB0803" w:rsidRDefault="00DB0803" w:rsidP="00DB0803">
      <w:pPr>
        <w:pStyle w:val="ListParagraph"/>
        <w:widowControl/>
        <w:numPr>
          <w:ilvl w:val="0"/>
          <w:numId w:val="8"/>
        </w:numPr>
        <w:spacing w:after="11" w:line="247" w:lineRule="auto"/>
        <w:rPr>
          <w:rFonts w:asciiTheme="minorHAnsi" w:hAnsiTheme="minorHAnsi"/>
        </w:rPr>
      </w:pPr>
      <w:r w:rsidRPr="00C77A28">
        <w:rPr>
          <w:rFonts w:asciiTheme="minorHAnsi" w:hAnsiTheme="minorHAnsi"/>
        </w:rPr>
        <w:t xml:space="preserve">Provide monthly financial recap for executive leadership team and Finance Committee and board Treasurer </w:t>
      </w:r>
    </w:p>
    <w:p w14:paraId="1DB67730" w14:textId="77777777" w:rsidR="00DB0803" w:rsidRPr="00DB0803" w:rsidRDefault="00DB0803" w:rsidP="00DB0803">
      <w:pPr>
        <w:widowControl/>
        <w:spacing w:after="11" w:line="247" w:lineRule="auto"/>
        <w:ind w:left="720"/>
        <w:rPr>
          <w:rFonts w:asciiTheme="minorHAnsi" w:hAnsiTheme="minorHAnsi"/>
        </w:rPr>
      </w:pPr>
    </w:p>
    <w:p w14:paraId="6E23C0B2" w14:textId="76C4EDD4" w:rsidR="00DB0803" w:rsidRPr="00DB0803" w:rsidRDefault="00DB0803" w:rsidP="00DB0803">
      <w:pPr>
        <w:spacing w:after="0" w:line="240" w:lineRule="auto"/>
        <w:ind w:right="-20"/>
        <w:rPr>
          <w:rFonts w:asciiTheme="minorHAnsi" w:eastAsia="Helvetica Neue" w:hAnsiTheme="minorHAnsi" w:cstheme="minorHAnsi"/>
          <w:b/>
        </w:rPr>
      </w:pPr>
      <w:r w:rsidRPr="00DB0803">
        <w:rPr>
          <w:rFonts w:asciiTheme="minorHAnsi" w:eastAsia="Helvetica Neue" w:hAnsiTheme="minorHAnsi" w:cstheme="minorHAnsi"/>
          <w:b/>
        </w:rPr>
        <w:t>Education, Training and Experience Requirements:</w:t>
      </w:r>
    </w:p>
    <w:p w14:paraId="1EA3ECE3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  <w:sz w:val="18"/>
          <w:szCs w:val="24"/>
        </w:rPr>
      </w:pPr>
      <w:r w:rsidRPr="00DB0803">
        <w:rPr>
          <w:rFonts w:asciiTheme="minorHAnsi" w:hAnsiTheme="minorHAnsi"/>
        </w:rPr>
        <w:t xml:space="preserve">Bachelors in Business Administration with accounting concentration </w:t>
      </w:r>
    </w:p>
    <w:p w14:paraId="11C38B79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At least four years of supervisory experience in a management position supervising staff of two or more </w:t>
      </w:r>
    </w:p>
    <w:p w14:paraId="15CA4D9E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Nonprofit experience preferred; job costing experience helpful </w:t>
      </w:r>
    </w:p>
    <w:p w14:paraId="0D1063C5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Intermediate to advanced experience with MS Office Suite with focus on Excel </w:t>
      </w:r>
    </w:p>
    <w:p w14:paraId="48D026FA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Experience with data entry and databases required </w:t>
      </w:r>
    </w:p>
    <w:p w14:paraId="74741750" w14:textId="33A1238C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Experience with QuickBooks preferred </w:t>
      </w:r>
    </w:p>
    <w:p w14:paraId="24AF57BE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Experience in working with volunteers strongly preferred </w:t>
      </w:r>
    </w:p>
    <w:p w14:paraId="75C5DB47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Good organizational skills </w:t>
      </w:r>
    </w:p>
    <w:p w14:paraId="427A2908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Excellent interpersonal communication and team building skills </w:t>
      </w:r>
    </w:p>
    <w:p w14:paraId="6384E3A8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Ability to prioritize and work independently; self-starter and self-motivator; proactive </w:t>
      </w:r>
    </w:p>
    <w:p w14:paraId="7C1E965E" w14:textId="77777777" w:rsidR="00C77A28" w:rsidRPr="00DB0803" w:rsidRDefault="00C77A28" w:rsidP="00DB0803">
      <w:pPr>
        <w:pStyle w:val="ListParagraph"/>
        <w:widowControl/>
        <w:numPr>
          <w:ilvl w:val="0"/>
          <w:numId w:val="12"/>
        </w:numPr>
        <w:spacing w:after="11" w:line="247" w:lineRule="auto"/>
        <w:rPr>
          <w:rFonts w:asciiTheme="minorHAnsi" w:hAnsiTheme="minorHAnsi"/>
        </w:rPr>
      </w:pPr>
      <w:r w:rsidRPr="00DB0803">
        <w:rPr>
          <w:rFonts w:asciiTheme="minorHAnsi" w:hAnsiTheme="minorHAnsi"/>
        </w:rPr>
        <w:t xml:space="preserve">Solid background in applying Generally Accepted Accounting Principles (GAAP) as they relate to not-for-profit entities </w:t>
      </w:r>
    </w:p>
    <w:p w14:paraId="5CB16742" w14:textId="77777777" w:rsidR="00C77A28" w:rsidRPr="00C77A28" w:rsidRDefault="00C77A28" w:rsidP="00C77A28">
      <w:pPr>
        <w:widowControl/>
        <w:spacing w:before="240" w:after="240" w:line="240" w:lineRule="auto"/>
        <w:rPr>
          <w:rFonts w:asciiTheme="minorHAnsi" w:eastAsia="Helvetica Neue" w:hAnsiTheme="minorHAnsi" w:cstheme="minorHAnsi"/>
        </w:rPr>
      </w:pPr>
      <w:r w:rsidRPr="00C77A28">
        <w:rPr>
          <w:rFonts w:asciiTheme="minorHAnsi" w:eastAsia="Helvetica Neue" w:hAnsiTheme="minorHAnsi" w:cstheme="minorHAnsi"/>
        </w:rPr>
        <w:t xml:space="preserve">   This is a salaried, exempt position. </w:t>
      </w:r>
    </w:p>
    <w:p w14:paraId="6CF3FE89" w14:textId="77777777" w:rsidR="00C77A28" w:rsidRPr="00C77A28" w:rsidRDefault="00C77A28" w:rsidP="00C77A28">
      <w:pPr>
        <w:spacing w:after="240" w:line="240" w:lineRule="auto"/>
        <w:rPr>
          <w:rFonts w:asciiTheme="minorHAnsi" w:eastAsia="Helvetica Neue" w:hAnsiTheme="minorHAnsi" w:cstheme="minorHAnsi"/>
        </w:rPr>
      </w:pPr>
    </w:p>
    <w:p w14:paraId="6778ACED" w14:textId="77777777" w:rsidR="00C77A28" w:rsidRPr="00C77A28" w:rsidRDefault="00C77A28" w:rsidP="00C77A28">
      <w:pPr>
        <w:spacing w:before="240" w:after="240" w:line="240" w:lineRule="auto"/>
        <w:rPr>
          <w:rFonts w:asciiTheme="minorHAnsi" w:eastAsia="Helvetica Neue" w:hAnsiTheme="minorHAnsi" w:cs="Helvetica Neue"/>
        </w:rPr>
      </w:pPr>
    </w:p>
    <w:p w14:paraId="1B8EF450" w14:textId="77777777" w:rsidR="00C77A28" w:rsidRPr="00C77A28" w:rsidRDefault="00C77A28" w:rsidP="00C77A28">
      <w:pPr>
        <w:spacing w:after="0" w:line="240" w:lineRule="auto"/>
        <w:ind w:left="100" w:right="-20"/>
        <w:rPr>
          <w:rFonts w:asciiTheme="minorHAnsi" w:eastAsia="Helvetica Neue" w:hAnsiTheme="minorHAnsi" w:cs="Helvetica Neue"/>
        </w:rPr>
      </w:pPr>
    </w:p>
    <w:p w14:paraId="563F7056" w14:textId="77777777" w:rsidR="00C77A28" w:rsidRPr="00C77A28" w:rsidRDefault="00C77A28" w:rsidP="00C77A28">
      <w:pPr>
        <w:pBdr>
          <w:top w:val="nil"/>
          <w:left w:val="nil"/>
          <w:bottom w:val="nil"/>
          <w:right w:val="nil"/>
          <w:between w:val="nil"/>
        </w:pBdr>
        <w:spacing w:after="0"/>
        <w:ind w:right="840" w:hanging="720"/>
        <w:rPr>
          <w:rFonts w:asciiTheme="minorHAnsi" w:eastAsia="Helvetica Neue" w:hAnsiTheme="minorHAnsi" w:cs="Helvetica Neue"/>
          <w:color w:val="000000"/>
        </w:rPr>
      </w:pPr>
    </w:p>
    <w:p w14:paraId="5AC573D3" w14:textId="77777777" w:rsidR="00C77A28" w:rsidRPr="00C77A28" w:rsidRDefault="00C77A28" w:rsidP="00C77A28">
      <w:pPr>
        <w:pBdr>
          <w:top w:val="nil"/>
          <w:left w:val="nil"/>
          <w:bottom w:val="nil"/>
          <w:right w:val="nil"/>
          <w:between w:val="nil"/>
        </w:pBdr>
        <w:spacing w:after="0"/>
        <w:ind w:right="840" w:hanging="720"/>
        <w:rPr>
          <w:rFonts w:asciiTheme="minorHAnsi" w:eastAsia="Helvetica Neue" w:hAnsiTheme="minorHAnsi" w:cs="Helvetica Neue"/>
          <w:color w:val="000000"/>
        </w:rPr>
      </w:pPr>
    </w:p>
    <w:p w14:paraId="63F944A9" w14:textId="77777777" w:rsidR="00C77A28" w:rsidRPr="00C77A28" w:rsidRDefault="00C77A28" w:rsidP="00C77A28">
      <w:pPr>
        <w:pBdr>
          <w:top w:val="nil"/>
          <w:left w:val="nil"/>
          <w:bottom w:val="nil"/>
          <w:right w:val="nil"/>
          <w:between w:val="nil"/>
        </w:pBdr>
        <w:spacing w:after="0"/>
        <w:ind w:right="840" w:hanging="720"/>
        <w:rPr>
          <w:rFonts w:asciiTheme="minorHAnsi" w:eastAsia="Helvetica Neue" w:hAnsiTheme="minorHAnsi" w:cs="Helvetica Neue"/>
          <w:color w:val="000000"/>
        </w:rPr>
      </w:pPr>
    </w:p>
    <w:p w14:paraId="6CCBED85" w14:textId="77777777" w:rsidR="00C77A28" w:rsidRPr="00C77A28" w:rsidRDefault="00C77A28" w:rsidP="00C77A28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after="0"/>
        <w:ind w:right="840"/>
        <w:rPr>
          <w:rFonts w:asciiTheme="minorHAnsi" w:eastAsia="Helvetica Neue" w:hAnsiTheme="minorHAnsi" w:cs="Helvetica Neue"/>
        </w:rPr>
      </w:pPr>
    </w:p>
    <w:p w14:paraId="677FBA75" w14:textId="77777777" w:rsidR="00AB5955" w:rsidRPr="00C77A28" w:rsidRDefault="00AB5955">
      <w:pPr>
        <w:rPr>
          <w:rFonts w:asciiTheme="minorHAnsi" w:hAnsiTheme="minorHAnsi"/>
        </w:rPr>
      </w:pPr>
    </w:p>
    <w:sectPr w:rsidR="00AB5955" w:rsidRPr="00C77A28" w:rsidSect="00C77A28">
      <w:headerReference w:type="default" r:id="rId8"/>
      <w:footerReference w:type="default" r:id="rId9"/>
      <w:pgSz w:w="12240" w:h="15840"/>
      <w:pgMar w:top="720" w:right="1296" w:bottom="720" w:left="1296" w:header="0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9A27" w14:textId="77777777" w:rsidR="00C506BC" w:rsidRDefault="00C506BC">
      <w:pPr>
        <w:spacing w:after="0" w:line="240" w:lineRule="auto"/>
      </w:pPr>
      <w:r>
        <w:separator/>
      </w:r>
    </w:p>
  </w:endnote>
  <w:endnote w:type="continuationSeparator" w:id="0">
    <w:p w14:paraId="54CEAA1F" w14:textId="77777777" w:rsidR="00C506BC" w:rsidRDefault="00C5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7888" w14:textId="276E9573" w:rsidR="007F39F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0"/>
        <w:szCs w:val="20"/>
      </w:rPr>
    </w:pP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t xml:space="preserve">Page </w:t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i/>
        <w:noProof/>
        <w:color w:val="808080"/>
        <w:sz w:val="20"/>
        <w:szCs w:val="20"/>
      </w:rPr>
      <w:t>1</w:t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i/>
        <w:noProof/>
        <w:color w:val="808080"/>
        <w:sz w:val="20"/>
        <w:szCs w:val="20"/>
      </w:rPr>
      <w:t>2</w:t>
    </w:r>
    <w:r>
      <w:rPr>
        <w:rFonts w:ascii="Times New Roman" w:eastAsia="Times New Roman" w:hAnsi="Times New Roman" w:cs="Times New Roman"/>
        <w:i/>
        <w:color w:val="808080"/>
        <w:sz w:val="20"/>
        <w:szCs w:val="20"/>
      </w:rPr>
      <w:fldChar w:fldCharType="end"/>
    </w:r>
    <w:r>
      <w:rPr>
        <w:noProof/>
      </w:rPr>
      <w:pict w14:anchorId="5A239852">
        <v:rect id="Rectangle 7" o:spid="_x0000_s1025" style="position:absolute;left:0;text-align:left;margin-left:9pt;margin-top:-5pt;width:154.4pt;height:2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efzAEAAIUDAAAOAAAAZHJzL2Uyb0RvYy54bWysU9uO0zAQfUfiHyy/01x62SZqukK7KkJa&#10;QaWFD3Acp7Hk2GbsNunfM3bCtsAbIg8Tj31yfM7MZPc49opcBDhpdEWzRUqJ0Nw0Up8q+v3b4cOW&#10;EueZbpgyWlT0Khx93L9/txtsKXLTGdUIIEiiXTnYinbe2zJJHO9Ez9zCWKHxsDXQM48pnJIG2IDs&#10;vUryNN0kg4HGguHCOdx9ng7pPvK3reD+a9s64YmqKGrzMUKMdYjJfsfKEzDbST7LYP+gomdS46Vv&#10;VM/MM3IG+RdVLzkYZ1q/4KZPTNtKLqIHdJOlf7h57ZgV0QsWx9m3Mrn/R8u/XF7tEbAMg3Wlw2Vw&#10;MbbQhzfqI2NFV8uHYrvKKblWdLlZr9P0YSqcGD3hCMiKZb7MNpRwROSrothuAiC5MVlw/pMwPQmL&#10;igI2JtaLXV6cn6C/IOFiZ5RsDlKpmMCpflJALgybeIjPzP4bTOkA1iZ8NjGGneTmK6z8WI+z2do0&#10;1yMQZ/lBoqgX5vyRAXY/o2TAiaio+3FmIChRnzWWvMhW+RpH6D6B+6S+T5jmncFB4x4omZInHwdv&#10;Uvnx7E0ro/WgaxIzy8Vex+LNcxmG6T6PqNvfs/8JAAD//wMAUEsDBBQABgAIAAAAIQDK18/N3QAA&#10;AAkBAAAPAAAAZHJzL2Rvd25yZXYueG1sTI/BTsMwEETvSPyDtUhcUGu3VasS4lQIqRIc20Y9b2I3&#10;ibDXIXba8PcsJ7jNaEez8/Ld5J242iF2gTQs5gqEpTqYjhoN5Wk/24KICcmgC2Q1fNsIu+L+LsfM&#10;hBsd7PWYGsElFDPU0KbUZ1LGurUe4zz0lvh2CYPHxHZopBnwxuXeyaVSG+mxI/7QYm/fWlt/Hkev&#10;Yb3+orL8iHvlRqzO7wd5emouWj8+TK8vIJKd0l8YfufzdCh4UxVGMlE49ltGSRpmC8WCA6vlhlkq&#10;FqtnkEUu/xMUPwAAAP//AwBQSwECLQAUAAYACAAAACEAtoM4kv4AAADhAQAAEwAAAAAAAAAAAAAA&#10;AAAAAAAAW0NvbnRlbnRfVHlwZXNdLnhtbFBLAQItABQABgAIAAAAIQA4/SH/1gAAAJQBAAALAAAA&#10;AAAAAAAAAAAAAC8BAABfcmVscy8ucmVsc1BLAQItABQABgAIAAAAIQBHyTefzAEAAIUDAAAOAAAA&#10;AAAAAAAAAAAAAC4CAABkcnMvZTJvRG9jLnhtbFBLAQItABQABgAIAAAAIQDK18/N3QAAAAkBAAAP&#10;AAAAAAAAAAAAAAAAACYEAABkcnMvZG93bnJldi54bWxQSwUGAAAAAAQABADzAAAAMAUAAAAA&#10;" stroked="f">
          <v:textbox inset="2.53958mm,2.53958mm,2.53958mm,2.53958mm">
            <w:txbxContent>
              <w:p w14:paraId="4F7CA2C4" w14:textId="77777777" w:rsidR="007F39F0" w:rsidRDefault="007F39F0">
                <w:pPr>
                  <w:spacing w:after="0" w:line="240" w:lineRule="auto"/>
                  <w:textDirection w:val="btLr"/>
                </w:pPr>
              </w:p>
            </w:txbxContent>
          </v:textbox>
        </v:rect>
      </w:pict>
    </w:r>
  </w:p>
  <w:p w14:paraId="03D6C251" w14:textId="77777777" w:rsidR="007F39F0" w:rsidRDefault="007F39F0">
    <w:pPr>
      <w:tabs>
        <w:tab w:val="left" w:pos="1077"/>
      </w:tabs>
      <w:spacing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4231" w14:textId="77777777" w:rsidR="00C506BC" w:rsidRDefault="00C506BC">
      <w:pPr>
        <w:spacing w:after="0" w:line="240" w:lineRule="auto"/>
      </w:pPr>
      <w:r>
        <w:separator/>
      </w:r>
    </w:p>
  </w:footnote>
  <w:footnote w:type="continuationSeparator" w:id="0">
    <w:p w14:paraId="3E97BEB5" w14:textId="77777777" w:rsidR="00C506BC" w:rsidRDefault="00C5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069E" w14:textId="77777777" w:rsidR="007F39F0" w:rsidRDefault="007F39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248"/>
    <w:multiLevelType w:val="hybridMultilevel"/>
    <w:tmpl w:val="2740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0414"/>
    <w:multiLevelType w:val="hybridMultilevel"/>
    <w:tmpl w:val="36467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331DA"/>
    <w:multiLevelType w:val="hybridMultilevel"/>
    <w:tmpl w:val="6442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1394"/>
    <w:multiLevelType w:val="hybridMultilevel"/>
    <w:tmpl w:val="9A9E0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9F339A"/>
    <w:multiLevelType w:val="hybridMultilevel"/>
    <w:tmpl w:val="B89CE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F52CC"/>
    <w:multiLevelType w:val="multilevel"/>
    <w:tmpl w:val="74929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8243247"/>
    <w:multiLevelType w:val="multilevel"/>
    <w:tmpl w:val="F48C5E14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863083F"/>
    <w:multiLevelType w:val="hybridMultilevel"/>
    <w:tmpl w:val="43685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1C39CA"/>
    <w:multiLevelType w:val="hybridMultilevel"/>
    <w:tmpl w:val="C148815A"/>
    <w:lvl w:ilvl="0" w:tplc="FC9CAFC6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3E81A4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1B2FF0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61D80B7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946EC42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93AD8B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B1BE328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8C0948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176B10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EBE326F"/>
    <w:multiLevelType w:val="hybridMultilevel"/>
    <w:tmpl w:val="F84E63B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ED236AA"/>
    <w:multiLevelType w:val="multilevel"/>
    <w:tmpl w:val="89F0614E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80" w:hanging="180"/>
      </w:pPr>
      <w:rPr>
        <w:vertAlign w:val="baseline"/>
      </w:rPr>
    </w:lvl>
  </w:abstractNum>
  <w:abstractNum w:abstractNumId="11" w15:restartNumberingAfterBreak="0">
    <w:nsid w:val="730423BD"/>
    <w:multiLevelType w:val="multilevel"/>
    <w:tmpl w:val="6B26F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1003860">
    <w:abstractNumId w:val="5"/>
  </w:num>
  <w:num w:numId="2" w16cid:durableId="296692550">
    <w:abstractNumId w:val="6"/>
  </w:num>
  <w:num w:numId="3" w16cid:durableId="2009166143">
    <w:abstractNumId w:val="11"/>
  </w:num>
  <w:num w:numId="4" w16cid:durableId="189226054">
    <w:abstractNumId w:val="10"/>
  </w:num>
  <w:num w:numId="5" w16cid:durableId="243881040">
    <w:abstractNumId w:val="8"/>
  </w:num>
  <w:num w:numId="6" w16cid:durableId="846601864">
    <w:abstractNumId w:val="9"/>
  </w:num>
  <w:num w:numId="7" w16cid:durableId="1288857347">
    <w:abstractNumId w:val="2"/>
  </w:num>
  <w:num w:numId="8" w16cid:durableId="1547401846">
    <w:abstractNumId w:val="3"/>
  </w:num>
  <w:num w:numId="9" w16cid:durableId="594944225">
    <w:abstractNumId w:val="0"/>
  </w:num>
  <w:num w:numId="10" w16cid:durableId="160782520">
    <w:abstractNumId w:val="4"/>
  </w:num>
  <w:num w:numId="11" w16cid:durableId="1980456182">
    <w:abstractNumId w:val="1"/>
  </w:num>
  <w:num w:numId="12" w16cid:durableId="1312098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28"/>
    <w:rsid w:val="00051938"/>
    <w:rsid w:val="000B1CBE"/>
    <w:rsid w:val="003209E4"/>
    <w:rsid w:val="007B260C"/>
    <w:rsid w:val="007F39F0"/>
    <w:rsid w:val="008676AD"/>
    <w:rsid w:val="00AB5955"/>
    <w:rsid w:val="00B853E9"/>
    <w:rsid w:val="00C506BC"/>
    <w:rsid w:val="00C77A28"/>
    <w:rsid w:val="00CF225C"/>
    <w:rsid w:val="00D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2A107"/>
  <w15:chartTrackingRefBased/>
  <w15:docId w15:val="{48440091-7CD9-4610-9AB6-9EF31F49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28"/>
    <w:pPr>
      <w:widowControl w:val="0"/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A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7A28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Dieterich</dc:creator>
  <cp:keywords/>
  <dc:description/>
  <cp:lastModifiedBy>Christine Dieterich</cp:lastModifiedBy>
  <cp:revision>3</cp:revision>
  <dcterms:created xsi:type="dcterms:W3CDTF">2025-08-13T16:33:00Z</dcterms:created>
  <dcterms:modified xsi:type="dcterms:W3CDTF">2025-09-04T16:36:00Z</dcterms:modified>
</cp:coreProperties>
</file>