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A2F55" w14:textId="77777777" w:rsidR="005D330A" w:rsidRPr="005D330A" w:rsidRDefault="005D330A" w:rsidP="005D330A">
      <w:r w:rsidRPr="005D330A">
        <w:t>Forensic Drug Chemist</w:t>
      </w:r>
    </w:p>
    <w:p w14:paraId="3D36CA2A" w14:textId="77777777" w:rsidR="005D330A" w:rsidRPr="005D330A" w:rsidRDefault="005D330A" w:rsidP="005D330A">
      <w:r w:rsidRPr="005D330A">
        <w:t>Forensic Decatur, Georgia</w:t>
      </w:r>
    </w:p>
    <w:p w14:paraId="79F68898" w14:textId="77777777" w:rsidR="005D330A" w:rsidRPr="005D330A" w:rsidRDefault="005D330A" w:rsidP="005D330A">
      <w:r w:rsidRPr="005D330A">
        <w:pict w14:anchorId="01BAB18D">
          <v:rect id="_x0000_i1031" style="width:0;height:0" o:hralign="center" o:hrstd="t" o:hr="t" fillcolor="#a0a0a0" stroked="f"/>
        </w:pict>
      </w:r>
    </w:p>
    <w:p w14:paraId="01E3192C" w14:textId="77777777" w:rsidR="005D330A" w:rsidRPr="005D330A" w:rsidRDefault="005D330A" w:rsidP="005D330A">
      <w:hyperlink r:id="rId5" w:history="1">
        <w:r w:rsidRPr="005D330A">
          <w:rPr>
            <w:rStyle w:val="Hyperlink"/>
            <w:b/>
            <w:bCs/>
          </w:rPr>
          <w:t>Apply</w:t>
        </w:r>
      </w:hyperlink>
    </w:p>
    <w:p w14:paraId="00495A78" w14:textId="77777777" w:rsidR="005D330A" w:rsidRPr="005D330A" w:rsidRDefault="005D330A" w:rsidP="005D330A">
      <w:r w:rsidRPr="005D330A">
        <w:t>Description</w:t>
      </w:r>
    </w:p>
    <w:p w14:paraId="19206AE4" w14:textId="77777777" w:rsidR="005D330A" w:rsidRPr="005D330A" w:rsidRDefault="005D330A" w:rsidP="005D330A">
      <w:r w:rsidRPr="005D330A">
        <w:t>SNA International seeks a bright, collaborative Forensic Drug Chemist with a strong work ethic to join</w:t>
      </w:r>
      <w:r w:rsidRPr="005D330A">
        <w:rPr>
          <w:rFonts w:ascii="Arial" w:hAnsi="Arial" w:cs="Arial"/>
        </w:rPr>
        <w:t> </w:t>
      </w:r>
      <w:r w:rsidRPr="005D330A">
        <w:t>our team. SNA International</w:t>
      </w:r>
      <w:r w:rsidRPr="005D330A">
        <w:rPr>
          <w:rFonts w:ascii="Aptos" w:hAnsi="Aptos" w:cs="Aptos"/>
        </w:rPr>
        <w:t>’</w:t>
      </w:r>
      <w:r w:rsidRPr="005D330A">
        <w:t>s team works together in pursuit of the same cause: building a safe and just world by empowering organizations to use forensics, biometrics, and identity intelligence.</w:t>
      </w:r>
      <w:r w:rsidRPr="005D330A">
        <w:rPr>
          <w:rFonts w:ascii="Aptos" w:hAnsi="Aptos" w:cs="Aptos"/>
        </w:rPr>
        <w:t>    </w:t>
      </w:r>
    </w:p>
    <w:p w14:paraId="0BB16745" w14:textId="77777777" w:rsidR="005D330A" w:rsidRPr="005D330A" w:rsidRDefault="005D330A" w:rsidP="005D330A">
      <w:r w:rsidRPr="005D330A">
        <w:rPr>
          <w:b/>
          <w:bCs/>
        </w:rPr>
        <w:t>Responsibilities include, but are not limited to: </w:t>
      </w:r>
      <w:r w:rsidRPr="005D330A">
        <w:t>    </w:t>
      </w:r>
    </w:p>
    <w:p w14:paraId="2FD37F5C" w14:textId="77777777" w:rsidR="005D330A" w:rsidRPr="005D330A" w:rsidRDefault="005D330A" w:rsidP="005D330A">
      <w:pPr>
        <w:numPr>
          <w:ilvl w:val="0"/>
          <w:numId w:val="1"/>
        </w:numPr>
      </w:pPr>
      <w:r w:rsidRPr="005D330A">
        <w:t>Provide expert technical assistance to law enforcement agencies in analyzing controlled substances, following laboratory policies, Standard Operating Procedures, and ISO/IEC 17025:2017 accreditation requirements.</w:t>
      </w:r>
      <w:r w:rsidRPr="005D330A">
        <w:rPr>
          <w:rFonts w:ascii="Arial" w:hAnsi="Arial" w:cs="Arial"/>
        </w:rPr>
        <w:t> </w:t>
      </w:r>
      <w:r w:rsidRPr="005D330A">
        <w:rPr>
          <w:rFonts w:ascii="Aptos" w:hAnsi="Aptos" w:cs="Aptos"/>
        </w:rPr>
        <w:t> </w:t>
      </w:r>
    </w:p>
    <w:p w14:paraId="5FC9B63A" w14:textId="77777777" w:rsidR="005D330A" w:rsidRPr="005D330A" w:rsidRDefault="005D330A" w:rsidP="005D330A">
      <w:pPr>
        <w:numPr>
          <w:ilvl w:val="0"/>
          <w:numId w:val="1"/>
        </w:numPr>
      </w:pPr>
      <w:r w:rsidRPr="005D330A">
        <w:t>Facilitate the receipt, tracking, and secure storage of samples related to drug cases, in accordance with chain-of-custody requirements.</w:t>
      </w:r>
      <w:r w:rsidRPr="005D330A">
        <w:rPr>
          <w:rFonts w:ascii="Arial" w:hAnsi="Arial" w:cs="Arial"/>
        </w:rPr>
        <w:t> </w:t>
      </w:r>
    </w:p>
    <w:p w14:paraId="5860A5B0" w14:textId="77777777" w:rsidR="005D330A" w:rsidRPr="005D330A" w:rsidRDefault="005D330A" w:rsidP="005D330A">
      <w:pPr>
        <w:numPr>
          <w:ilvl w:val="0"/>
          <w:numId w:val="1"/>
        </w:numPr>
      </w:pPr>
      <w:r w:rsidRPr="005D330A">
        <w:t>Coordinate and perform a range of drug identification tests, including Color Tests, Gas Chromatography (GC), Gas Chromatography-Mass Spectrometry (GC/MS), and Fourier-Transform Infrared Spectroscopy (FTIR).</w:t>
      </w:r>
      <w:r w:rsidRPr="005D330A">
        <w:rPr>
          <w:rFonts w:ascii="Arial" w:hAnsi="Arial" w:cs="Arial"/>
        </w:rPr>
        <w:t> </w:t>
      </w:r>
    </w:p>
    <w:p w14:paraId="0EC129E1" w14:textId="77777777" w:rsidR="005D330A" w:rsidRPr="005D330A" w:rsidRDefault="005D330A" w:rsidP="005D330A">
      <w:pPr>
        <w:numPr>
          <w:ilvl w:val="0"/>
          <w:numId w:val="1"/>
        </w:numPr>
      </w:pPr>
      <w:r w:rsidRPr="005D330A">
        <w:t>Document findings thoroughly and prepare comprehensive reports.</w:t>
      </w:r>
      <w:r w:rsidRPr="005D330A">
        <w:rPr>
          <w:rFonts w:ascii="Arial" w:hAnsi="Arial" w:cs="Arial"/>
        </w:rPr>
        <w:t> </w:t>
      </w:r>
    </w:p>
    <w:p w14:paraId="23706785" w14:textId="77777777" w:rsidR="005D330A" w:rsidRPr="005D330A" w:rsidRDefault="005D330A" w:rsidP="005D330A">
      <w:pPr>
        <w:numPr>
          <w:ilvl w:val="0"/>
          <w:numId w:val="1"/>
        </w:numPr>
      </w:pPr>
      <w:r w:rsidRPr="005D330A">
        <w:t>Ensure that all activities comply with ISO/IEC 17025 accreditation standards and that lab safety procedures are strictly followed.</w:t>
      </w:r>
      <w:r w:rsidRPr="005D330A">
        <w:rPr>
          <w:rFonts w:ascii="Arial" w:hAnsi="Arial" w:cs="Arial"/>
        </w:rPr>
        <w:t> </w:t>
      </w:r>
      <w:r w:rsidRPr="005D330A">
        <w:rPr>
          <w:rFonts w:ascii="Aptos" w:hAnsi="Aptos" w:cs="Aptos"/>
        </w:rPr>
        <w:t>  </w:t>
      </w:r>
    </w:p>
    <w:p w14:paraId="2A40176F" w14:textId="77777777" w:rsidR="005D330A" w:rsidRPr="005D330A" w:rsidRDefault="005D330A" w:rsidP="005D330A">
      <w:r w:rsidRPr="005D330A">
        <w:t>  </w:t>
      </w:r>
    </w:p>
    <w:p w14:paraId="77CFC70D" w14:textId="77777777" w:rsidR="005D330A" w:rsidRPr="005D330A" w:rsidRDefault="005D330A" w:rsidP="005D330A">
      <w:r w:rsidRPr="005D330A">
        <w:rPr>
          <w:b/>
          <w:bCs/>
        </w:rPr>
        <w:t>Minimum Education and Experience Requirements: </w:t>
      </w:r>
      <w:r w:rsidRPr="005D330A">
        <w:t>   </w:t>
      </w:r>
    </w:p>
    <w:p w14:paraId="791433BB" w14:textId="77777777" w:rsidR="005D330A" w:rsidRPr="005D330A" w:rsidRDefault="005D330A" w:rsidP="005D330A">
      <w:pPr>
        <w:numPr>
          <w:ilvl w:val="0"/>
          <w:numId w:val="2"/>
        </w:numPr>
      </w:pPr>
      <w:r w:rsidRPr="005D330A">
        <w:t>Bachelor's degree from an accredited four-year college/university in chemistry or other related science with sufficient chemistry courses (minimally general, organic, and analytical) or equivalent experience.</w:t>
      </w:r>
      <w:r w:rsidRPr="005D330A">
        <w:rPr>
          <w:rFonts w:ascii="Arial" w:hAnsi="Arial" w:cs="Arial"/>
        </w:rPr>
        <w:t> </w:t>
      </w:r>
      <w:r w:rsidRPr="005D330A">
        <w:rPr>
          <w:rFonts w:ascii="Aptos" w:hAnsi="Aptos" w:cs="Aptos"/>
        </w:rPr>
        <w:t> </w:t>
      </w:r>
    </w:p>
    <w:p w14:paraId="17119070" w14:textId="77777777" w:rsidR="005D330A" w:rsidRPr="005D330A" w:rsidRDefault="005D330A" w:rsidP="005D330A">
      <w:pPr>
        <w:numPr>
          <w:ilvl w:val="0"/>
          <w:numId w:val="2"/>
        </w:numPr>
      </w:pPr>
      <w:r w:rsidRPr="005D330A">
        <w:t xml:space="preserve">A minimum of </w:t>
      </w:r>
      <w:proofErr w:type="gramStart"/>
      <w:r w:rsidRPr="005D330A">
        <w:t>three(</w:t>
      </w:r>
      <w:proofErr w:type="gramEnd"/>
      <w:r w:rsidRPr="005D330A">
        <w:t xml:space="preserve">3) to </w:t>
      </w:r>
      <w:proofErr w:type="gramStart"/>
      <w:r w:rsidRPr="005D330A">
        <w:t>five(</w:t>
      </w:r>
      <w:proofErr w:type="gramEnd"/>
      <w:r w:rsidRPr="005D330A">
        <w:t>5) years of recent work experience as a Forensic Drug Chemist working as a bench analyst within an ISO/IEC 17025 forensic laboratory is required.</w:t>
      </w:r>
      <w:r w:rsidRPr="005D330A">
        <w:rPr>
          <w:rFonts w:ascii="Arial" w:hAnsi="Arial" w:cs="Arial"/>
        </w:rPr>
        <w:t> </w:t>
      </w:r>
      <w:r w:rsidRPr="005D330A">
        <w:rPr>
          <w:rFonts w:ascii="Aptos" w:hAnsi="Aptos" w:cs="Aptos"/>
        </w:rPr>
        <w:t> </w:t>
      </w:r>
    </w:p>
    <w:p w14:paraId="17DEC3C6" w14:textId="77777777" w:rsidR="005D330A" w:rsidRPr="005D330A" w:rsidRDefault="005D330A" w:rsidP="005D330A">
      <w:pPr>
        <w:numPr>
          <w:ilvl w:val="0"/>
          <w:numId w:val="2"/>
        </w:numPr>
      </w:pPr>
      <w:r w:rsidRPr="005D330A">
        <w:lastRenderedPageBreak/>
        <w:t>Successful completion of a formal, documented casework training program from an accredited forensic laboratory in forensic drug analysis and/or demonstration of competency.</w:t>
      </w:r>
      <w:r w:rsidRPr="005D330A">
        <w:rPr>
          <w:rFonts w:ascii="Arial" w:hAnsi="Arial" w:cs="Arial"/>
        </w:rPr>
        <w:t> </w:t>
      </w:r>
      <w:r w:rsidRPr="005D330A">
        <w:rPr>
          <w:rFonts w:ascii="Aptos" w:hAnsi="Aptos" w:cs="Aptos"/>
        </w:rPr>
        <w:t> </w:t>
      </w:r>
    </w:p>
    <w:p w14:paraId="5809476A" w14:textId="77777777" w:rsidR="005D330A" w:rsidRPr="005D330A" w:rsidRDefault="005D330A" w:rsidP="005D330A">
      <w:pPr>
        <w:numPr>
          <w:ilvl w:val="0"/>
          <w:numId w:val="2"/>
        </w:numPr>
      </w:pPr>
      <w:r w:rsidRPr="005D330A">
        <w:t>Minimum of 3 years of experience with Thin-Layer Chromatography (TLC) and UV-VIS spectrometry plates.</w:t>
      </w:r>
    </w:p>
    <w:p w14:paraId="77058818" w14:textId="77777777" w:rsidR="005D330A" w:rsidRPr="005D330A" w:rsidRDefault="005D330A" w:rsidP="005D330A">
      <w:pPr>
        <w:numPr>
          <w:ilvl w:val="0"/>
          <w:numId w:val="2"/>
        </w:numPr>
      </w:pPr>
      <w:r w:rsidRPr="005D330A">
        <w:t>Knowledge of basic theoretical principles and applications of the instrumentation and methodologies used to analyze controlled substances (e.g., Color Tests, GC, GC/MS, FTIR) and performing microscope and chemical tests.</w:t>
      </w:r>
      <w:r w:rsidRPr="005D330A">
        <w:rPr>
          <w:rFonts w:ascii="Arial" w:hAnsi="Arial" w:cs="Arial"/>
        </w:rPr>
        <w:t> </w:t>
      </w:r>
      <w:r w:rsidRPr="005D330A">
        <w:rPr>
          <w:rFonts w:ascii="Aptos" w:hAnsi="Aptos" w:cs="Aptos"/>
        </w:rPr>
        <w:t> </w:t>
      </w:r>
    </w:p>
    <w:p w14:paraId="2A42F1B6" w14:textId="77777777" w:rsidR="005D330A" w:rsidRPr="005D330A" w:rsidRDefault="005D330A" w:rsidP="005D330A">
      <w:pPr>
        <w:numPr>
          <w:ilvl w:val="0"/>
          <w:numId w:val="2"/>
        </w:numPr>
      </w:pPr>
      <w:r w:rsidRPr="005D330A">
        <w:t>Knowledge of laboratory safety procedures, quality assurance/quality control, and laboratory practices; instrumental analysis and experience in forensic drug analysis.</w:t>
      </w:r>
      <w:r w:rsidRPr="005D330A">
        <w:rPr>
          <w:rFonts w:ascii="Arial" w:hAnsi="Arial" w:cs="Arial"/>
        </w:rPr>
        <w:t> </w:t>
      </w:r>
    </w:p>
    <w:p w14:paraId="653FA9A8" w14:textId="77777777" w:rsidR="005D330A" w:rsidRPr="005D330A" w:rsidRDefault="005D330A" w:rsidP="005D330A">
      <w:r w:rsidRPr="005D330A">
        <w:t>   </w:t>
      </w:r>
    </w:p>
    <w:p w14:paraId="565C8A5D" w14:textId="77777777" w:rsidR="005D330A" w:rsidRPr="005D330A" w:rsidRDefault="005D330A" w:rsidP="005D330A">
      <w:r w:rsidRPr="005D330A">
        <w:t> </w:t>
      </w:r>
      <w:r w:rsidRPr="005D330A">
        <w:rPr>
          <w:b/>
          <w:bCs/>
        </w:rPr>
        <w:t>TO APPLY:</w:t>
      </w:r>
      <w:r w:rsidRPr="005D330A">
        <w:t>    </w:t>
      </w:r>
    </w:p>
    <w:p w14:paraId="3735070C" w14:textId="77777777" w:rsidR="005D330A" w:rsidRPr="005D330A" w:rsidRDefault="005D330A" w:rsidP="005D330A">
      <w:r w:rsidRPr="005D330A">
        <w:t>   </w:t>
      </w:r>
    </w:p>
    <w:p w14:paraId="085C3B78" w14:textId="77777777" w:rsidR="005D330A" w:rsidRPr="005D330A" w:rsidRDefault="005D330A" w:rsidP="005D330A">
      <w:r w:rsidRPr="005D330A">
        <w:t>Please submit your resume. </w:t>
      </w:r>
    </w:p>
    <w:p w14:paraId="5562117B" w14:textId="77777777" w:rsidR="005D330A" w:rsidRPr="005D330A" w:rsidRDefault="005D330A" w:rsidP="005D330A">
      <w:r w:rsidRPr="005D330A">
        <w:t>  </w:t>
      </w:r>
    </w:p>
    <w:p w14:paraId="2E457FF0" w14:textId="77777777" w:rsidR="005D330A" w:rsidRPr="005D330A" w:rsidRDefault="005D330A" w:rsidP="005D330A">
      <w:r w:rsidRPr="005D330A">
        <w:rPr>
          <w:i/>
          <w:iCs/>
        </w:rPr>
        <w:t xml:space="preserve">SNA International is an Equal Opportunity Employer. All qualified applicants will receive consideration for employment without regard to race, color, religion, sex, sexual orientation, gender identity, national origin, or protected veteran status, and will not be discriminated against </w:t>
      </w:r>
      <w:proofErr w:type="gramStart"/>
      <w:r w:rsidRPr="005D330A">
        <w:rPr>
          <w:i/>
          <w:iCs/>
        </w:rPr>
        <w:t>on the basis of</w:t>
      </w:r>
      <w:proofErr w:type="gramEnd"/>
      <w:r w:rsidRPr="005D330A">
        <w:rPr>
          <w:i/>
          <w:iCs/>
        </w:rPr>
        <w:t xml:space="preserve"> disability.</w:t>
      </w:r>
      <w:r w:rsidRPr="005D330A">
        <w:rPr>
          <w:rFonts w:ascii="Arial" w:hAnsi="Arial" w:cs="Arial"/>
          <w:i/>
          <w:iCs/>
        </w:rPr>
        <w:t> </w:t>
      </w:r>
      <w:r w:rsidRPr="005D330A">
        <w:rPr>
          <w:i/>
          <w:iCs/>
        </w:rPr>
        <w:t> </w:t>
      </w:r>
      <w:r w:rsidRPr="005D330A">
        <w:t>   </w:t>
      </w:r>
    </w:p>
    <w:p w14:paraId="5254B811" w14:textId="77777777" w:rsidR="00085F0E" w:rsidRDefault="00085F0E"/>
    <w:sectPr w:rsidR="00085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52992"/>
    <w:multiLevelType w:val="multilevel"/>
    <w:tmpl w:val="F43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3914ED"/>
    <w:multiLevelType w:val="multilevel"/>
    <w:tmpl w:val="1C0A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962786">
    <w:abstractNumId w:val="1"/>
  </w:num>
  <w:num w:numId="2" w16cid:durableId="110935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0A"/>
    <w:rsid w:val="00085F0E"/>
    <w:rsid w:val="002B064C"/>
    <w:rsid w:val="005D330A"/>
    <w:rsid w:val="006E4E97"/>
    <w:rsid w:val="008B1BF0"/>
    <w:rsid w:val="00B525A1"/>
    <w:rsid w:val="00CE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CB3F"/>
  <w15:chartTrackingRefBased/>
  <w15:docId w15:val="{E21C2376-3B50-411F-A222-5419FBCA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30A"/>
    <w:rPr>
      <w:rFonts w:eastAsiaTheme="majorEastAsia" w:cstheme="majorBidi"/>
      <w:color w:val="272727" w:themeColor="text1" w:themeTint="D8"/>
    </w:rPr>
  </w:style>
  <w:style w:type="paragraph" w:styleId="Title">
    <w:name w:val="Title"/>
    <w:basedOn w:val="Normal"/>
    <w:next w:val="Normal"/>
    <w:link w:val="TitleChar"/>
    <w:uiPriority w:val="10"/>
    <w:qFormat/>
    <w:rsid w:val="005D3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30A"/>
    <w:pPr>
      <w:spacing w:before="160"/>
      <w:jc w:val="center"/>
    </w:pPr>
    <w:rPr>
      <w:i/>
      <w:iCs/>
      <w:color w:val="404040" w:themeColor="text1" w:themeTint="BF"/>
    </w:rPr>
  </w:style>
  <w:style w:type="character" w:customStyle="1" w:styleId="QuoteChar">
    <w:name w:val="Quote Char"/>
    <w:basedOn w:val="DefaultParagraphFont"/>
    <w:link w:val="Quote"/>
    <w:uiPriority w:val="29"/>
    <w:rsid w:val="005D330A"/>
    <w:rPr>
      <w:i/>
      <w:iCs/>
      <w:color w:val="404040" w:themeColor="text1" w:themeTint="BF"/>
    </w:rPr>
  </w:style>
  <w:style w:type="paragraph" w:styleId="ListParagraph">
    <w:name w:val="List Paragraph"/>
    <w:basedOn w:val="Normal"/>
    <w:uiPriority w:val="34"/>
    <w:qFormat/>
    <w:rsid w:val="005D330A"/>
    <w:pPr>
      <w:ind w:left="720"/>
      <w:contextualSpacing/>
    </w:pPr>
  </w:style>
  <w:style w:type="character" w:styleId="IntenseEmphasis">
    <w:name w:val="Intense Emphasis"/>
    <w:basedOn w:val="DefaultParagraphFont"/>
    <w:uiPriority w:val="21"/>
    <w:qFormat/>
    <w:rsid w:val="005D330A"/>
    <w:rPr>
      <w:i/>
      <w:iCs/>
      <w:color w:val="0F4761" w:themeColor="accent1" w:themeShade="BF"/>
    </w:rPr>
  </w:style>
  <w:style w:type="paragraph" w:styleId="IntenseQuote">
    <w:name w:val="Intense Quote"/>
    <w:basedOn w:val="Normal"/>
    <w:next w:val="Normal"/>
    <w:link w:val="IntenseQuoteChar"/>
    <w:uiPriority w:val="30"/>
    <w:qFormat/>
    <w:rsid w:val="005D3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30A"/>
    <w:rPr>
      <w:i/>
      <w:iCs/>
      <w:color w:val="0F4761" w:themeColor="accent1" w:themeShade="BF"/>
    </w:rPr>
  </w:style>
  <w:style w:type="character" w:styleId="IntenseReference">
    <w:name w:val="Intense Reference"/>
    <w:basedOn w:val="DefaultParagraphFont"/>
    <w:uiPriority w:val="32"/>
    <w:qFormat/>
    <w:rsid w:val="005D330A"/>
    <w:rPr>
      <w:b/>
      <w:bCs/>
      <w:smallCaps/>
      <w:color w:val="0F4761" w:themeColor="accent1" w:themeShade="BF"/>
      <w:spacing w:val="5"/>
    </w:rPr>
  </w:style>
  <w:style w:type="character" w:styleId="Hyperlink">
    <w:name w:val="Hyperlink"/>
    <w:basedOn w:val="DefaultParagraphFont"/>
    <w:uiPriority w:val="99"/>
    <w:unhideWhenUsed/>
    <w:rsid w:val="005D330A"/>
    <w:rPr>
      <w:color w:val="467886" w:themeColor="hyperlink"/>
      <w:u w:val="single"/>
    </w:rPr>
  </w:style>
  <w:style w:type="character" w:styleId="UnresolvedMention">
    <w:name w:val="Unresolved Mention"/>
    <w:basedOn w:val="DefaultParagraphFont"/>
    <w:uiPriority w:val="99"/>
    <w:semiHidden/>
    <w:unhideWhenUsed/>
    <w:rsid w:val="005D3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bs.jobvite.com/snainternational/job/ox4uAfwp/app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Agnor</dc:creator>
  <cp:keywords/>
  <dc:description/>
  <cp:lastModifiedBy>Haley  Agnor</cp:lastModifiedBy>
  <cp:revision>2</cp:revision>
  <dcterms:created xsi:type="dcterms:W3CDTF">2026-08-12T14:32:00Z</dcterms:created>
  <dcterms:modified xsi:type="dcterms:W3CDTF">2026-08-12T14:33:00Z</dcterms:modified>
</cp:coreProperties>
</file>