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16F61" w14:textId="7F39972B" w:rsidR="000473CD" w:rsidRPr="002F2643" w:rsidRDefault="000473CD" w:rsidP="000473CD">
      <w:pPr>
        <w:ind w:left="1440" w:firstLine="720"/>
        <w:jc w:val="both"/>
        <w:rPr>
          <w:rFonts w:ascii="Arial" w:hAnsi="Arial" w:cs="Arial"/>
          <w:b/>
          <w:sz w:val="24"/>
          <w:szCs w:val="24"/>
        </w:rPr>
      </w:pPr>
      <w:r w:rsidRPr="002F2643">
        <w:rPr>
          <w:rFonts w:ascii="Arial" w:hAnsi="Arial" w:cs="Arial"/>
          <w:b/>
          <w:sz w:val="24"/>
          <w:szCs w:val="24"/>
        </w:rPr>
        <w:t>ISSUED</w:t>
      </w:r>
      <w:proofErr w:type="gramStart"/>
      <w:r w:rsidRPr="002F2643">
        <w:rPr>
          <w:rFonts w:ascii="Arial" w:hAnsi="Arial" w:cs="Arial"/>
          <w:b/>
          <w:sz w:val="24"/>
          <w:szCs w:val="24"/>
        </w:rPr>
        <w:t xml:space="preserve">:  </w:t>
      </w:r>
      <w:r w:rsidR="00802534">
        <w:rPr>
          <w:rFonts w:ascii="Arial" w:hAnsi="Arial" w:cs="Arial"/>
          <w:b/>
          <w:sz w:val="24"/>
          <w:szCs w:val="24"/>
        </w:rPr>
        <w:t>12</w:t>
      </w:r>
      <w:proofErr w:type="gramEnd"/>
      <w:r w:rsidR="00802534">
        <w:rPr>
          <w:rFonts w:ascii="Arial" w:hAnsi="Arial" w:cs="Arial"/>
          <w:b/>
          <w:sz w:val="24"/>
          <w:szCs w:val="24"/>
        </w:rPr>
        <w:t>-4-25</w:t>
      </w:r>
      <w:r w:rsidRPr="002F2643">
        <w:rPr>
          <w:rFonts w:ascii="Arial" w:hAnsi="Arial" w:cs="Arial"/>
          <w:b/>
          <w:sz w:val="24"/>
          <w:szCs w:val="24"/>
        </w:rPr>
        <w:tab/>
      </w:r>
      <w:r w:rsidRPr="002F2643">
        <w:rPr>
          <w:rFonts w:ascii="Arial" w:hAnsi="Arial" w:cs="Arial"/>
          <w:b/>
          <w:sz w:val="24"/>
          <w:szCs w:val="24"/>
        </w:rPr>
        <w:tab/>
      </w:r>
      <w:r w:rsidRPr="002F2643">
        <w:rPr>
          <w:rFonts w:ascii="Arial" w:hAnsi="Arial" w:cs="Arial"/>
          <w:b/>
          <w:sz w:val="24"/>
          <w:szCs w:val="24"/>
        </w:rPr>
        <w:tab/>
        <w:t>CLOSES</w:t>
      </w:r>
      <w:proofErr w:type="gramStart"/>
      <w:r w:rsidRPr="002F2643">
        <w:rPr>
          <w:rFonts w:ascii="Arial" w:hAnsi="Arial" w:cs="Arial"/>
          <w:b/>
          <w:sz w:val="24"/>
          <w:szCs w:val="24"/>
        </w:rPr>
        <w:t xml:space="preserve">:  </w:t>
      </w:r>
      <w:r w:rsidR="00802534">
        <w:rPr>
          <w:rFonts w:ascii="Arial" w:hAnsi="Arial" w:cs="Arial"/>
          <w:b/>
          <w:sz w:val="24"/>
          <w:szCs w:val="24"/>
        </w:rPr>
        <w:t>1</w:t>
      </w:r>
      <w:proofErr w:type="gramEnd"/>
      <w:r w:rsidR="00802534">
        <w:rPr>
          <w:rFonts w:ascii="Arial" w:hAnsi="Arial" w:cs="Arial"/>
          <w:b/>
          <w:sz w:val="24"/>
          <w:szCs w:val="24"/>
        </w:rPr>
        <w:t>-2-26</w:t>
      </w:r>
    </w:p>
    <w:p w14:paraId="0FBA8AC6" w14:textId="77777777" w:rsidR="000473CD" w:rsidRPr="002F2643" w:rsidRDefault="000473CD" w:rsidP="000473CD">
      <w:pPr>
        <w:jc w:val="both"/>
        <w:rPr>
          <w:rFonts w:ascii="Arial" w:hAnsi="Arial" w:cs="Arial"/>
          <w:b/>
          <w:sz w:val="24"/>
          <w:szCs w:val="24"/>
        </w:rPr>
      </w:pPr>
    </w:p>
    <w:p w14:paraId="026A79B1" w14:textId="77777777" w:rsidR="000473CD" w:rsidRPr="002F2643" w:rsidRDefault="000473CD" w:rsidP="000473CD">
      <w:pPr>
        <w:jc w:val="both"/>
        <w:rPr>
          <w:rFonts w:ascii="Arial" w:hAnsi="Arial" w:cs="Arial"/>
          <w:b/>
          <w:sz w:val="24"/>
          <w:szCs w:val="24"/>
        </w:rPr>
      </w:pPr>
    </w:p>
    <w:p w14:paraId="49CB31C6" w14:textId="53938BE7" w:rsidR="000473CD" w:rsidRPr="002F2643" w:rsidRDefault="000473CD" w:rsidP="00963978">
      <w:pPr>
        <w:ind w:left="2160" w:hanging="21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F2643">
        <w:rPr>
          <w:rFonts w:ascii="Arial" w:hAnsi="Arial" w:cs="Arial"/>
          <w:color w:val="000000"/>
          <w:sz w:val="24"/>
          <w:szCs w:val="24"/>
        </w:rPr>
        <w:t xml:space="preserve">Position: </w:t>
      </w:r>
      <w:r w:rsidRPr="002F2643">
        <w:rPr>
          <w:rFonts w:ascii="Arial" w:hAnsi="Arial" w:cs="Arial"/>
          <w:color w:val="000000"/>
          <w:sz w:val="24"/>
          <w:szCs w:val="24"/>
        </w:rPr>
        <w:tab/>
      </w:r>
      <w:r w:rsidR="00FB101B" w:rsidRPr="006E41FB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HUMAN RESOURCES DIVISION DIRECTOR</w:t>
      </w:r>
      <w:r w:rsidR="00FB101B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– EMPLOYEE PERFORMANCE SYSTEMS AND ANALYTICS (DIVISION DIRECTOR I)</w:t>
      </w:r>
      <w:r w:rsidR="00FB101B" w:rsidRPr="002F2643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</w:p>
    <w:p w14:paraId="134154CC" w14:textId="77693545" w:rsidR="000473CD" w:rsidRPr="002F2643" w:rsidRDefault="000473CD" w:rsidP="000473CD">
      <w:pPr>
        <w:ind w:left="2160" w:hanging="2160"/>
        <w:jc w:val="both"/>
        <w:rPr>
          <w:rFonts w:ascii="Arial" w:hAnsi="Arial" w:cs="Arial"/>
          <w:color w:val="000000"/>
          <w:sz w:val="24"/>
          <w:szCs w:val="24"/>
        </w:rPr>
      </w:pPr>
      <w:r w:rsidRPr="002F2643">
        <w:rPr>
          <w:rFonts w:ascii="Arial" w:hAnsi="Arial" w:cs="Arial"/>
          <w:color w:val="000000"/>
          <w:sz w:val="24"/>
          <w:szCs w:val="24"/>
        </w:rPr>
        <w:t>Salary:</w:t>
      </w:r>
      <w:r w:rsidRPr="002F2643">
        <w:rPr>
          <w:rFonts w:ascii="Arial" w:hAnsi="Arial" w:cs="Arial"/>
          <w:color w:val="000000"/>
          <w:sz w:val="24"/>
          <w:szCs w:val="24"/>
        </w:rPr>
        <w:tab/>
        <w:t>$</w:t>
      </w:r>
      <w:r w:rsidR="00F41CD7">
        <w:rPr>
          <w:rFonts w:ascii="Arial" w:hAnsi="Arial" w:cs="Arial"/>
          <w:color w:val="000000"/>
          <w:sz w:val="24"/>
          <w:szCs w:val="24"/>
        </w:rPr>
        <w:t>98,000</w:t>
      </w:r>
      <w:r w:rsidR="003529A9">
        <w:rPr>
          <w:rFonts w:ascii="Arial" w:hAnsi="Arial" w:cs="Arial"/>
          <w:color w:val="000000"/>
          <w:sz w:val="24"/>
          <w:szCs w:val="24"/>
        </w:rPr>
        <w:t xml:space="preserve"> Annually</w:t>
      </w:r>
      <w:r w:rsidR="00310E01">
        <w:rPr>
          <w:rFonts w:ascii="Arial" w:hAnsi="Arial" w:cs="Arial"/>
          <w:color w:val="000000"/>
          <w:sz w:val="24"/>
          <w:szCs w:val="24"/>
        </w:rPr>
        <w:t>, negotiable depending on qualifications</w:t>
      </w:r>
    </w:p>
    <w:p w14:paraId="546DF987" w14:textId="244E01B2" w:rsidR="00963978" w:rsidRPr="000817B6" w:rsidRDefault="000473CD" w:rsidP="00963978">
      <w:pPr>
        <w:ind w:left="2160" w:hanging="2160"/>
        <w:jc w:val="both"/>
        <w:rPr>
          <w:rFonts w:ascii="Arial" w:hAnsi="Arial" w:cs="Arial"/>
          <w:color w:val="000000"/>
          <w:sz w:val="24"/>
          <w:szCs w:val="24"/>
        </w:rPr>
      </w:pPr>
      <w:r w:rsidRPr="002F2643">
        <w:rPr>
          <w:rFonts w:ascii="Arial" w:hAnsi="Arial" w:cs="Arial"/>
          <w:color w:val="000000"/>
          <w:sz w:val="24"/>
          <w:szCs w:val="24"/>
        </w:rPr>
        <w:t>Department</w:t>
      </w:r>
      <w:proofErr w:type="gramStart"/>
      <w:r w:rsidRPr="002F2643">
        <w:rPr>
          <w:rFonts w:ascii="Arial" w:hAnsi="Arial" w:cs="Arial"/>
          <w:color w:val="000000"/>
          <w:sz w:val="24"/>
          <w:szCs w:val="24"/>
        </w:rPr>
        <w:t xml:space="preserve">:  </w:t>
      </w:r>
      <w:r w:rsidRPr="002F2643">
        <w:rPr>
          <w:rFonts w:ascii="Arial" w:hAnsi="Arial" w:cs="Arial"/>
          <w:color w:val="000000"/>
          <w:sz w:val="24"/>
          <w:szCs w:val="24"/>
        </w:rPr>
        <w:tab/>
      </w:r>
      <w:proofErr w:type="gramEnd"/>
      <w:r w:rsidR="00020FCB">
        <w:rPr>
          <w:rFonts w:ascii="Arial" w:hAnsi="Arial" w:cs="Arial"/>
          <w:color w:val="000000"/>
          <w:sz w:val="24"/>
          <w:szCs w:val="24"/>
        </w:rPr>
        <w:t>County Administration/Employee Performance Systems and Analytics</w:t>
      </w:r>
    </w:p>
    <w:p w14:paraId="6D149DE4" w14:textId="128B4852" w:rsidR="000473CD" w:rsidRPr="002F2643" w:rsidRDefault="000473CD" w:rsidP="000473C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2F2643">
        <w:rPr>
          <w:rFonts w:ascii="Arial" w:hAnsi="Arial" w:cs="Arial"/>
          <w:color w:val="000000"/>
          <w:sz w:val="24"/>
          <w:szCs w:val="24"/>
        </w:rPr>
        <w:t>Location</w:t>
      </w:r>
      <w:proofErr w:type="gramStart"/>
      <w:r w:rsidRPr="002F2643">
        <w:rPr>
          <w:rFonts w:ascii="Arial" w:hAnsi="Arial" w:cs="Arial"/>
          <w:color w:val="000000"/>
          <w:sz w:val="24"/>
          <w:szCs w:val="24"/>
        </w:rPr>
        <w:t>:</w:t>
      </w:r>
      <w:r w:rsidRPr="002F2643">
        <w:rPr>
          <w:rFonts w:ascii="Arial" w:hAnsi="Arial" w:cs="Arial"/>
          <w:color w:val="000000"/>
          <w:sz w:val="24"/>
          <w:szCs w:val="24"/>
        </w:rPr>
        <w:tab/>
      </w:r>
      <w:r w:rsidRPr="002F2643">
        <w:rPr>
          <w:rFonts w:ascii="Arial" w:hAnsi="Arial" w:cs="Arial"/>
          <w:color w:val="000000"/>
          <w:sz w:val="24"/>
          <w:szCs w:val="24"/>
        </w:rPr>
        <w:tab/>
      </w:r>
      <w:r w:rsidR="00020FCB">
        <w:rPr>
          <w:rFonts w:ascii="Arial" w:hAnsi="Arial" w:cs="Arial"/>
          <w:color w:val="000000"/>
          <w:sz w:val="24"/>
          <w:szCs w:val="24"/>
        </w:rPr>
        <w:t>301</w:t>
      </w:r>
      <w:proofErr w:type="gramEnd"/>
      <w:r w:rsidR="00020FCB">
        <w:rPr>
          <w:rFonts w:ascii="Arial" w:hAnsi="Arial" w:cs="Arial"/>
          <w:color w:val="000000"/>
          <w:sz w:val="24"/>
          <w:szCs w:val="24"/>
        </w:rPr>
        <w:t xml:space="preserve"> North Olive</w:t>
      </w:r>
      <w:r w:rsidR="00963978" w:rsidRPr="000817B6">
        <w:rPr>
          <w:rFonts w:ascii="Arial" w:hAnsi="Arial" w:cs="Arial"/>
          <w:color w:val="000000"/>
          <w:sz w:val="24"/>
          <w:szCs w:val="24"/>
        </w:rPr>
        <w:t xml:space="preserve"> Avenue, WPB</w:t>
      </w:r>
    </w:p>
    <w:p w14:paraId="4AFA335B" w14:textId="12333C63" w:rsidR="000473CD" w:rsidRDefault="000473CD" w:rsidP="000473C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2F2643">
        <w:rPr>
          <w:rFonts w:ascii="Arial" w:hAnsi="Arial" w:cs="Arial"/>
          <w:color w:val="000000"/>
          <w:sz w:val="24"/>
          <w:szCs w:val="24"/>
        </w:rPr>
        <w:t>Hours:</w:t>
      </w:r>
      <w:r w:rsidRPr="002F2643">
        <w:rPr>
          <w:rFonts w:ascii="Arial" w:hAnsi="Arial" w:cs="Arial"/>
          <w:color w:val="000000"/>
          <w:sz w:val="24"/>
          <w:szCs w:val="24"/>
        </w:rPr>
        <w:tab/>
      </w:r>
      <w:r w:rsidRPr="002F2643">
        <w:rPr>
          <w:rFonts w:ascii="Arial" w:hAnsi="Arial" w:cs="Arial"/>
          <w:color w:val="000000"/>
          <w:sz w:val="24"/>
          <w:szCs w:val="24"/>
        </w:rPr>
        <w:tab/>
      </w:r>
      <w:r w:rsidRPr="002F2643">
        <w:rPr>
          <w:rFonts w:ascii="Arial" w:hAnsi="Arial" w:cs="Arial"/>
          <w:color w:val="000000"/>
          <w:sz w:val="24"/>
          <w:szCs w:val="24"/>
        </w:rPr>
        <w:tab/>
      </w:r>
      <w:r w:rsidR="00963978" w:rsidRPr="000817B6">
        <w:rPr>
          <w:rFonts w:ascii="Arial" w:hAnsi="Arial" w:cs="Arial"/>
          <w:color w:val="000000"/>
          <w:sz w:val="24"/>
          <w:szCs w:val="24"/>
        </w:rPr>
        <w:t>8:00 A.M. to 5:00 P.M., Monday – Friday</w:t>
      </w:r>
    </w:p>
    <w:p w14:paraId="29B9FEAC" w14:textId="2EE48445" w:rsidR="00922EA9" w:rsidRPr="002F2643" w:rsidRDefault="00922EA9" w:rsidP="000473CD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Other: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922EA9">
        <w:rPr>
          <w:rFonts w:ascii="Arial" w:hAnsi="Arial" w:cs="Arial"/>
          <w:b/>
          <w:bCs/>
          <w:color w:val="000000"/>
          <w:sz w:val="24"/>
          <w:szCs w:val="24"/>
        </w:rPr>
        <w:t>THIS IS AN AT-WILL POSITION.</w:t>
      </w:r>
    </w:p>
    <w:p w14:paraId="063555E2" w14:textId="77777777" w:rsidR="00E349A4" w:rsidRPr="002F2643" w:rsidRDefault="00E349A4" w:rsidP="00AD345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7CEF1EDD" w14:textId="476190F7" w:rsidR="00E71BEB" w:rsidRPr="00827E77" w:rsidRDefault="00E71BEB" w:rsidP="002F264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Palm Beach County seeks an experienced leader to develop and administer the County’s </w:t>
      </w:r>
      <w:r w:rsidR="00145B5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mployee </w:t>
      </w:r>
      <w:r w:rsidR="00145B56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erformance </w:t>
      </w:r>
      <w:r w:rsidR="00145B56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anagement </w:t>
      </w:r>
      <w:r w:rsidR="00145B56">
        <w:rPr>
          <w:rFonts w:ascii="Arial" w:hAnsi="Arial" w:cs="Arial"/>
        </w:rPr>
        <w:t>S</w:t>
      </w:r>
      <w:r>
        <w:rPr>
          <w:rFonts w:ascii="Arial" w:hAnsi="Arial" w:cs="Arial"/>
        </w:rPr>
        <w:t>ystem</w:t>
      </w:r>
      <w:r w:rsidR="00145B56">
        <w:rPr>
          <w:rFonts w:ascii="Arial" w:hAnsi="Arial" w:cs="Arial"/>
        </w:rPr>
        <w:t xml:space="preserve"> (EPMS)</w:t>
      </w:r>
      <w:r>
        <w:rPr>
          <w:rFonts w:ascii="Arial" w:hAnsi="Arial" w:cs="Arial"/>
        </w:rPr>
        <w:t xml:space="preserve">. This </w:t>
      </w:r>
      <w:r w:rsidR="00B13D11">
        <w:rPr>
          <w:rFonts w:ascii="Arial" w:hAnsi="Arial" w:cs="Arial"/>
        </w:rPr>
        <w:t>managerial</w:t>
      </w:r>
      <w:r>
        <w:rPr>
          <w:rFonts w:ascii="Arial" w:hAnsi="Arial" w:cs="Arial"/>
        </w:rPr>
        <w:t xml:space="preserve"> role</w:t>
      </w:r>
      <w:r w:rsidRPr="00827E77">
        <w:rPr>
          <w:rFonts w:ascii="Arial" w:hAnsi="Arial" w:cs="Arial"/>
        </w:rPr>
        <w:t xml:space="preserve"> </w:t>
      </w:r>
      <w:r w:rsidR="00973BD4" w:rsidRPr="00827E77">
        <w:rPr>
          <w:rFonts w:ascii="Arial" w:hAnsi="Arial" w:cs="Arial"/>
        </w:rPr>
        <w:t>assists</w:t>
      </w:r>
      <w:r w:rsidRPr="00827E77">
        <w:rPr>
          <w:rFonts w:ascii="Arial" w:hAnsi="Arial" w:cs="Arial"/>
        </w:rPr>
        <w:t xml:space="preserve"> all County departments</w:t>
      </w:r>
      <w:r w:rsidR="00973BD4" w:rsidRPr="00827E77">
        <w:rPr>
          <w:rFonts w:ascii="Arial" w:hAnsi="Arial" w:cs="Arial"/>
        </w:rPr>
        <w:t xml:space="preserve"> in leveraging data to provide insights on productivity, improve employee performance and ensure that technology and performance management processes are </w:t>
      </w:r>
      <w:r w:rsidR="00145B56" w:rsidRPr="00827E77">
        <w:rPr>
          <w:rFonts w:ascii="Arial" w:hAnsi="Arial" w:cs="Arial"/>
        </w:rPr>
        <w:t xml:space="preserve">relevant, </w:t>
      </w:r>
      <w:r w:rsidR="00973BD4" w:rsidRPr="00827E77">
        <w:rPr>
          <w:rFonts w:ascii="Arial" w:hAnsi="Arial" w:cs="Arial"/>
        </w:rPr>
        <w:t>effective</w:t>
      </w:r>
      <w:r w:rsidR="0062572D" w:rsidRPr="00827E77">
        <w:rPr>
          <w:rFonts w:ascii="Arial" w:hAnsi="Arial" w:cs="Arial"/>
        </w:rPr>
        <w:t xml:space="preserve"> and timely</w:t>
      </w:r>
      <w:r w:rsidR="00973BD4" w:rsidRPr="00827E77">
        <w:rPr>
          <w:rFonts w:ascii="Arial" w:hAnsi="Arial" w:cs="Arial"/>
        </w:rPr>
        <w:t>.</w:t>
      </w:r>
    </w:p>
    <w:p w14:paraId="3BECE25B" w14:textId="77777777" w:rsidR="00827E77" w:rsidRPr="00827E77" w:rsidRDefault="00827E77" w:rsidP="002F264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731A97B2" w14:textId="06DDDA72" w:rsidR="00827E77" w:rsidRPr="00827E77" w:rsidRDefault="00827E77" w:rsidP="00827E77">
      <w:pPr>
        <w:jc w:val="both"/>
        <w:rPr>
          <w:rFonts w:ascii="Arial" w:hAnsi="Arial" w:cs="Arial"/>
          <w:sz w:val="24"/>
          <w:szCs w:val="24"/>
        </w:rPr>
      </w:pPr>
      <w:r w:rsidRPr="00827E77">
        <w:rPr>
          <w:rFonts w:ascii="Arial" w:hAnsi="Arial" w:cs="Arial"/>
          <w:sz w:val="24"/>
          <w:szCs w:val="24"/>
        </w:rPr>
        <w:t xml:space="preserve">This position </w:t>
      </w:r>
      <w:r>
        <w:rPr>
          <w:rFonts w:ascii="Arial" w:hAnsi="Arial" w:cs="Arial"/>
          <w:sz w:val="24"/>
          <w:szCs w:val="24"/>
        </w:rPr>
        <w:t>will develop the County’s</w:t>
      </w:r>
      <w:r w:rsidRPr="00827E77">
        <w:rPr>
          <w:rFonts w:ascii="Arial" w:hAnsi="Arial" w:cs="Arial"/>
          <w:sz w:val="24"/>
          <w:szCs w:val="24"/>
        </w:rPr>
        <w:t xml:space="preserve"> organizational strategy for performance management, including the selection, implementation, and governance of related technology and data systems.</w:t>
      </w:r>
    </w:p>
    <w:p w14:paraId="29D4940D" w14:textId="77777777" w:rsidR="00963978" w:rsidRPr="00827E77" w:rsidRDefault="00963978" w:rsidP="002F264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48DA28C6" w14:textId="4BF9DCCF" w:rsidR="00AD3CBB" w:rsidRPr="00827E77" w:rsidRDefault="00973BD4" w:rsidP="00AD3453">
      <w:pPr>
        <w:pStyle w:val="Heading3"/>
        <w:spacing w:before="0" w:beforeAutospacing="0" w:after="0" w:afterAutospacing="0"/>
        <w:jc w:val="both"/>
        <w:rPr>
          <w:rFonts w:ascii="Arial" w:hAnsi="Arial" w:cs="Arial"/>
          <w:sz w:val="24"/>
          <w:szCs w:val="24"/>
          <w:u w:val="single"/>
        </w:rPr>
      </w:pPr>
      <w:r w:rsidRPr="00827E77">
        <w:rPr>
          <w:rStyle w:val="Strong"/>
          <w:rFonts w:ascii="Arial" w:hAnsi="Arial" w:cs="Arial"/>
          <w:b/>
          <w:bCs/>
          <w:sz w:val="24"/>
          <w:szCs w:val="24"/>
          <w:u w:val="single"/>
        </w:rPr>
        <w:t>KEY RESPONSIBLITIES</w:t>
      </w:r>
    </w:p>
    <w:p w14:paraId="2245507F" w14:textId="49F8BC37" w:rsidR="00973BD4" w:rsidRPr="00827E77" w:rsidRDefault="00973BD4" w:rsidP="00963978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827E77">
        <w:rPr>
          <w:rFonts w:ascii="Arial" w:hAnsi="Arial" w:cs="Arial"/>
          <w:sz w:val="24"/>
          <w:szCs w:val="24"/>
        </w:rPr>
        <w:t>Performs advanced analysis on performance data to provide timely insights to the organization and identify areas for improvement in efficiency and productivity.</w:t>
      </w:r>
    </w:p>
    <w:p w14:paraId="0ECD1BA9" w14:textId="2B28C49D" w:rsidR="00973BD4" w:rsidRDefault="00973BD4" w:rsidP="00963978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827E77">
        <w:rPr>
          <w:rFonts w:ascii="Arial" w:hAnsi="Arial" w:cs="Arial"/>
          <w:sz w:val="24"/>
          <w:szCs w:val="24"/>
        </w:rPr>
        <w:t>Oversees</w:t>
      </w:r>
      <w:proofErr w:type="gramEnd"/>
      <w:r w:rsidRPr="00827E77">
        <w:rPr>
          <w:rFonts w:ascii="Arial" w:hAnsi="Arial" w:cs="Arial"/>
          <w:sz w:val="24"/>
          <w:szCs w:val="24"/>
        </w:rPr>
        <w:t xml:space="preserve"> the development and optimization</w:t>
      </w:r>
      <w:r w:rsidRPr="00973BD4">
        <w:rPr>
          <w:rFonts w:ascii="Arial" w:hAnsi="Arial" w:cs="Arial"/>
          <w:sz w:val="24"/>
          <w:szCs w:val="24"/>
        </w:rPr>
        <w:t xml:space="preserve"> of performance management processes, such as performance appraisals, goal setting, and continuous feedback cycles.</w:t>
      </w:r>
    </w:p>
    <w:p w14:paraId="09DE6D1B" w14:textId="2C01BE3F" w:rsidR="00973BD4" w:rsidRDefault="00973BD4" w:rsidP="00963978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Collaborates</w:t>
      </w:r>
      <w:r w:rsidRPr="00973BD4">
        <w:rPr>
          <w:rFonts w:ascii="Arial" w:hAnsi="Arial" w:cs="Arial"/>
          <w:sz w:val="24"/>
          <w:szCs w:val="24"/>
        </w:rPr>
        <w:t xml:space="preserve"> with Human Resources by reporting findings and trends related to employee performance, rating consistency, and potential bias for further review and/or action</w:t>
      </w:r>
      <w:r>
        <w:rPr>
          <w:rFonts w:ascii="Arial" w:hAnsi="Arial" w:cs="Arial"/>
          <w:sz w:val="24"/>
          <w:szCs w:val="24"/>
        </w:rPr>
        <w:t>.  Prepares audit-ready reports and findings to Human Resources for formal review.</w:t>
      </w:r>
    </w:p>
    <w:p w14:paraId="035FDFED" w14:textId="1DFD56CB" w:rsidR="00973BD4" w:rsidRDefault="00973BD4" w:rsidP="00963978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973BD4">
        <w:rPr>
          <w:rFonts w:ascii="Arial" w:hAnsi="Arial" w:cs="Arial"/>
          <w:sz w:val="24"/>
          <w:szCs w:val="24"/>
        </w:rPr>
        <w:t>Creates performance management dashboards and reports to help leaders make data-driven decisions by creating tools, establishing data governance, and analyzing performance trends</w:t>
      </w:r>
      <w:r>
        <w:rPr>
          <w:rFonts w:ascii="Arial" w:hAnsi="Arial" w:cs="Arial"/>
          <w:sz w:val="24"/>
          <w:szCs w:val="24"/>
        </w:rPr>
        <w:t>.</w:t>
      </w:r>
    </w:p>
    <w:p w14:paraId="2B6BF562" w14:textId="510C7EC9" w:rsidR="00973BD4" w:rsidRDefault="00973BD4" w:rsidP="00963978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973BD4">
        <w:rPr>
          <w:rFonts w:ascii="Arial" w:hAnsi="Arial" w:cs="Arial"/>
          <w:sz w:val="24"/>
          <w:szCs w:val="24"/>
        </w:rPr>
        <w:t>Works to improve overall employee performance and engagement by identifying bottlenecks, inefficiencies, and areas where processes can be streamlined.</w:t>
      </w:r>
    </w:p>
    <w:p w14:paraId="599A49BF" w14:textId="77777777" w:rsidR="00145B56" w:rsidRDefault="00145B56" w:rsidP="00963978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145B56">
        <w:rPr>
          <w:rFonts w:ascii="Arial" w:hAnsi="Arial" w:cs="Arial"/>
          <w:sz w:val="24"/>
          <w:szCs w:val="24"/>
        </w:rPr>
        <w:t>Provides training on system use, rating calibration, and evaluation standards, and collaborates with Human Resources to support leadership in understanding EPMS data.</w:t>
      </w:r>
    </w:p>
    <w:p w14:paraId="47263725" w14:textId="77777777" w:rsidR="00963978" w:rsidRPr="00404DFE" w:rsidRDefault="00963978" w:rsidP="00963978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1E2B0F23" w14:textId="77777777" w:rsidR="008B0CB7" w:rsidRPr="0003521F" w:rsidRDefault="008B0CB7" w:rsidP="008B0CB7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3521F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74F06723" w14:textId="77777777" w:rsidR="008B0CB7" w:rsidRPr="00B74ED7" w:rsidRDefault="008B0CB7" w:rsidP="008B0CB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bCs/>
        </w:rPr>
      </w:pPr>
      <w:r w:rsidRPr="00B74ED7">
        <w:rPr>
          <w:rFonts w:ascii="Arial" w:hAnsi="Arial" w:cs="Arial"/>
        </w:rPr>
        <w:t xml:space="preserve">This position requires qualified applicants to </w:t>
      </w:r>
      <w:r w:rsidRPr="00B74ED7">
        <w:rPr>
          <w:rFonts w:ascii="Arial" w:eastAsia="Times New Roman" w:hAnsi="Arial" w:cs="Arial"/>
          <w:bCs/>
        </w:rPr>
        <w:t>possess one of the following:</w:t>
      </w:r>
    </w:p>
    <w:p w14:paraId="45B1971C" w14:textId="77777777" w:rsidR="008B0CB7" w:rsidRPr="00B74ED7" w:rsidRDefault="008B0CB7" w:rsidP="008B0CB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bCs/>
        </w:rPr>
      </w:pPr>
    </w:p>
    <w:p w14:paraId="48FEEE81" w14:textId="12DFD44D" w:rsidR="008B0CB7" w:rsidRPr="008B0AEB" w:rsidRDefault="008B0CB7" w:rsidP="008B0CB7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lastRenderedPageBreak/>
        <w:t xml:space="preserve">A Master’s Degree in Business/Public Administration, </w:t>
      </w:r>
      <w:r w:rsidR="00020FCB">
        <w:rPr>
          <w:rFonts w:ascii="Arial" w:eastAsia="Times New Roman" w:hAnsi="Arial" w:cs="Arial"/>
          <w:bCs/>
        </w:rPr>
        <w:t>Human Resources, Organizational Development, Management</w:t>
      </w:r>
      <w:r>
        <w:rPr>
          <w:rFonts w:ascii="Arial" w:eastAsia="Times New Roman" w:hAnsi="Arial" w:cs="Arial"/>
          <w:bCs/>
        </w:rPr>
        <w:t xml:space="preserve">, or related field and </w:t>
      </w:r>
      <w:r w:rsidRPr="00B74ED7">
        <w:rPr>
          <w:rFonts w:ascii="Arial" w:eastAsia="Times New Roman" w:hAnsi="Arial" w:cs="Arial"/>
          <w:bCs/>
        </w:rPr>
        <w:t xml:space="preserve">a minimum of </w:t>
      </w:r>
      <w:r w:rsidR="007F2BE3">
        <w:rPr>
          <w:rFonts w:ascii="Arial" w:eastAsia="Times New Roman" w:hAnsi="Arial" w:cs="Arial"/>
          <w:bCs/>
        </w:rPr>
        <w:t>three</w:t>
      </w:r>
      <w:r w:rsidRPr="00D05F21">
        <w:rPr>
          <w:rFonts w:ascii="Arial" w:eastAsia="Times New Roman" w:hAnsi="Arial" w:cs="Arial"/>
          <w:bCs/>
        </w:rPr>
        <w:t xml:space="preserve"> (</w:t>
      </w:r>
      <w:r w:rsidR="007F2BE3">
        <w:rPr>
          <w:rFonts w:ascii="Arial" w:eastAsia="Times New Roman" w:hAnsi="Arial" w:cs="Arial"/>
          <w:bCs/>
        </w:rPr>
        <w:t>3</w:t>
      </w:r>
      <w:r w:rsidRPr="00D05F21">
        <w:rPr>
          <w:rFonts w:ascii="Arial" w:eastAsia="Times New Roman" w:hAnsi="Arial" w:cs="Arial"/>
          <w:bCs/>
        </w:rPr>
        <w:t xml:space="preserve">) years of progressively responsible </w:t>
      </w:r>
      <w:r w:rsidR="00720773">
        <w:rPr>
          <w:rFonts w:ascii="Arial" w:eastAsia="Times New Roman" w:hAnsi="Arial" w:cs="Arial"/>
          <w:bCs/>
        </w:rPr>
        <w:t xml:space="preserve">human resources or general management </w:t>
      </w:r>
      <w:r w:rsidRPr="00D05F21">
        <w:rPr>
          <w:rFonts w:ascii="Arial" w:eastAsia="Times New Roman" w:hAnsi="Arial" w:cs="Arial"/>
          <w:bCs/>
        </w:rPr>
        <w:t xml:space="preserve">experience </w:t>
      </w:r>
      <w:r w:rsidR="00720773">
        <w:rPr>
          <w:rFonts w:ascii="Arial" w:eastAsia="Times New Roman" w:hAnsi="Arial" w:cs="Arial"/>
          <w:bCs/>
        </w:rPr>
        <w:t xml:space="preserve">that includes </w:t>
      </w:r>
      <w:r w:rsidR="00020FCB">
        <w:rPr>
          <w:rFonts w:ascii="Arial" w:eastAsia="Times New Roman" w:hAnsi="Arial" w:cs="Arial"/>
          <w:bCs/>
        </w:rPr>
        <w:t>developing, overseeing and administering employee performance management systems</w:t>
      </w:r>
      <w:r w:rsidR="004C50D4">
        <w:rPr>
          <w:rFonts w:ascii="Arial" w:eastAsia="Times New Roman" w:hAnsi="Arial" w:cs="Arial"/>
          <w:bCs/>
        </w:rPr>
        <w:t>,</w:t>
      </w:r>
      <w:r w:rsidR="007F2BE3">
        <w:rPr>
          <w:rFonts w:ascii="Arial" w:eastAsia="Times New Roman" w:hAnsi="Arial" w:cs="Arial"/>
          <w:bCs/>
        </w:rPr>
        <w:t xml:space="preserve"> which includes </w:t>
      </w:r>
      <w:r w:rsidR="00020FCB">
        <w:rPr>
          <w:rFonts w:ascii="Arial" w:eastAsia="Times New Roman" w:hAnsi="Arial" w:cs="Arial"/>
          <w:bCs/>
        </w:rPr>
        <w:t>two</w:t>
      </w:r>
      <w:r w:rsidR="007F2BE3">
        <w:rPr>
          <w:rFonts w:ascii="Arial" w:eastAsia="Times New Roman" w:hAnsi="Arial" w:cs="Arial"/>
          <w:bCs/>
        </w:rPr>
        <w:t xml:space="preserve"> (</w:t>
      </w:r>
      <w:r w:rsidR="00A73002">
        <w:rPr>
          <w:rFonts w:ascii="Arial" w:eastAsia="Times New Roman" w:hAnsi="Arial" w:cs="Arial"/>
          <w:bCs/>
        </w:rPr>
        <w:t>2</w:t>
      </w:r>
      <w:r w:rsidR="007F2BE3">
        <w:rPr>
          <w:rFonts w:ascii="Arial" w:eastAsia="Times New Roman" w:hAnsi="Arial" w:cs="Arial"/>
          <w:bCs/>
        </w:rPr>
        <w:t>) years of responsible management or supervisor experience</w:t>
      </w:r>
      <w:r>
        <w:rPr>
          <w:rFonts w:ascii="Arial" w:eastAsia="Times New Roman" w:hAnsi="Arial" w:cs="Arial"/>
          <w:bCs/>
        </w:rPr>
        <w:t xml:space="preserve">, </w:t>
      </w:r>
      <w:r w:rsidRPr="008B0AEB">
        <w:rPr>
          <w:rFonts w:ascii="Arial" w:eastAsia="Times New Roman" w:hAnsi="Arial" w:cs="Arial"/>
          <w:bCs/>
        </w:rPr>
        <w:t>or</w:t>
      </w:r>
    </w:p>
    <w:p w14:paraId="7710A2D3" w14:textId="77777777" w:rsidR="008B0CB7" w:rsidRDefault="008B0CB7" w:rsidP="008B0CB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bCs/>
        </w:rPr>
      </w:pPr>
    </w:p>
    <w:p w14:paraId="2FB616DB" w14:textId="49FE7AC4" w:rsidR="007F2BE3" w:rsidRDefault="00A73002" w:rsidP="007F2BE3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A Bachelor’s Degree in Business/Public Administration, Human Resources, Organizational Development, Management, or related field and </w:t>
      </w:r>
      <w:r w:rsidRPr="00B74ED7">
        <w:rPr>
          <w:rFonts w:ascii="Arial" w:eastAsia="Times New Roman" w:hAnsi="Arial" w:cs="Arial"/>
          <w:bCs/>
        </w:rPr>
        <w:t xml:space="preserve">a minimum of </w:t>
      </w:r>
      <w:r>
        <w:rPr>
          <w:rFonts w:ascii="Arial" w:eastAsia="Times New Roman" w:hAnsi="Arial" w:cs="Arial"/>
          <w:bCs/>
        </w:rPr>
        <w:t>five</w:t>
      </w:r>
      <w:r w:rsidRPr="00D05F21">
        <w:rPr>
          <w:rFonts w:ascii="Arial" w:eastAsia="Times New Roman" w:hAnsi="Arial" w:cs="Arial"/>
          <w:bCs/>
        </w:rPr>
        <w:t xml:space="preserve"> (</w:t>
      </w:r>
      <w:r>
        <w:rPr>
          <w:rFonts w:ascii="Arial" w:eastAsia="Times New Roman" w:hAnsi="Arial" w:cs="Arial"/>
          <w:bCs/>
        </w:rPr>
        <w:t>5</w:t>
      </w:r>
      <w:r w:rsidRPr="00D05F21">
        <w:rPr>
          <w:rFonts w:ascii="Arial" w:eastAsia="Times New Roman" w:hAnsi="Arial" w:cs="Arial"/>
          <w:bCs/>
        </w:rPr>
        <w:t xml:space="preserve">) years of progressively responsible </w:t>
      </w:r>
      <w:r w:rsidR="00720773">
        <w:rPr>
          <w:rFonts w:ascii="Arial" w:eastAsia="Times New Roman" w:hAnsi="Arial" w:cs="Arial"/>
          <w:bCs/>
        </w:rPr>
        <w:t xml:space="preserve">human resources or general management </w:t>
      </w:r>
      <w:r w:rsidRPr="00D05F21">
        <w:rPr>
          <w:rFonts w:ascii="Arial" w:eastAsia="Times New Roman" w:hAnsi="Arial" w:cs="Arial"/>
          <w:bCs/>
        </w:rPr>
        <w:t xml:space="preserve">experience </w:t>
      </w:r>
      <w:r w:rsidR="00720773">
        <w:rPr>
          <w:rFonts w:ascii="Arial" w:eastAsia="Times New Roman" w:hAnsi="Arial" w:cs="Arial"/>
          <w:bCs/>
        </w:rPr>
        <w:t xml:space="preserve">that includes </w:t>
      </w:r>
      <w:r>
        <w:rPr>
          <w:rFonts w:ascii="Arial" w:eastAsia="Times New Roman" w:hAnsi="Arial" w:cs="Arial"/>
          <w:bCs/>
        </w:rPr>
        <w:t>developing, overseeing and administering employee performance management systems, which includes two (2) years of responsible management or supervisor experience</w:t>
      </w:r>
      <w:r w:rsidR="007F2BE3">
        <w:rPr>
          <w:rFonts w:ascii="Arial" w:eastAsia="Times New Roman" w:hAnsi="Arial" w:cs="Arial"/>
          <w:bCs/>
        </w:rPr>
        <w:t xml:space="preserve">, </w:t>
      </w:r>
      <w:r w:rsidR="007F2BE3" w:rsidRPr="008B0AEB">
        <w:rPr>
          <w:rFonts w:ascii="Arial" w:eastAsia="Times New Roman" w:hAnsi="Arial" w:cs="Arial"/>
          <w:bCs/>
        </w:rPr>
        <w:t>or</w:t>
      </w:r>
    </w:p>
    <w:p w14:paraId="181C25F7" w14:textId="77777777" w:rsidR="007F2BE3" w:rsidRDefault="007F2BE3" w:rsidP="007F2BE3">
      <w:pPr>
        <w:pStyle w:val="ListParagraph"/>
        <w:rPr>
          <w:rFonts w:ascii="Arial" w:eastAsia="Times New Roman" w:hAnsi="Arial" w:cs="Arial"/>
          <w:bCs/>
        </w:rPr>
      </w:pPr>
    </w:p>
    <w:p w14:paraId="0AE920B8" w14:textId="09BD4994" w:rsidR="007F2BE3" w:rsidRPr="008B0AEB" w:rsidRDefault="007F2BE3" w:rsidP="007F2BE3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An unrelated Bachelor’s Degree and </w:t>
      </w:r>
      <w:r w:rsidR="00A73002" w:rsidRPr="00B74ED7">
        <w:rPr>
          <w:rFonts w:ascii="Arial" w:eastAsia="Times New Roman" w:hAnsi="Arial" w:cs="Arial"/>
          <w:bCs/>
        </w:rPr>
        <w:t xml:space="preserve">a minimum of </w:t>
      </w:r>
      <w:r w:rsidR="00A73002">
        <w:rPr>
          <w:rFonts w:ascii="Arial" w:eastAsia="Times New Roman" w:hAnsi="Arial" w:cs="Arial"/>
          <w:bCs/>
        </w:rPr>
        <w:t>seven</w:t>
      </w:r>
      <w:r w:rsidR="00A73002" w:rsidRPr="00D05F21">
        <w:rPr>
          <w:rFonts w:ascii="Arial" w:eastAsia="Times New Roman" w:hAnsi="Arial" w:cs="Arial"/>
          <w:bCs/>
        </w:rPr>
        <w:t xml:space="preserve"> (</w:t>
      </w:r>
      <w:r w:rsidR="00A73002">
        <w:rPr>
          <w:rFonts w:ascii="Arial" w:eastAsia="Times New Roman" w:hAnsi="Arial" w:cs="Arial"/>
          <w:bCs/>
        </w:rPr>
        <w:t>7</w:t>
      </w:r>
      <w:r w:rsidR="00A73002" w:rsidRPr="00D05F21">
        <w:rPr>
          <w:rFonts w:ascii="Arial" w:eastAsia="Times New Roman" w:hAnsi="Arial" w:cs="Arial"/>
          <w:bCs/>
        </w:rPr>
        <w:t xml:space="preserve">) years of progressively responsible </w:t>
      </w:r>
      <w:r w:rsidR="00720773">
        <w:rPr>
          <w:rFonts w:ascii="Arial" w:eastAsia="Times New Roman" w:hAnsi="Arial" w:cs="Arial"/>
          <w:bCs/>
        </w:rPr>
        <w:t xml:space="preserve">human resources or general management </w:t>
      </w:r>
      <w:r w:rsidR="00A73002" w:rsidRPr="00D05F21">
        <w:rPr>
          <w:rFonts w:ascii="Arial" w:eastAsia="Times New Roman" w:hAnsi="Arial" w:cs="Arial"/>
          <w:bCs/>
        </w:rPr>
        <w:t xml:space="preserve">experience </w:t>
      </w:r>
      <w:r w:rsidR="00720773">
        <w:rPr>
          <w:rFonts w:ascii="Arial" w:eastAsia="Times New Roman" w:hAnsi="Arial" w:cs="Arial"/>
          <w:bCs/>
        </w:rPr>
        <w:t xml:space="preserve">that includes </w:t>
      </w:r>
      <w:r w:rsidR="00A73002">
        <w:rPr>
          <w:rFonts w:ascii="Arial" w:eastAsia="Times New Roman" w:hAnsi="Arial" w:cs="Arial"/>
          <w:bCs/>
        </w:rPr>
        <w:t>developing, overseeing and administering employee performance management systems, which includes two (2) years of responsible management or supervisor experience</w:t>
      </w:r>
      <w:r>
        <w:rPr>
          <w:rFonts w:ascii="Arial" w:eastAsia="Times New Roman" w:hAnsi="Arial" w:cs="Arial"/>
          <w:bCs/>
        </w:rPr>
        <w:t xml:space="preserve">, </w:t>
      </w:r>
      <w:r w:rsidRPr="008B0AEB">
        <w:rPr>
          <w:rFonts w:ascii="Arial" w:eastAsia="Times New Roman" w:hAnsi="Arial" w:cs="Arial"/>
          <w:bCs/>
        </w:rPr>
        <w:t>or</w:t>
      </w:r>
    </w:p>
    <w:p w14:paraId="71E92422" w14:textId="77777777" w:rsidR="007F2BE3" w:rsidRDefault="007F2BE3" w:rsidP="0055082A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Arial" w:eastAsia="Times New Roman" w:hAnsi="Arial" w:cs="Arial"/>
          <w:bCs/>
        </w:rPr>
      </w:pPr>
    </w:p>
    <w:p w14:paraId="2FAD34D2" w14:textId="3F056C2A" w:rsidR="0055082A" w:rsidRDefault="00A73002" w:rsidP="0055082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An Associate’s Degree in Business/Public Administration, Human Resources, Organizational Development, Management, or related field and </w:t>
      </w:r>
      <w:r w:rsidRPr="00B74ED7">
        <w:rPr>
          <w:rFonts w:ascii="Arial" w:eastAsia="Times New Roman" w:hAnsi="Arial" w:cs="Arial"/>
          <w:bCs/>
        </w:rPr>
        <w:t xml:space="preserve">a minimum of </w:t>
      </w:r>
      <w:r>
        <w:rPr>
          <w:rFonts w:ascii="Arial" w:eastAsia="Times New Roman" w:hAnsi="Arial" w:cs="Arial"/>
          <w:bCs/>
        </w:rPr>
        <w:t>seven</w:t>
      </w:r>
      <w:r w:rsidRPr="00D05F21">
        <w:rPr>
          <w:rFonts w:ascii="Arial" w:eastAsia="Times New Roman" w:hAnsi="Arial" w:cs="Arial"/>
          <w:bCs/>
        </w:rPr>
        <w:t xml:space="preserve"> (</w:t>
      </w:r>
      <w:r>
        <w:rPr>
          <w:rFonts w:ascii="Arial" w:eastAsia="Times New Roman" w:hAnsi="Arial" w:cs="Arial"/>
          <w:bCs/>
        </w:rPr>
        <w:t>7</w:t>
      </w:r>
      <w:r w:rsidRPr="00D05F21">
        <w:rPr>
          <w:rFonts w:ascii="Arial" w:eastAsia="Times New Roman" w:hAnsi="Arial" w:cs="Arial"/>
          <w:bCs/>
        </w:rPr>
        <w:t xml:space="preserve">) years of progressively responsible </w:t>
      </w:r>
      <w:r w:rsidR="00720773">
        <w:rPr>
          <w:rFonts w:ascii="Arial" w:eastAsia="Times New Roman" w:hAnsi="Arial" w:cs="Arial"/>
          <w:bCs/>
        </w:rPr>
        <w:t xml:space="preserve">human resources or general management </w:t>
      </w:r>
      <w:r w:rsidR="00720773" w:rsidRPr="00D05F21">
        <w:rPr>
          <w:rFonts w:ascii="Arial" w:eastAsia="Times New Roman" w:hAnsi="Arial" w:cs="Arial"/>
          <w:bCs/>
        </w:rPr>
        <w:t xml:space="preserve">experience </w:t>
      </w:r>
      <w:r w:rsidR="00720773">
        <w:rPr>
          <w:rFonts w:ascii="Arial" w:eastAsia="Times New Roman" w:hAnsi="Arial" w:cs="Arial"/>
          <w:bCs/>
        </w:rPr>
        <w:t>that includes</w:t>
      </w:r>
      <w:r w:rsidRPr="00D05F21">
        <w:rPr>
          <w:rFonts w:ascii="Arial" w:eastAsia="Times New Roman" w:hAnsi="Arial" w:cs="Arial"/>
          <w:bCs/>
        </w:rPr>
        <w:t xml:space="preserve"> </w:t>
      </w:r>
      <w:r>
        <w:rPr>
          <w:rFonts w:ascii="Arial" w:eastAsia="Times New Roman" w:hAnsi="Arial" w:cs="Arial"/>
          <w:bCs/>
        </w:rPr>
        <w:t>developing, overseeing and administering employee performance management systems, which includes two (2) years of responsible management or supervisor experience</w:t>
      </w:r>
      <w:r w:rsidR="0055082A">
        <w:rPr>
          <w:rFonts w:ascii="Arial" w:eastAsia="Times New Roman" w:hAnsi="Arial" w:cs="Arial"/>
          <w:bCs/>
        </w:rPr>
        <w:t xml:space="preserve">, </w:t>
      </w:r>
      <w:r w:rsidR="0055082A" w:rsidRPr="008B0AEB">
        <w:rPr>
          <w:rFonts w:ascii="Arial" w:eastAsia="Times New Roman" w:hAnsi="Arial" w:cs="Arial"/>
          <w:bCs/>
        </w:rPr>
        <w:t>or</w:t>
      </w:r>
    </w:p>
    <w:p w14:paraId="7B8E8C2B" w14:textId="77777777" w:rsidR="0055082A" w:rsidRPr="008B0AEB" w:rsidRDefault="0055082A" w:rsidP="0055082A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Arial" w:eastAsia="Times New Roman" w:hAnsi="Arial" w:cs="Arial"/>
          <w:bCs/>
        </w:rPr>
      </w:pPr>
    </w:p>
    <w:p w14:paraId="04BEE6FD" w14:textId="5880DB9D" w:rsidR="0055082A" w:rsidRPr="00B74ED7" w:rsidRDefault="0055082A" w:rsidP="0055082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bCs/>
        </w:rPr>
      </w:pPr>
      <w:r w:rsidRPr="00B74ED7">
        <w:rPr>
          <w:rFonts w:ascii="Arial" w:hAnsi="Arial" w:cs="Arial"/>
          <w:bCs/>
          <w:shd w:val="clear" w:color="auto" w:fill="FFFFFF"/>
        </w:rPr>
        <w:t xml:space="preserve">Graduation from high school or an equivalent recognized certification </w:t>
      </w:r>
      <w:r w:rsidR="00A73002">
        <w:rPr>
          <w:rFonts w:ascii="Arial" w:eastAsia="Times New Roman" w:hAnsi="Arial" w:cs="Arial"/>
          <w:bCs/>
        </w:rPr>
        <w:t xml:space="preserve">and </w:t>
      </w:r>
      <w:r w:rsidR="00A73002" w:rsidRPr="00B74ED7">
        <w:rPr>
          <w:rFonts w:ascii="Arial" w:eastAsia="Times New Roman" w:hAnsi="Arial" w:cs="Arial"/>
          <w:bCs/>
        </w:rPr>
        <w:t xml:space="preserve">a minimum of </w:t>
      </w:r>
      <w:r w:rsidR="00A73002">
        <w:rPr>
          <w:rFonts w:ascii="Arial" w:eastAsia="Times New Roman" w:hAnsi="Arial" w:cs="Arial"/>
          <w:bCs/>
        </w:rPr>
        <w:t>nine</w:t>
      </w:r>
      <w:r w:rsidR="00A73002" w:rsidRPr="00D05F21">
        <w:rPr>
          <w:rFonts w:ascii="Arial" w:eastAsia="Times New Roman" w:hAnsi="Arial" w:cs="Arial"/>
          <w:bCs/>
        </w:rPr>
        <w:t xml:space="preserve"> (</w:t>
      </w:r>
      <w:r w:rsidR="00A73002">
        <w:rPr>
          <w:rFonts w:ascii="Arial" w:eastAsia="Times New Roman" w:hAnsi="Arial" w:cs="Arial"/>
          <w:bCs/>
        </w:rPr>
        <w:t>9</w:t>
      </w:r>
      <w:r w:rsidR="00A73002" w:rsidRPr="00D05F21">
        <w:rPr>
          <w:rFonts w:ascii="Arial" w:eastAsia="Times New Roman" w:hAnsi="Arial" w:cs="Arial"/>
          <w:bCs/>
        </w:rPr>
        <w:t xml:space="preserve">) years of progressively responsible </w:t>
      </w:r>
      <w:r w:rsidR="00720773">
        <w:rPr>
          <w:rFonts w:ascii="Arial" w:eastAsia="Times New Roman" w:hAnsi="Arial" w:cs="Arial"/>
          <w:bCs/>
        </w:rPr>
        <w:t xml:space="preserve">human resources or general management </w:t>
      </w:r>
      <w:r w:rsidR="00720773" w:rsidRPr="00D05F21">
        <w:rPr>
          <w:rFonts w:ascii="Arial" w:eastAsia="Times New Roman" w:hAnsi="Arial" w:cs="Arial"/>
          <w:bCs/>
        </w:rPr>
        <w:t xml:space="preserve">experience </w:t>
      </w:r>
      <w:r w:rsidR="00720773">
        <w:rPr>
          <w:rFonts w:ascii="Arial" w:eastAsia="Times New Roman" w:hAnsi="Arial" w:cs="Arial"/>
          <w:bCs/>
        </w:rPr>
        <w:t>that includes</w:t>
      </w:r>
      <w:r w:rsidR="00A73002" w:rsidRPr="00D05F21">
        <w:rPr>
          <w:rFonts w:ascii="Arial" w:eastAsia="Times New Roman" w:hAnsi="Arial" w:cs="Arial"/>
          <w:bCs/>
        </w:rPr>
        <w:t xml:space="preserve"> </w:t>
      </w:r>
      <w:r w:rsidR="00A73002">
        <w:rPr>
          <w:rFonts w:ascii="Arial" w:eastAsia="Times New Roman" w:hAnsi="Arial" w:cs="Arial"/>
          <w:bCs/>
        </w:rPr>
        <w:t>developing, overseeing and administering employee performance management systems, which includes two (2) years of responsible management or supervisor experience</w:t>
      </w:r>
      <w:r w:rsidRPr="00B74ED7">
        <w:rPr>
          <w:rFonts w:ascii="Arial" w:hAnsi="Arial" w:cs="Arial"/>
          <w:bCs/>
          <w:shd w:val="clear" w:color="auto" w:fill="FFFFFF"/>
        </w:rPr>
        <w:t>.</w:t>
      </w:r>
    </w:p>
    <w:p w14:paraId="62963B25" w14:textId="77777777" w:rsidR="007F2BE3" w:rsidRDefault="007F2BE3" w:rsidP="008B0CB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bCs/>
        </w:rPr>
      </w:pPr>
    </w:p>
    <w:p w14:paraId="61B4A12A" w14:textId="674C2B61" w:rsidR="00990685" w:rsidRPr="00990685" w:rsidRDefault="00A73002" w:rsidP="00A26F97">
      <w:pPr>
        <w:shd w:val="clear" w:color="auto" w:fill="FFFFFF"/>
        <w:jc w:val="both"/>
        <w:rPr>
          <w:rFonts w:ascii="Arial" w:eastAsia="Times New Roman" w:hAnsi="Arial" w:cs="Arial"/>
          <w:b/>
          <w:i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iCs/>
          <w:sz w:val="24"/>
          <w:szCs w:val="24"/>
          <w:u w:val="single"/>
        </w:rPr>
        <w:t>NECESSARY SPECIAL REQUIREMENT</w:t>
      </w:r>
    </w:p>
    <w:p w14:paraId="4B83EF17" w14:textId="6C8A4D37" w:rsidR="0055082A" w:rsidRDefault="00A73002" w:rsidP="00A73002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selected candidate for this position must also possess a certification in human resources (</w:t>
      </w:r>
      <w:r w:rsidRPr="00A73002">
        <w:rPr>
          <w:rFonts w:ascii="Arial" w:eastAsia="Times New Roman" w:hAnsi="Arial" w:cs="Arial"/>
          <w:sz w:val="24"/>
          <w:szCs w:val="24"/>
        </w:rPr>
        <w:t>SHRM-CP/SCP, PHR/SPHR, PSHRA-CP/PSHRA/SCP</w:t>
      </w:r>
      <w:r>
        <w:rPr>
          <w:rFonts w:ascii="Arial" w:eastAsia="Times New Roman" w:hAnsi="Arial" w:cs="Arial"/>
          <w:sz w:val="24"/>
          <w:szCs w:val="24"/>
        </w:rPr>
        <w:t xml:space="preserve">) or performance management </w:t>
      </w:r>
      <w:r w:rsidR="00E71BEB">
        <w:rPr>
          <w:rFonts w:ascii="Arial" w:eastAsia="Times New Roman" w:hAnsi="Arial" w:cs="Arial"/>
          <w:sz w:val="24"/>
          <w:szCs w:val="24"/>
        </w:rPr>
        <w:t xml:space="preserve">systems or obtain a certification within </w:t>
      </w:r>
      <w:r w:rsidR="00371C46">
        <w:rPr>
          <w:rFonts w:ascii="Arial" w:eastAsia="Times New Roman" w:hAnsi="Arial" w:cs="Arial"/>
          <w:sz w:val="24"/>
          <w:szCs w:val="24"/>
        </w:rPr>
        <w:t>24 months</w:t>
      </w:r>
      <w:r w:rsidR="00E71BEB">
        <w:rPr>
          <w:rFonts w:ascii="Arial" w:eastAsia="Times New Roman" w:hAnsi="Arial" w:cs="Arial"/>
          <w:sz w:val="24"/>
          <w:szCs w:val="24"/>
        </w:rPr>
        <w:t xml:space="preserve"> from date of hire.</w:t>
      </w:r>
    </w:p>
    <w:p w14:paraId="64E72EDC" w14:textId="77777777" w:rsidR="00720773" w:rsidRDefault="00720773" w:rsidP="00A73002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</w:rPr>
      </w:pPr>
    </w:p>
    <w:p w14:paraId="02D4D86B" w14:textId="2F6D6066" w:rsidR="00720773" w:rsidRPr="00371C46" w:rsidRDefault="00371C46" w:rsidP="00A73002">
      <w:pPr>
        <w:shd w:val="clear" w:color="auto" w:fill="FFFFFF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371C46">
        <w:rPr>
          <w:rFonts w:ascii="Arial" w:eastAsia="Times New Roman" w:hAnsi="Arial" w:cs="Arial"/>
          <w:b/>
          <w:bCs/>
          <w:sz w:val="24"/>
          <w:szCs w:val="24"/>
          <w:u w:val="single"/>
        </w:rPr>
        <w:t>PREFERRED QUALIFICATIONS</w:t>
      </w:r>
    </w:p>
    <w:p w14:paraId="3D62064E" w14:textId="3FB332DA" w:rsidR="00371C46" w:rsidRPr="00A73002" w:rsidRDefault="00371C46" w:rsidP="00A73002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Preferred qualifications include experience in/with:</w:t>
      </w:r>
    </w:p>
    <w:p w14:paraId="74C89D71" w14:textId="5495AADC" w:rsidR="0055082A" w:rsidRDefault="00371C46" w:rsidP="00371C46">
      <w:pPr>
        <w:pStyle w:val="ListParagraph"/>
        <w:numPr>
          <w:ilvl w:val="0"/>
          <w:numId w:val="20"/>
        </w:numPr>
        <w:shd w:val="clear" w:color="auto" w:fill="FFFFFF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Leading organization</w:t>
      </w:r>
      <w:r w:rsidR="00B13D11">
        <w:rPr>
          <w:rFonts w:ascii="Arial" w:eastAsia="Times New Roman" w:hAnsi="Arial" w:cs="Arial"/>
          <w:sz w:val="24"/>
          <w:szCs w:val="24"/>
        </w:rPr>
        <w:t xml:space="preserve">-wide projects </w:t>
      </w:r>
      <w:r>
        <w:rPr>
          <w:rFonts w:ascii="Arial" w:eastAsia="Times New Roman" w:hAnsi="Arial" w:cs="Arial"/>
          <w:sz w:val="24"/>
          <w:szCs w:val="24"/>
        </w:rPr>
        <w:t>within a large public or private sector employer, and</w:t>
      </w:r>
    </w:p>
    <w:p w14:paraId="3159FDB7" w14:textId="0CC896D6" w:rsidR="00371C46" w:rsidRPr="00371C46" w:rsidRDefault="00B13D11" w:rsidP="00371C46">
      <w:pPr>
        <w:pStyle w:val="ListParagraph"/>
        <w:numPr>
          <w:ilvl w:val="0"/>
          <w:numId w:val="20"/>
        </w:numPr>
        <w:shd w:val="clear" w:color="auto" w:fill="FFFFFF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Developing business process technology solutions. </w:t>
      </w:r>
    </w:p>
    <w:p w14:paraId="4BD1661D" w14:textId="77777777" w:rsidR="00371C46" w:rsidRPr="00371C46" w:rsidRDefault="00371C46" w:rsidP="00371C46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</w:rPr>
      </w:pPr>
    </w:p>
    <w:p w14:paraId="65A8D937" w14:textId="77777777" w:rsidR="00E71BEB" w:rsidRDefault="00E71BEB" w:rsidP="00E71BEB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b/>
          <w:bCs/>
          <w:u w:val="single"/>
        </w:rPr>
      </w:pPr>
      <w:r w:rsidRPr="00E71BEB">
        <w:rPr>
          <w:rFonts w:ascii="Arial" w:eastAsia="Times New Roman" w:hAnsi="Arial" w:cs="Arial"/>
          <w:b/>
          <w:bCs/>
          <w:u w:val="single"/>
        </w:rPr>
        <w:t>BENEFITS</w:t>
      </w:r>
    </w:p>
    <w:p w14:paraId="2B79DB29" w14:textId="4D2D8089" w:rsidR="00E71BEB" w:rsidRPr="00E71BEB" w:rsidRDefault="00E71BEB" w:rsidP="00E71BEB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</w:rPr>
      </w:pPr>
      <w:r w:rsidRPr="00E71BEB">
        <w:rPr>
          <w:rFonts w:ascii="Arial" w:eastAsia="Times New Roman" w:hAnsi="Arial" w:cs="Arial"/>
        </w:rPr>
        <w:lastRenderedPageBreak/>
        <w:t>Palm Beach County offers a competitive and comprehensive benefits package designed to support the well-being and financial security of our employees:</w:t>
      </w:r>
    </w:p>
    <w:p w14:paraId="7CD989AF" w14:textId="7693889A" w:rsidR="00E71BEB" w:rsidRPr="00E71BEB" w:rsidRDefault="00E71BEB" w:rsidP="00E71BEB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Arial" w:eastAsia="Times New Roman" w:hAnsi="Arial" w:cs="Arial"/>
        </w:rPr>
      </w:pPr>
      <w:r w:rsidRPr="00E71BEB">
        <w:rPr>
          <w:rFonts w:ascii="Arial" w:eastAsia="Times New Roman" w:hAnsi="Arial" w:cs="Arial"/>
        </w:rPr>
        <w:t>Health, dental, vision, life, and disability Insurance</w:t>
      </w:r>
    </w:p>
    <w:p w14:paraId="4083FDF4" w14:textId="4D1C09BB" w:rsidR="00E71BEB" w:rsidRPr="00E71BEB" w:rsidRDefault="00E71BEB" w:rsidP="00E71BEB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Arial" w:eastAsia="Times New Roman" w:hAnsi="Arial" w:cs="Arial"/>
        </w:rPr>
      </w:pPr>
      <w:r w:rsidRPr="00E71BEB">
        <w:rPr>
          <w:rFonts w:ascii="Arial" w:eastAsia="Times New Roman" w:hAnsi="Arial" w:cs="Arial"/>
        </w:rPr>
        <w:t>Generous leave benefits: Vacation, sick leave, and 13 paid holidays annually</w:t>
      </w:r>
    </w:p>
    <w:p w14:paraId="22B24B64" w14:textId="7D97BF2D" w:rsidR="00E71BEB" w:rsidRPr="00E71BEB" w:rsidRDefault="00E71BEB" w:rsidP="00E71BEB">
      <w:pPr>
        <w:pStyle w:val="NormalWeb"/>
        <w:numPr>
          <w:ilvl w:val="0"/>
          <w:numId w:val="10"/>
        </w:numPr>
        <w:jc w:val="both"/>
        <w:rPr>
          <w:rFonts w:ascii="Arial" w:eastAsia="Times New Roman" w:hAnsi="Arial" w:cs="Arial"/>
        </w:rPr>
      </w:pPr>
      <w:r w:rsidRPr="00E71BEB">
        <w:rPr>
          <w:rFonts w:ascii="Arial" w:eastAsia="Times New Roman" w:hAnsi="Arial" w:cs="Arial"/>
        </w:rPr>
        <w:t>Florida Retirement System (FRS): Choice of Pension Plan or Investment Plan</w:t>
      </w:r>
    </w:p>
    <w:p w14:paraId="2D02F553" w14:textId="0633BE2E" w:rsidR="00E71BEB" w:rsidRPr="00E71BEB" w:rsidRDefault="00E71BEB" w:rsidP="00E71BEB">
      <w:pPr>
        <w:pStyle w:val="NormalWeb"/>
        <w:numPr>
          <w:ilvl w:val="0"/>
          <w:numId w:val="10"/>
        </w:numPr>
        <w:jc w:val="both"/>
        <w:rPr>
          <w:rFonts w:ascii="Arial" w:eastAsia="Times New Roman" w:hAnsi="Arial" w:cs="Arial"/>
        </w:rPr>
      </w:pPr>
      <w:r w:rsidRPr="00E71BEB">
        <w:rPr>
          <w:rFonts w:ascii="Arial" w:eastAsia="Times New Roman" w:hAnsi="Arial" w:cs="Arial"/>
        </w:rPr>
        <w:t>457(b) deferred compensation program</w:t>
      </w:r>
    </w:p>
    <w:p w14:paraId="658A3B41" w14:textId="48245EB9" w:rsidR="00E71BEB" w:rsidRPr="00E71BEB" w:rsidRDefault="00E71BEB" w:rsidP="00E71BEB">
      <w:pPr>
        <w:pStyle w:val="NormalWeb"/>
        <w:numPr>
          <w:ilvl w:val="0"/>
          <w:numId w:val="10"/>
        </w:numPr>
        <w:jc w:val="both"/>
        <w:rPr>
          <w:rFonts w:ascii="Arial" w:eastAsia="Times New Roman" w:hAnsi="Arial" w:cs="Arial"/>
        </w:rPr>
      </w:pPr>
      <w:r w:rsidRPr="00E71BEB">
        <w:rPr>
          <w:rFonts w:ascii="Arial" w:eastAsia="Times New Roman" w:hAnsi="Arial" w:cs="Arial"/>
        </w:rPr>
        <w:t>Public Service Loan Forgiveness (PSLF): Eligible public service employment may qualify you for federal student loan forgiveness</w:t>
      </w:r>
    </w:p>
    <w:p w14:paraId="03101F1C" w14:textId="1DD6FB71" w:rsidR="00E71BEB" w:rsidRPr="00E71BEB" w:rsidRDefault="00E71BEB" w:rsidP="00E71BEB">
      <w:pPr>
        <w:pStyle w:val="NormalWeb"/>
        <w:numPr>
          <w:ilvl w:val="0"/>
          <w:numId w:val="10"/>
        </w:numPr>
        <w:jc w:val="both"/>
        <w:rPr>
          <w:rFonts w:ascii="Arial" w:eastAsia="Times New Roman" w:hAnsi="Arial" w:cs="Arial"/>
        </w:rPr>
      </w:pPr>
      <w:r w:rsidRPr="00E71BEB">
        <w:rPr>
          <w:rFonts w:ascii="Arial" w:eastAsia="Times New Roman" w:hAnsi="Arial" w:cs="Arial"/>
        </w:rPr>
        <w:t>Paid parental leave</w:t>
      </w:r>
    </w:p>
    <w:p w14:paraId="1C861744" w14:textId="44DFDBA8" w:rsidR="00E71BEB" w:rsidRPr="00E71BEB" w:rsidRDefault="00E71BEB" w:rsidP="00E71BEB">
      <w:pPr>
        <w:pStyle w:val="NormalWeb"/>
        <w:numPr>
          <w:ilvl w:val="0"/>
          <w:numId w:val="10"/>
        </w:numPr>
        <w:jc w:val="both"/>
        <w:rPr>
          <w:rFonts w:ascii="Arial" w:eastAsia="Times New Roman" w:hAnsi="Arial" w:cs="Arial"/>
        </w:rPr>
      </w:pPr>
      <w:r w:rsidRPr="00E71BEB">
        <w:rPr>
          <w:rFonts w:ascii="Arial" w:eastAsia="Times New Roman" w:hAnsi="Arial" w:cs="Arial"/>
        </w:rPr>
        <w:t>Tuition reimbursement program</w:t>
      </w:r>
    </w:p>
    <w:p w14:paraId="3FD1B8D6" w14:textId="1198016A" w:rsidR="00E57961" w:rsidRPr="00E71BEB" w:rsidRDefault="00E71BEB" w:rsidP="00E71BEB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Arial" w:eastAsia="Times New Roman" w:hAnsi="Arial" w:cs="Arial"/>
          <w:spacing w:val="-6"/>
        </w:rPr>
      </w:pPr>
      <w:r w:rsidRPr="00E71BEB">
        <w:rPr>
          <w:rFonts w:ascii="Arial" w:eastAsia="Times New Roman" w:hAnsi="Arial" w:cs="Arial"/>
        </w:rPr>
        <w:t>Additional benefits and employee perks</w:t>
      </w:r>
    </w:p>
    <w:p w14:paraId="1CCEFF3E" w14:textId="77777777" w:rsidR="00E57961" w:rsidRDefault="00E57961" w:rsidP="00E57961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spacing w:val="-6"/>
        </w:rPr>
      </w:pPr>
    </w:p>
    <w:sectPr w:rsidR="00E57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67D41"/>
    <w:multiLevelType w:val="hybridMultilevel"/>
    <w:tmpl w:val="D414A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D9654B"/>
    <w:multiLevelType w:val="multilevel"/>
    <w:tmpl w:val="570E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9B4CAF"/>
    <w:multiLevelType w:val="hybridMultilevel"/>
    <w:tmpl w:val="2FD66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5429A"/>
    <w:multiLevelType w:val="multilevel"/>
    <w:tmpl w:val="C176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B62507"/>
    <w:multiLevelType w:val="multilevel"/>
    <w:tmpl w:val="648E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A35490"/>
    <w:multiLevelType w:val="hybridMultilevel"/>
    <w:tmpl w:val="99700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933F4"/>
    <w:multiLevelType w:val="hybridMultilevel"/>
    <w:tmpl w:val="ABC40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90907"/>
    <w:multiLevelType w:val="hybridMultilevel"/>
    <w:tmpl w:val="FF422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F467B"/>
    <w:multiLevelType w:val="multilevel"/>
    <w:tmpl w:val="3968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92110E"/>
    <w:multiLevelType w:val="hybridMultilevel"/>
    <w:tmpl w:val="EDA8C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44964"/>
    <w:multiLevelType w:val="hybridMultilevel"/>
    <w:tmpl w:val="8B54B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955CB"/>
    <w:multiLevelType w:val="hybridMultilevel"/>
    <w:tmpl w:val="05EEF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53395"/>
    <w:multiLevelType w:val="multilevel"/>
    <w:tmpl w:val="514E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F00F6C"/>
    <w:multiLevelType w:val="hybridMultilevel"/>
    <w:tmpl w:val="B2C27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B5F97"/>
    <w:multiLevelType w:val="hybridMultilevel"/>
    <w:tmpl w:val="D5B8A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927D4"/>
    <w:multiLevelType w:val="hybridMultilevel"/>
    <w:tmpl w:val="4796A846"/>
    <w:lvl w:ilvl="0" w:tplc="51AA3A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03B89"/>
    <w:multiLevelType w:val="multilevel"/>
    <w:tmpl w:val="8D60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C4790F"/>
    <w:multiLevelType w:val="hybridMultilevel"/>
    <w:tmpl w:val="FBE2B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77CD2"/>
    <w:multiLevelType w:val="multilevel"/>
    <w:tmpl w:val="B314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97B3B7D"/>
    <w:multiLevelType w:val="hybridMultilevel"/>
    <w:tmpl w:val="BE08F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856363">
    <w:abstractNumId w:val="19"/>
  </w:num>
  <w:num w:numId="2" w16cid:durableId="636878968">
    <w:abstractNumId w:val="13"/>
  </w:num>
  <w:num w:numId="3" w16cid:durableId="1308129559">
    <w:abstractNumId w:val="6"/>
  </w:num>
  <w:num w:numId="4" w16cid:durableId="657808933">
    <w:abstractNumId w:val="17"/>
  </w:num>
  <w:num w:numId="5" w16cid:durableId="268048038">
    <w:abstractNumId w:val="5"/>
  </w:num>
  <w:num w:numId="6" w16cid:durableId="1086147862">
    <w:abstractNumId w:val="8"/>
  </w:num>
  <w:num w:numId="7" w16cid:durableId="2016230069">
    <w:abstractNumId w:val="12"/>
  </w:num>
  <w:num w:numId="8" w16cid:durableId="1355376134">
    <w:abstractNumId w:val="14"/>
  </w:num>
  <w:num w:numId="9" w16cid:durableId="1534001963">
    <w:abstractNumId w:val="2"/>
  </w:num>
  <w:num w:numId="10" w16cid:durableId="1621455584">
    <w:abstractNumId w:val="0"/>
  </w:num>
  <w:num w:numId="11" w16cid:durableId="774179627">
    <w:abstractNumId w:val="15"/>
  </w:num>
  <w:num w:numId="12" w16cid:durableId="963465166">
    <w:abstractNumId w:val="9"/>
  </w:num>
  <w:num w:numId="13" w16cid:durableId="1048147395">
    <w:abstractNumId w:val="3"/>
  </w:num>
  <w:num w:numId="14" w16cid:durableId="1552766800">
    <w:abstractNumId w:val="10"/>
  </w:num>
  <w:num w:numId="15" w16cid:durableId="1858032277">
    <w:abstractNumId w:val="1"/>
  </w:num>
  <w:num w:numId="16" w16cid:durableId="1289891520">
    <w:abstractNumId w:val="18"/>
  </w:num>
  <w:num w:numId="17" w16cid:durableId="1707950483">
    <w:abstractNumId w:val="4"/>
  </w:num>
  <w:num w:numId="18" w16cid:durableId="106238546">
    <w:abstractNumId w:val="16"/>
  </w:num>
  <w:num w:numId="19" w16cid:durableId="855772799">
    <w:abstractNumId w:val="7"/>
  </w:num>
  <w:num w:numId="20" w16cid:durableId="4001014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586"/>
    <w:rsid w:val="00020FCB"/>
    <w:rsid w:val="000473CD"/>
    <w:rsid w:val="00071121"/>
    <w:rsid w:val="0007672F"/>
    <w:rsid w:val="000A4C6F"/>
    <w:rsid w:val="000B1D0D"/>
    <w:rsid w:val="000C0863"/>
    <w:rsid w:val="000C5112"/>
    <w:rsid w:val="000D33F9"/>
    <w:rsid w:val="000F56C2"/>
    <w:rsid w:val="00106036"/>
    <w:rsid w:val="00145B56"/>
    <w:rsid w:val="00194F4A"/>
    <w:rsid w:val="001A3E34"/>
    <w:rsid w:val="001B7C93"/>
    <w:rsid w:val="001D2421"/>
    <w:rsid w:val="001F0D7C"/>
    <w:rsid w:val="00256478"/>
    <w:rsid w:val="002715DF"/>
    <w:rsid w:val="00272E1D"/>
    <w:rsid w:val="002D2F0A"/>
    <w:rsid w:val="002D433D"/>
    <w:rsid w:val="002D4714"/>
    <w:rsid w:val="002F2643"/>
    <w:rsid w:val="002F4BBB"/>
    <w:rsid w:val="002F521D"/>
    <w:rsid w:val="00305E16"/>
    <w:rsid w:val="00310B6C"/>
    <w:rsid w:val="00310E01"/>
    <w:rsid w:val="0032757C"/>
    <w:rsid w:val="00336C8C"/>
    <w:rsid w:val="003529A9"/>
    <w:rsid w:val="00367450"/>
    <w:rsid w:val="00370CEE"/>
    <w:rsid w:val="00371C46"/>
    <w:rsid w:val="003B16AA"/>
    <w:rsid w:val="003B35B2"/>
    <w:rsid w:val="003D36B2"/>
    <w:rsid w:val="003D5FD3"/>
    <w:rsid w:val="003D7280"/>
    <w:rsid w:val="00404DFE"/>
    <w:rsid w:val="004229C5"/>
    <w:rsid w:val="00456EFA"/>
    <w:rsid w:val="00466CAD"/>
    <w:rsid w:val="00473DF1"/>
    <w:rsid w:val="00480E2B"/>
    <w:rsid w:val="00483FD3"/>
    <w:rsid w:val="00491929"/>
    <w:rsid w:val="00494CCD"/>
    <w:rsid w:val="004A3586"/>
    <w:rsid w:val="004B6360"/>
    <w:rsid w:val="004C50D4"/>
    <w:rsid w:val="004D108C"/>
    <w:rsid w:val="004F42EB"/>
    <w:rsid w:val="00500144"/>
    <w:rsid w:val="005005D4"/>
    <w:rsid w:val="0055082A"/>
    <w:rsid w:val="005752CB"/>
    <w:rsid w:val="00580EBA"/>
    <w:rsid w:val="00581A70"/>
    <w:rsid w:val="005A1273"/>
    <w:rsid w:val="005D07B2"/>
    <w:rsid w:val="005F58E0"/>
    <w:rsid w:val="0062572D"/>
    <w:rsid w:val="00675E13"/>
    <w:rsid w:val="006B7C18"/>
    <w:rsid w:val="006E41FB"/>
    <w:rsid w:val="00720773"/>
    <w:rsid w:val="00754688"/>
    <w:rsid w:val="00765515"/>
    <w:rsid w:val="0078144F"/>
    <w:rsid w:val="00781DC4"/>
    <w:rsid w:val="00786AED"/>
    <w:rsid w:val="007A285A"/>
    <w:rsid w:val="007B6011"/>
    <w:rsid w:val="007F0E28"/>
    <w:rsid w:val="007F2BE3"/>
    <w:rsid w:val="00802534"/>
    <w:rsid w:val="00827E77"/>
    <w:rsid w:val="00853A64"/>
    <w:rsid w:val="00854BD0"/>
    <w:rsid w:val="00893830"/>
    <w:rsid w:val="00894A73"/>
    <w:rsid w:val="008B0CB7"/>
    <w:rsid w:val="008C0F62"/>
    <w:rsid w:val="009040AD"/>
    <w:rsid w:val="00922EA9"/>
    <w:rsid w:val="00957CD1"/>
    <w:rsid w:val="009630AF"/>
    <w:rsid w:val="00963978"/>
    <w:rsid w:val="00973BD4"/>
    <w:rsid w:val="00990685"/>
    <w:rsid w:val="009A3E7E"/>
    <w:rsid w:val="009C63E0"/>
    <w:rsid w:val="009D38D0"/>
    <w:rsid w:val="009F727A"/>
    <w:rsid w:val="00A1735F"/>
    <w:rsid w:val="00A26F97"/>
    <w:rsid w:val="00A43F77"/>
    <w:rsid w:val="00A73002"/>
    <w:rsid w:val="00A91D2D"/>
    <w:rsid w:val="00AB1C68"/>
    <w:rsid w:val="00AC6A35"/>
    <w:rsid w:val="00AD3453"/>
    <w:rsid w:val="00AD3CBB"/>
    <w:rsid w:val="00AE457C"/>
    <w:rsid w:val="00B05151"/>
    <w:rsid w:val="00B13D11"/>
    <w:rsid w:val="00B24E94"/>
    <w:rsid w:val="00B42501"/>
    <w:rsid w:val="00B46D9D"/>
    <w:rsid w:val="00B966B8"/>
    <w:rsid w:val="00C10079"/>
    <w:rsid w:val="00C13FF0"/>
    <w:rsid w:val="00C33ED9"/>
    <w:rsid w:val="00C94C8E"/>
    <w:rsid w:val="00CA1731"/>
    <w:rsid w:val="00CD2436"/>
    <w:rsid w:val="00CE10CB"/>
    <w:rsid w:val="00D05F21"/>
    <w:rsid w:val="00D83828"/>
    <w:rsid w:val="00DB2739"/>
    <w:rsid w:val="00DD7139"/>
    <w:rsid w:val="00E22FF1"/>
    <w:rsid w:val="00E349A4"/>
    <w:rsid w:val="00E57961"/>
    <w:rsid w:val="00E63287"/>
    <w:rsid w:val="00E71BEB"/>
    <w:rsid w:val="00EC3456"/>
    <w:rsid w:val="00F01DEE"/>
    <w:rsid w:val="00F22182"/>
    <w:rsid w:val="00F41CD7"/>
    <w:rsid w:val="00F41EAE"/>
    <w:rsid w:val="00F4508A"/>
    <w:rsid w:val="00F76F7C"/>
    <w:rsid w:val="00FB101B"/>
    <w:rsid w:val="00FB210F"/>
    <w:rsid w:val="00FD3778"/>
    <w:rsid w:val="00FF2FCC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DDF3C"/>
  <w15:chartTrackingRefBased/>
  <w15:docId w15:val="{A162CF3B-E99C-4C62-94F8-9C9DB844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501"/>
  </w:style>
  <w:style w:type="paragraph" w:styleId="Heading3">
    <w:name w:val="heading 3"/>
    <w:basedOn w:val="Normal"/>
    <w:link w:val="Heading3Char"/>
    <w:uiPriority w:val="9"/>
    <w:unhideWhenUsed/>
    <w:qFormat/>
    <w:rsid w:val="004A3586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A3586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4A35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35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8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8D0"/>
    <w:rPr>
      <w:rFonts w:ascii="Segoe UI" w:hAnsi="Segoe UI" w:cs="Segoe UI"/>
      <w:sz w:val="18"/>
      <w:szCs w:val="18"/>
    </w:rPr>
  </w:style>
  <w:style w:type="character" w:customStyle="1" w:styleId="relative">
    <w:name w:val="relative"/>
    <w:basedOn w:val="DefaultParagraphFont"/>
    <w:rsid w:val="00AD3CBB"/>
  </w:style>
  <w:style w:type="paragraph" w:styleId="ListParagraph">
    <w:name w:val="List Paragraph"/>
    <w:basedOn w:val="Normal"/>
    <w:uiPriority w:val="34"/>
    <w:qFormat/>
    <w:rsid w:val="0075468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43F77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765515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5515"/>
    <w:rPr>
      <w:rFonts w:ascii="Consolas" w:eastAsia="Calibri" w:hAnsi="Consolas" w:cs="Times New Roman"/>
      <w:sz w:val="21"/>
      <w:szCs w:val="21"/>
    </w:rPr>
  </w:style>
  <w:style w:type="paragraph" w:styleId="Revision">
    <w:name w:val="Revision"/>
    <w:hidden/>
    <w:uiPriority w:val="99"/>
    <w:semiHidden/>
    <w:rsid w:val="007F0E28"/>
  </w:style>
  <w:style w:type="character" w:styleId="CommentReference">
    <w:name w:val="annotation reference"/>
    <w:basedOn w:val="DefaultParagraphFont"/>
    <w:uiPriority w:val="99"/>
    <w:semiHidden/>
    <w:unhideWhenUsed/>
    <w:rsid w:val="00480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0E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0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E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E511A-F55B-473B-9B3F-0726D5840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661</Words>
  <Characters>4540</Characters>
  <Application>Microsoft Office Word</Application>
  <DocSecurity>0</DocSecurity>
  <Lines>103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Beach County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Matteodo</dc:creator>
  <cp:keywords/>
  <dc:description/>
  <cp:lastModifiedBy>Stephanie Williams</cp:lastModifiedBy>
  <cp:revision>17</cp:revision>
  <cp:lastPrinted>2025-09-09T17:32:00Z</cp:lastPrinted>
  <dcterms:created xsi:type="dcterms:W3CDTF">2025-09-10T13:56:00Z</dcterms:created>
  <dcterms:modified xsi:type="dcterms:W3CDTF">2026-02-09T17:51:00Z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9845634d0ca30819152c3e40065cc7502c89ef88007776407b7c73a223eaedcf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2025-05-30T19:40:07Z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519d7ea9-2177-478d-b1ea-65acc40628ae</vt:lpwstr>
  </property>
  <property fmtid="{D5CDD505-2E9C-101B-9397-08002B2CF9AE}" pid="8" name="MSIP_Label_defa4170-0d19-0005-0004-bc88714345d2_ActionId">
    <vt:lpwstr>e54f607b-c3f6-4567-9ef6-772ca8af1042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