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518" w:rsidP="5D59D03D" w:rsidRDefault="009E4518" w14:paraId="3C1DBBF5" w14:textId="2619FF69">
      <w:pPr>
        <w:pStyle w:val="Heading2"/>
        <w:keepNext w:val="0"/>
        <w:keepLines w:val="0"/>
        <w:spacing w:before="0" w:beforeAutospacing="off" w:after="0" w:afterAutospacing="off" w:line="240" w:lineRule="auto"/>
        <w:jc w:val="center"/>
        <w:textAlignment w:val="baseline"/>
      </w:pPr>
      <w:r w:rsidRPr="5D59D03D" w:rsidR="54EB956A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Director of Education</w:t>
      </w:r>
    </w:p>
    <w:p w:rsidR="009E4518" w:rsidP="5D59D03D" w:rsidRDefault="009E4518" w14:paraId="153B18BD" w14:textId="5543FFAA">
      <w:pPr>
        <w:keepNext w:val="0"/>
        <w:keepLines w:val="0"/>
        <w:spacing w:before="0" w:beforeAutospacing="off" w:after="240" w:afterAutospacing="off" w:line="240" w:lineRule="auto"/>
        <w:jc w:val="center"/>
        <w:textAlignment w:val="baseline"/>
      </w:pPr>
      <w:r w:rsidRPr="5D59D03D" w:rsidR="54EB956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The Watershed History Collective</w:t>
      </w:r>
    </w:p>
    <w:p w:rsidR="009E4518" w:rsidP="5D59D03D" w:rsidRDefault="009E4518" w14:paraId="4FD7B1CB" w14:textId="27D71D84">
      <w:pPr>
        <w:pStyle w:val="Heading3"/>
        <w:keepNext w:val="0"/>
        <w:keepLines w:val="0"/>
        <w:spacing w:before="0" w:beforeAutospacing="off" w:after="281" w:afterAutospacing="off" w:line="240" w:lineRule="auto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29712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About the Organization</w:t>
      </w:r>
    </w:p>
    <w:p w:rsidR="009E4518" w:rsidP="5D59D03D" w:rsidRDefault="009E4518" w14:paraId="45077539" w14:textId="7057AE29">
      <w:pPr>
        <w:keepNext w:val="0"/>
        <w:keepLines w:val="0"/>
        <w:spacing w:before="0" w:beforeAutospacing="off" w:after="240" w:afterAutospacing="off" w:line="240" w:lineRule="auto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Founded in 1971 as the Friends of Wood Memorial Library &amp; Museum, The Watershed History Collective offers a wide range of cultural,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artistic</w:t>
      </w:r>
      <w:r w:rsidRPr="17792C7C" w:rsidR="07245B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educational programming. The organization </w:t>
      </w:r>
      <w:r w:rsidRPr="17792C7C" w:rsidR="5DC50C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especially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promotes preservation and learning through research and interpretation of the history of South Windsor, its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residents</w:t>
      </w:r>
      <w:r w:rsidRPr="17792C7C" w:rsidR="09E0CC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surrounding region—from the pre-contact era of Northeast Woodland Native American communities to the present day.</w:t>
      </w:r>
      <w:r w:rsidRPr="17792C7C" w:rsidR="1680F07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2021, the organization opened </w:t>
      </w:r>
      <w:r w:rsidRPr="17792C7C" w:rsidR="6E012A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Nowashe</w:t>
      </w:r>
      <w:r w:rsidRPr="17792C7C" w:rsidR="6E012A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Village, a permanent outdoor museum of Indigenous life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located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 a one-acre wooded site on Main Street. In 2023, a nearby historic house and barn were donated to further develop </w:t>
      </w:r>
      <w:r w:rsidRPr="17792C7C" w:rsidR="7523C0D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vision of a</w:t>
      </w:r>
      <w:r w:rsidRPr="17792C7C" w:rsidR="651CE6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educational campus focused on Early American history.</w:t>
      </w:r>
    </w:p>
    <w:p w:rsidR="009E4518" w:rsidP="5D59D03D" w:rsidRDefault="009E4518" w14:paraId="12B6EA0C" w14:textId="009A97BE">
      <w:pPr>
        <w:pStyle w:val="Heading3"/>
        <w:keepNext w:val="0"/>
        <w:keepLines w:val="0"/>
        <w:spacing w:before="0" w:beforeAutospacing="off" w:after="281" w:afterAutospacing="off" w:line="240" w:lineRule="auto"/>
        <w:textAlignment w:val="baseline"/>
      </w:pPr>
      <w:r w:rsidRPr="5D59D03D" w:rsidR="22A90EA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About the Role</w:t>
      </w:r>
      <w:r w:rsidRPr="5D59D03D" w:rsidR="22A90EA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</w:t>
      </w:r>
    </w:p>
    <w:p w:rsidR="009E4518" w:rsidP="5D59D03D" w:rsidRDefault="009E4518" w14:paraId="37DFD26A" w14:textId="5D6FF44B">
      <w:pPr>
        <w:keepNext w:val="0"/>
        <w:keepLines w:val="0"/>
        <w:spacing w:before="240" w:beforeAutospacing="off" w:after="240" w:afterAutospacing="off" w:line="240" w:lineRule="auto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The Watershed History Collective is seeking a 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n-US" w:eastAsia="en-US" w:bidi="ar-SA"/>
        </w:rPr>
        <w:t>Director of Education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to join our team. Reporting to the Executive Director and working closely with a small but dedicated group of staff, educators</w:t>
      </w:r>
      <w:r w:rsidRPr="2C9B9DF0" w:rsidR="3319C90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and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volunteers, this position </w:t>
      </w:r>
      <w:r w:rsidRPr="2C9B9DF0" w:rsidR="75ADF380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oversee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s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the organization’s historical research, 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interpretation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and public educational programming. </w:t>
      </w:r>
      <w:r w:rsidRPr="2C9B9DF0" w:rsidR="790FA19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</w:t>
      </w:r>
      <w:r w:rsidRPr="2C9B9DF0" w:rsidR="546108C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In this role</w:t>
      </w:r>
      <w:r w:rsidRPr="2C9B9DF0" w:rsidR="790FA19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, the Director of Education</w:t>
      </w:r>
      <w:r w:rsidRPr="2C9B9DF0" w:rsidR="237A6432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also</w:t>
      </w:r>
      <w:r w:rsidRPr="2C9B9DF0" w:rsidR="790FA19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</w:t>
      </w:r>
      <w:r w:rsidRPr="2C9B9DF0" w:rsidR="369D34E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leads</w:t>
      </w:r>
      <w:r w:rsidRPr="2C9B9DF0" w:rsidR="790FA19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</w:t>
      </w:r>
      <w:r w:rsidRPr="2C9B9DF0" w:rsidR="790FA196">
        <w:rPr>
          <w:rFonts w:ascii="Calibri" w:hAnsi="Calibri" w:eastAsia="Calibri" w:cs="Calibri"/>
          <w:noProof w:val="0"/>
          <w:sz w:val="22"/>
          <w:szCs w:val="22"/>
          <w:lang w:val="en-US"/>
        </w:rPr>
        <w:t>outreach efforts to recruit participants and market educational programs to regional school systems</w:t>
      </w:r>
      <w:r w:rsidRPr="2C9B9DF0" w:rsidR="7DFBAA1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</w:t>
      </w:r>
      <w:r w:rsidRPr="2C9B9DF0" w:rsidR="790FA196">
        <w:rPr>
          <w:rFonts w:ascii="Calibri" w:hAnsi="Calibri" w:eastAsia="Calibri" w:cs="Calibri"/>
          <w:noProof w:val="0"/>
          <w:sz w:val="22"/>
          <w:szCs w:val="22"/>
          <w:lang w:val="en-US"/>
        </w:rPr>
        <w:t>community organization</w:t>
      </w:r>
      <w:r w:rsidRPr="2C9B9DF0" w:rsidR="55E48054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2C9B9DF0" w:rsidR="790FA196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2C9B9DF0" w:rsidR="790FA19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 xml:space="preserve">  </w:t>
      </w:r>
      <w:r w:rsidRPr="2C9B9DF0" w:rsidR="3DEA50F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en-US" w:bidi="ar-SA"/>
        </w:rPr>
        <w:t>This position offers a unique opportunity to help shape inclusive, place-based education and deepen public understanding of local history.</w:t>
      </w:r>
    </w:p>
    <w:p w:rsidR="009E4518" w:rsidP="5D59D03D" w:rsidRDefault="009E4518" w14:paraId="638B71E1" w14:textId="5D07D3CC">
      <w:pPr>
        <w:spacing w:before="240" w:beforeAutospacing="off" w:after="240" w:afterAutospacing="off" w:line="240" w:lineRule="auto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22A90EA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role is currently part-time but has significant potential for growth in both scope and responsibility as the organization continues to expand.  </w:t>
      </w:r>
      <w:r w:rsidRPr="5D59D03D" w:rsidR="0B8016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workload can fluctuate seasonally with </w:t>
      </w:r>
      <w:r w:rsidRPr="5D59D03D" w:rsidR="0A53620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both busy periods tied to active programming and quieter periods dedicated to planning, </w:t>
      </w:r>
      <w:r w:rsidRPr="5D59D03D" w:rsidR="0A536203">
        <w:rPr>
          <w:rFonts w:ascii="Calibri" w:hAnsi="Calibri" w:eastAsia="Calibri" w:cs="Calibri"/>
          <w:noProof w:val="0"/>
          <w:sz w:val="22"/>
          <w:szCs w:val="22"/>
          <w:lang w:val="en-US"/>
        </w:rPr>
        <w:t>research</w:t>
      </w:r>
      <w:r w:rsidRPr="5D59D03D" w:rsidR="0A53620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development work.  </w:t>
      </w:r>
      <w:r w:rsidRPr="5D59D03D" w:rsidR="22A90EA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position is hybrid, allowing for remote work for routine administrative and planning responsibilities, with in-person work </w:t>
      </w:r>
      <w:r w:rsidRPr="5D59D03D" w:rsidR="22A90EA9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5D59D03D" w:rsidR="22A90EA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South Windsor and other locations for teaching and program oversight.</w:t>
      </w:r>
    </w:p>
    <w:p w:rsidR="009E4518" w:rsidP="5D59D03D" w:rsidRDefault="009E4518" w14:paraId="19C6144A" w14:textId="24717627">
      <w:pPr>
        <w:pStyle w:val="Heading3"/>
        <w:keepNext w:val="0"/>
        <w:keepLines w:val="0"/>
        <w:spacing w:before="0" w:beforeAutospacing="off" w:after="281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Key Responsibilities</w:t>
      </w:r>
    </w:p>
    <w:p w:rsidR="009E4518" w:rsidP="5D59D03D" w:rsidRDefault="009E4518" w14:paraId="535F7B0E" w14:textId="3A83F100">
      <w:pPr>
        <w:keepNext w:val="0"/>
        <w:keepLines w:val="0"/>
        <w:spacing w:before="0" w:beforeAutospacing="off" w:after="0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The Director of Education will:</w:t>
      </w:r>
    </w:p>
    <w:p w:rsidR="009E4518" w:rsidP="5D59D03D" w:rsidRDefault="009E4518" w14:paraId="60071BFB" w14:textId="2667AA32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Maintain an understanding of and alignment with the organization’s strategic goals</w:t>
      </w:r>
    </w:p>
    <w:p w:rsidR="009E4518" w:rsidP="5D59D03D" w:rsidRDefault="009E4518" w14:paraId="3596B744" w14:textId="1D5F9229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14364D14">
        <w:rPr>
          <w:rFonts w:ascii="Calibri" w:hAnsi="Calibri" w:eastAsia="Calibri" w:cs="Calibri"/>
          <w:noProof w:val="0"/>
          <w:sz w:val="22"/>
          <w:szCs w:val="22"/>
          <w:lang w:val="en-US"/>
        </w:rPr>
        <w:t>Develop and implement long-range goals, objectives and benchmarks for educational programming and Nowashe Village</w:t>
      </w:r>
    </w:p>
    <w:p w:rsidR="009E4518" w:rsidP="5D59D03D" w:rsidRDefault="009E4518" w14:paraId="0606E702" w14:textId="171682DC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14364D14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2"/>
          <w:szCs w:val="22"/>
          <w:lang w:val="en-US" w:eastAsia="en-US" w:bidi="ar-SA"/>
        </w:rPr>
        <w:t>Lead the research, development and delivery of sustainable, high-quality educational programs grounded in scholarship and designed for diverse audiences</w:t>
      </w:r>
    </w:p>
    <w:p w:rsidR="009E4518" w:rsidP="484BECDB" w:rsidRDefault="009E4518" w14:paraId="1F09251C" w14:textId="44DA23BC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14364D14">
        <w:rPr>
          <w:rFonts w:ascii="Calibri" w:hAnsi="Calibri" w:eastAsia="Calibri" w:cs="Calibri"/>
          <w:noProof w:val="0"/>
          <w:sz w:val="22"/>
          <w:szCs w:val="22"/>
          <w:lang w:val="en-US"/>
        </w:rPr>
        <w:t>Lead the development and support the implementation of a marketing plan to promote educational programs and expand community engagement</w:t>
      </w:r>
    </w:p>
    <w:p w:rsidR="009E4518" w:rsidP="5D59D03D" w:rsidRDefault="009E4518" w14:paraId="3F186281" w14:textId="42C68BD2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EE72FF8" w:rsidR="680005D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Oversee policies, procedures, documentation, inventory </w:t>
      </w:r>
      <w:r w:rsidRPr="6EE72FF8" w:rsidR="680005DE">
        <w:rPr>
          <w:rFonts w:ascii="Calibri" w:hAnsi="Calibri" w:eastAsia="Calibri" w:cs="Calibri"/>
          <w:noProof w:val="0"/>
          <w:sz w:val="22"/>
          <w:szCs w:val="22"/>
          <w:lang w:val="en-US"/>
        </w:rPr>
        <w:t>lists</w:t>
      </w:r>
      <w:r w:rsidRPr="6EE72FF8" w:rsidR="0D87BE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6EE72FF8" w:rsidR="680005D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overall care of collections, including </w:t>
      </w:r>
      <w:r w:rsidRPr="6EE72FF8" w:rsidR="680005DE">
        <w:rPr>
          <w:rFonts w:ascii="Calibri" w:hAnsi="Calibri" w:eastAsia="Calibri" w:cs="Calibri"/>
          <w:noProof w:val="0"/>
          <w:sz w:val="22"/>
          <w:szCs w:val="22"/>
          <w:lang w:val="en-US"/>
        </w:rPr>
        <w:t>research</w:t>
      </w:r>
      <w:r w:rsidRPr="6EE72FF8" w:rsidR="778B014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6EE72FF8" w:rsidR="680005D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educational materials</w:t>
      </w:r>
    </w:p>
    <w:p w:rsidR="009E4518" w:rsidP="5D59D03D" w:rsidRDefault="009E4518" w14:paraId="152F9836" w14:textId="34EAE17F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Recruit, train, schedule</w:t>
      </w:r>
      <w:r w:rsidRPr="5D59D03D" w:rsidR="39AB24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evaluate education staff, interns, 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volunteers</w:t>
      </w:r>
      <w:r w:rsidRPr="5D59D03D" w:rsidR="330DFEE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contractors</w:t>
      </w:r>
    </w:p>
    <w:p w:rsidR="009E4518" w:rsidP="5D59D03D" w:rsidRDefault="009E4518" w14:paraId="1C33CE32" w14:textId="5DE09D2C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Respond to and 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assist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research requests as needed</w:t>
      </w:r>
    </w:p>
    <w:p w:rsidR="009E4518" w:rsidP="5D59D03D" w:rsidRDefault="009E4518" w14:paraId="0FBEDE70" w14:textId="3E214FD4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555F5E74">
        <w:rPr>
          <w:rFonts w:ascii="Calibri" w:hAnsi="Calibri" w:eastAsia="Calibri" w:cs="Calibri"/>
          <w:noProof w:val="0"/>
          <w:sz w:val="22"/>
          <w:szCs w:val="22"/>
          <w:lang w:val="en-US"/>
        </w:rPr>
        <w:t>Collaborate on the creation of informational and marketing materials as well as tools to measure community engagement and program impact</w:t>
      </w:r>
    </w:p>
    <w:p w:rsidR="009E4518" w:rsidP="5D59D03D" w:rsidRDefault="009E4518" w14:paraId="6A4A3F11" w14:textId="73E481C8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555F5E74">
        <w:rPr>
          <w:rFonts w:ascii="Calibri" w:hAnsi="Calibri" w:eastAsia="Calibri" w:cs="Calibri"/>
          <w:noProof w:val="0"/>
          <w:sz w:val="22"/>
          <w:szCs w:val="22"/>
          <w:lang w:val="en-US"/>
        </w:rPr>
        <w:t>Support collaborations that expand the organization’s visibility, diversify audiences and advance its mission</w:t>
      </w:r>
    </w:p>
    <w:p w:rsidR="009E4518" w:rsidP="5D59D03D" w:rsidRDefault="009E4518" w14:paraId="18BEE061" w14:textId="3872665C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4BECDB" w:rsidR="339F9342">
        <w:rPr>
          <w:rFonts w:ascii="Calibri" w:hAnsi="Calibri" w:eastAsia="Calibri" w:cs="Calibri"/>
          <w:noProof w:val="0"/>
          <w:sz w:val="22"/>
          <w:szCs w:val="22"/>
          <w:lang w:val="en-US"/>
        </w:rPr>
        <w:t>Engage in ongoing professional development, including best practices in museum education and current curriculum standards and trends</w:t>
      </w:r>
    </w:p>
    <w:p w:rsidR="009E4518" w:rsidP="5D59D03D" w:rsidRDefault="009E4518" w14:paraId="57917D6B" w14:textId="19916353">
      <w:pPr>
        <w:pStyle w:val="ListParagraph"/>
        <w:keepNext w:val="0"/>
        <w:keepLines w:val="0"/>
        <w:spacing w:before="0" w:beforeAutospacing="off" w:after="0" w:afterAutospacing="off" w:line="240" w:lineRule="auto"/>
        <w:ind w:left="720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9E4518" w:rsidP="5D59D03D" w:rsidRDefault="009E4518" w14:paraId="055FCD89" w14:textId="4F596261">
      <w:pPr>
        <w:pStyle w:val="Heading3"/>
        <w:keepNext w:val="0"/>
        <w:keepLines w:val="0"/>
        <w:spacing w:before="0" w:beforeAutospacing="off" w:after="281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Qualifications</w:t>
      </w:r>
    </w:p>
    <w:p w:rsidR="009E4518" w:rsidP="5D59D03D" w:rsidRDefault="009E4518" w14:paraId="75B1C39C" w14:textId="2A7B6129">
      <w:pPr>
        <w:keepNext w:val="0"/>
        <w:keepLines w:val="0"/>
        <w:spacing w:before="0" w:beforeAutospacing="off" w:after="0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Applicants must have:</w:t>
      </w:r>
    </w:p>
    <w:p w:rsidR="009E4518" w:rsidP="5D59D03D" w:rsidRDefault="009E4518" w14:paraId="3378C88D" w14:textId="53797B3C">
      <w:pPr>
        <w:pStyle w:val="ListParagraph"/>
        <w:keepNext w:val="0"/>
        <w:keepLines w:val="0"/>
        <w:numPr>
          <w:ilvl w:val="0"/>
          <w:numId w:val="12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minimum of a </w:t>
      </w: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>Bachelor’s degree in history</w:t>
      </w: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>, education or a related field</w:t>
      </w:r>
    </w:p>
    <w:p w:rsidR="009E4518" w:rsidP="5D59D03D" w:rsidRDefault="009E4518" w14:paraId="23B9C207" w14:textId="243DA4E3">
      <w:pPr>
        <w:pStyle w:val="ListParagraph"/>
        <w:keepNext w:val="0"/>
        <w:keepLines w:val="0"/>
        <w:numPr>
          <w:ilvl w:val="0"/>
          <w:numId w:val="12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contextualSpacing w:val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7C3978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desire for some responsibilities to take place outdoors and in historic buildings, which may involve walking uneven terrain, standing for extended </w:t>
      </w:r>
      <w:r w:rsidRPr="5D59D03D" w:rsidR="7C3978F9">
        <w:rPr>
          <w:rFonts w:ascii="Calibri" w:hAnsi="Calibri" w:eastAsia="Calibri" w:cs="Calibri"/>
          <w:noProof w:val="0"/>
          <w:sz w:val="22"/>
          <w:szCs w:val="22"/>
          <w:lang w:val="en-US"/>
        </w:rPr>
        <w:t>periods</w:t>
      </w:r>
      <w:r w:rsidRPr="5D59D03D" w:rsidR="7C3978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carrying educational materials</w:t>
      </w:r>
    </w:p>
    <w:p w:rsidR="009E4518" w:rsidP="5D59D03D" w:rsidRDefault="009E4518" w14:paraId="06E04A60" w14:textId="1BFE533D">
      <w:pPr>
        <w:keepNext w:val="0"/>
        <w:keepLines w:val="0"/>
        <w:spacing w:before="0" w:beforeAutospacing="off" w:after="0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Preferred qualifications include familiarity with Connecticut history and a strong interest in deepening that knowledge. Successful candidates will also 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demonstrate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009E4518" w:rsidP="5D59D03D" w:rsidRDefault="009E4518" w14:paraId="3B7E9668" w14:textId="01013659">
      <w:pPr>
        <w:pStyle w:val="ListParagraph"/>
        <w:keepNext w:val="0"/>
        <w:keepLines w:val="0"/>
        <w:numPr>
          <w:ilvl w:val="0"/>
          <w:numId w:val="13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EE72FF8" w:rsidR="1B2AF640">
        <w:rPr>
          <w:rFonts w:ascii="Calibri" w:hAnsi="Calibri" w:eastAsia="Calibri" w:cs="Calibri"/>
          <w:noProof w:val="0"/>
          <w:sz w:val="22"/>
          <w:szCs w:val="22"/>
          <w:lang w:val="en-US"/>
        </w:rPr>
        <w:t>Three years of teaching or museum education experience</w:t>
      </w:r>
    </w:p>
    <w:p w:rsidR="009E4518" w:rsidP="5D59D03D" w:rsidRDefault="009E4518" w14:paraId="7BA85890" w14:textId="13384E74">
      <w:pPr>
        <w:pStyle w:val="ListParagraph"/>
        <w:keepNext w:val="0"/>
        <w:keepLines w:val="0"/>
        <w:numPr>
          <w:ilvl w:val="0"/>
          <w:numId w:val="13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Experience developing and </w:t>
      </w: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>maintaining</w:t>
      </w:r>
      <w:r w:rsidRPr="6EE72FF8" w:rsidR="773826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external partnerships</w:t>
      </w:r>
    </w:p>
    <w:p w:rsidR="009E4518" w:rsidP="5D59D03D" w:rsidRDefault="009E4518" w14:paraId="23C65CD3" w14:textId="1031C141">
      <w:pPr>
        <w:pStyle w:val="ListParagraph"/>
        <w:keepNext w:val="0"/>
        <w:keepLines w:val="0"/>
        <w:numPr>
          <w:ilvl w:val="0"/>
          <w:numId w:val="13"/>
        </w:numPr>
        <w:spacing w:before="0" w:beforeAutospacing="off" w:after="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A collaborative, flexible work style</w:t>
      </w:r>
    </w:p>
    <w:p w:rsidR="009E4518" w:rsidP="5D59D03D" w:rsidRDefault="009E4518" w14:paraId="5AB60114" w14:textId="378F6702">
      <w:pPr>
        <w:pStyle w:val="ListParagraph"/>
        <w:keepNext w:val="0"/>
        <w:keepLines w:val="0"/>
        <w:numPr>
          <w:ilvl w:val="0"/>
          <w:numId w:val="13"/>
        </w:numPr>
        <w:spacing w:before="0" w:beforeAutospacing="off" w:after="240" w:afterAutospacing="off" w:line="240" w:lineRule="auto"/>
        <w:contextualSpacing w:val="0"/>
        <w:textAlignment w:val="baseline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Strong organizational, administrative, leadership</w:t>
      </w:r>
      <w:r w:rsidRPr="5D59D03D" w:rsidR="516FFF9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communication skills</w:t>
      </w:r>
    </w:p>
    <w:p w:rsidR="009E4518" w:rsidP="5D59D03D" w:rsidRDefault="009E4518" w14:paraId="4B76F624" w14:textId="15B6028D">
      <w:pPr>
        <w:pStyle w:val="Heading3"/>
        <w:keepNext w:val="0"/>
        <w:keepLines w:val="0"/>
        <w:spacing w:before="0" w:beforeAutospacing="off" w:after="281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Application Process</w:t>
      </w:r>
    </w:p>
    <w:p w:rsidR="009E4518" w:rsidP="5D59D03D" w:rsidRDefault="009E4518" w14:paraId="7D5AF507" w14:textId="653B7406">
      <w:pPr>
        <w:keepNext w:val="0"/>
        <w:keepLines w:val="0"/>
        <w:spacing w:before="0" w:beforeAutospacing="off" w:after="240" w:afterAutospacing="off" w:line="240" w:lineRule="auto"/>
        <w:textAlignment w:val="baseline"/>
      </w:pP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Watershed History Collective is an equal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opportunity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employer and does not discriminate 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>on the basis of</w:t>
      </w:r>
      <w:r w:rsidRPr="17792C7C" w:rsidR="6E012A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race, gender, religion, color, national origin, sexual orientation, age, marital status, veteran status or disability.</w:t>
      </w:r>
    </w:p>
    <w:p w:rsidR="009E4518" w:rsidP="5D59D03D" w:rsidRDefault="009E4518" w14:paraId="1323C5F2" w14:textId="4E31AB2E">
      <w:pPr>
        <w:keepNext w:val="0"/>
        <w:keepLines w:val="0"/>
        <w:spacing w:before="0" w:beforeAutospacing="off" w:after="240" w:afterAutospacing="off" w:line="240" w:lineRule="auto"/>
        <w:textAlignment w:val="baseline"/>
      </w:pP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Please 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>submit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resume and a personal statement describing the skills and experience you would bring to the posit</w:t>
      </w:r>
      <w:r w:rsidRPr="5D59D03D" w:rsidR="41F2F29A">
        <w:rPr>
          <w:rFonts w:ascii="Calibri" w:hAnsi="Calibri" w:eastAsia="Calibri" w:cs="Calibri"/>
          <w:noProof w:val="0"/>
          <w:sz w:val="22"/>
          <w:szCs w:val="22"/>
          <w:lang w:val="en-US"/>
        </w:rPr>
        <w:t>ion</w:t>
      </w:r>
      <w:r w:rsidRPr="5D59D03D" w:rsidR="54EB95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to</w:t>
      </w:r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Executive Director Carolyn Venne at </w:t>
      </w:r>
      <w:hyperlink r:id="R9861e56e88914b84">
        <w:r w:rsidRPr="5D59D03D" w:rsidR="54EB956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director@thewatershedcollective.org</w:t>
        </w:r>
      </w:hyperlink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. Final candidates will </w:t>
      </w:r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be required</w:t>
      </w:r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to complete a background check and provide professional references.</w:t>
      </w:r>
      <w:r w:rsidRPr="5D59D03D" w:rsidR="2F29298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 </w:t>
      </w:r>
      <w:r w:rsidRPr="5D59D03D" w:rsidR="54EB956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No phone calls, please</w:t>
      </w:r>
      <w:r w:rsidRPr="5D59D03D" w:rsidR="531CFB6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sectPr w:rsidR="009E45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2">
    <w:nsid w:val="2ce1a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c95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94c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9c9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df1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ad6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056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896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8C39D9"/>
    <w:multiLevelType w:val="hybridMultilevel"/>
    <w:tmpl w:val="6C6E28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D472B1"/>
    <w:multiLevelType w:val="hybridMultilevel"/>
    <w:tmpl w:val="34FAA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3A6A9E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6975E5"/>
    <w:multiLevelType w:val="hybridMultilevel"/>
    <w:tmpl w:val="D41230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2D6A23"/>
    <w:multiLevelType w:val="hybridMultilevel"/>
    <w:tmpl w:val="1DDCEB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49"/>
    <w:rsid w:val="0018341C"/>
    <w:rsid w:val="0019152B"/>
    <w:rsid w:val="0032480E"/>
    <w:rsid w:val="004D4649"/>
    <w:rsid w:val="00960F25"/>
    <w:rsid w:val="009A7581"/>
    <w:rsid w:val="009E4518"/>
    <w:rsid w:val="00A01392"/>
    <w:rsid w:val="00A56E36"/>
    <w:rsid w:val="00AC76EB"/>
    <w:rsid w:val="00AE5AB4"/>
    <w:rsid w:val="00B916E8"/>
    <w:rsid w:val="00CD78EC"/>
    <w:rsid w:val="00E401B1"/>
    <w:rsid w:val="00F210F3"/>
    <w:rsid w:val="00F55BB2"/>
    <w:rsid w:val="01107A1F"/>
    <w:rsid w:val="01F4E319"/>
    <w:rsid w:val="0328513C"/>
    <w:rsid w:val="063F4D84"/>
    <w:rsid w:val="07245B2A"/>
    <w:rsid w:val="09E0CCC1"/>
    <w:rsid w:val="0A536203"/>
    <w:rsid w:val="0B8016A1"/>
    <w:rsid w:val="0D87BE2A"/>
    <w:rsid w:val="0FA76795"/>
    <w:rsid w:val="14364D14"/>
    <w:rsid w:val="148B09BF"/>
    <w:rsid w:val="1680F071"/>
    <w:rsid w:val="1710F175"/>
    <w:rsid w:val="17792C7C"/>
    <w:rsid w:val="180E8A47"/>
    <w:rsid w:val="1B2AF640"/>
    <w:rsid w:val="1BD22A5E"/>
    <w:rsid w:val="22A90EA9"/>
    <w:rsid w:val="22DA4039"/>
    <w:rsid w:val="237A6432"/>
    <w:rsid w:val="23EC4B0C"/>
    <w:rsid w:val="243249A0"/>
    <w:rsid w:val="2798DA77"/>
    <w:rsid w:val="28F907DD"/>
    <w:rsid w:val="29712755"/>
    <w:rsid w:val="2C9B9DF0"/>
    <w:rsid w:val="2CA97FEB"/>
    <w:rsid w:val="2F29298A"/>
    <w:rsid w:val="330DFEED"/>
    <w:rsid w:val="3319C903"/>
    <w:rsid w:val="333E3A64"/>
    <w:rsid w:val="339F9342"/>
    <w:rsid w:val="36503688"/>
    <w:rsid w:val="369D34EF"/>
    <w:rsid w:val="39AB2482"/>
    <w:rsid w:val="3B255C5E"/>
    <w:rsid w:val="3C29FAC4"/>
    <w:rsid w:val="3DEA50F3"/>
    <w:rsid w:val="407553D7"/>
    <w:rsid w:val="41F2F29A"/>
    <w:rsid w:val="47B159AB"/>
    <w:rsid w:val="484BECDB"/>
    <w:rsid w:val="4A102FFD"/>
    <w:rsid w:val="4E35B1EC"/>
    <w:rsid w:val="516FFF95"/>
    <w:rsid w:val="51CD7487"/>
    <w:rsid w:val="531CFB61"/>
    <w:rsid w:val="546108C6"/>
    <w:rsid w:val="54E0C893"/>
    <w:rsid w:val="54EB956A"/>
    <w:rsid w:val="555F5E74"/>
    <w:rsid w:val="55E48054"/>
    <w:rsid w:val="56373B08"/>
    <w:rsid w:val="56B4E69E"/>
    <w:rsid w:val="5961CF8D"/>
    <w:rsid w:val="5D59D03D"/>
    <w:rsid w:val="5DC50C91"/>
    <w:rsid w:val="5FB2A516"/>
    <w:rsid w:val="5FE72B5D"/>
    <w:rsid w:val="6029EB99"/>
    <w:rsid w:val="608246BB"/>
    <w:rsid w:val="615162D7"/>
    <w:rsid w:val="651CE685"/>
    <w:rsid w:val="680005DE"/>
    <w:rsid w:val="6C3A2068"/>
    <w:rsid w:val="6E012A62"/>
    <w:rsid w:val="6EE72FF8"/>
    <w:rsid w:val="7523C0DC"/>
    <w:rsid w:val="75ADF380"/>
    <w:rsid w:val="7674F2E1"/>
    <w:rsid w:val="768D235F"/>
    <w:rsid w:val="773826A7"/>
    <w:rsid w:val="778B014F"/>
    <w:rsid w:val="778DFE91"/>
    <w:rsid w:val="790FA196"/>
    <w:rsid w:val="7A83968E"/>
    <w:rsid w:val="7C3978F9"/>
    <w:rsid w:val="7DFB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47FC"/>
  <w15:chartTrackingRefBased/>
  <w15:docId w15:val="{27BC5B33-F1AF-4B46-81F4-554BD1E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4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18"/>
    <w:rPr>
      <w:color w:val="605E5C"/>
      <w:shd w:val="clear" w:color="auto" w:fill="E1DFDD"/>
    </w:rPr>
  </w:style>
  <w:style w:type="character" w:styleId="hgkelc" w:customStyle="1">
    <w:name w:val="hgkelc"/>
    <w:basedOn w:val="DefaultParagraphFont"/>
    <w:rsid w:val="009E4518"/>
  </w:style>
  <w:style w:type="paragraph" w:styleId="NormalWeb">
    <w:name w:val="Normal (Web)"/>
    <w:basedOn w:val="Normal"/>
    <w:uiPriority w:val="99"/>
    <w:semiHidden/>
    <w:unhideWhenUsed/>
    <w:rsid w:val="009A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uiPriority w:val="9"/>
    <w:name w:val="heading 2"/>
    <w:basedOn w:val="Normal"/>
    <w:next w:val="Normal"/>
    <w:unhideWhenUsed/>
    <w:qFormat/>
    <w:rsid w:val="5D59D03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D59D03D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director@thewatershedcollective.org" TargetMode="External" Id="R9861e56e88914b8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7B74138DAD54086F5FFBA2B564D92" ma:contentTypeVersion="11" ma:contentTypeDescription="Create a new document." ma:contentTypeScope="" ma:versionID="5d78aab74da231087ec6d36d892010f0">
  <xsd:schema xmlns:xsd="http://www.w3.org/2001/XMLSchema" xmlns:xs="http://www.w3.org/2001/XMLSchema" xmlns:p="http://schemas.microsoft.com/office/2006/metadata/properties" xmlns:ns2="8523a883-9b7d-4210-b5e5-6c5507f8b009" xmlns:ns3="468922da-3f66-408c-b8da-1eaa143605f6" targetNamespace="http://schemas.microsoft.com/office/2006/metadata/properties" ma:root="true" ma:fieldsID="cb438b1e24f4e9f0b85db1a602c8e0b2" ns2:_="" ns3:_="">
    <xsd:import namespace="8523a883-9b7d-4210-b5e5-6c5507f8b009"/>
    <xsd:import namespace="468922da-3f66-408c-b8da-1eaa14360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883-9b7d-4210-b5e5-6c5507f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7e8b86-6f9d-477f-b04f-6bd98585b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922da-3f66-408c-b8da-1eaa143605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99f2f3-8f03-4cce-b07a-fb1bf6147f5f}" ma:internalName="TaxCatchAll" ma:showField="CatchAllData" ma:web="468922da-3f66-408c-b8da-1eaa14360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922da-3f66-408c-b8da-1eaa143605f6" xsi:nil="true"/>
    <lcf76f155ced4ddcb4097134ff3c332f xmlns="8523a883-9b7d-4210-b5e5-6c5507f8b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A74CE-14A3-4E79-AAF3-266D8A00273D}"/>
</file>

<file path=customXml/itemProps2.xml><?xml version="1.0" encoding="utf-8"?>
<ds:datastoreItem xmlns:ds="http://schemas.openxmlformats.org/officeDocument/2006/customXml" ds:itemID="{E9E1F113-2409-4EB7-9EA0-0E78A7CB8A1E}"/>
</file>

<file path=customXml/itemProps3.xml><?xml version="1.0" encoding="utf-8"?>
<ds:datastoreItem xmlns:ds="http://schemas.openxmlformats.org/officeDocument/2006/customXml" ds:itemID="{6E1F787E-AE89-453E-A6B3-7923233EE7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Carolyn Venne</dc:creator>
  <keywords/>
  <dc:description/>
  <lastModifiedBy>Carolyn Venne</lastModifiedBy>
  <revision>17</revision>
  <dcterms:created xsi:type="dcterms:W3CDTF">2023-12-16T02:02:00.0000000Z</dcterms:created>
  <dcterms:modified xsi:type="dcterms:W3CDTF">2026-02-03T18:15:19.9645244Z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0x0101009B57B74138DAD54086F5FFBA2B564D92</vt:lpwstr>
  </property>
  <property fmtid="{D5CDD505-2E9C-101B-9397-08002B2CF9AE}" pid="3" name="Order">
    <vt:r8>665900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