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2536" w14:textId="77777777" w:rsidR="006563B4" w:rsidRPr="006563B4" w:rsidRDefault="006563B4" w:rsidP="006563B4">
      <w:r w:rsidRPr="006563B4">
        <w:rPr>
          <w:b/>
          <w:bCs/>
        </w:rPr>
        <w:t>Clinical Pharmacist – Infectious Diseases</w:t>
      </w:r>
      <w:r w:rsidRPr="006563B4">
        <w:br/>
      </w:r>
      <w:r w:rsidRPr="006563B4">
        <w:rPr>
          <w:b/>
          <w:bCs/>
        </w:rPr>
        <w:t>Full-Time | Kaweah Health | Visalia, CA</w:t>
      </w:r>
      <w:r w:rsidRPr="006563B4">
        <w:br/>
      </w:r>
      <w:r w:rsidRPr="006563B4">
        <w:rPr>
          <w:i/>
          <w:iCs/>
        </w:rPr>
        <w:t>Sign-on Bonus | Loan Repayment | Relocation Assistance (for qualified candidates)</w:t>
      </w:r>
    </w:p>
    <w:p w14:paraId="443A362C" w14:textId="77777777" w:rsidR="006563B4" w:rsidRPr="006563B4" w:rsidRDefault="006563B4" w:rsidP="006563B4">
      <w:r w:rsidRPr="006563B4">
        <w:t>Kaweah Health is a 613-bed, not-for-profit teaching hospital in Visalia, CA—conveniently located between Los Angeles and San Francisco and just an hour from Yosemite and Sequoia National Parks. With affordable living, short commutes, and a vibrant community, Visalia offers the best of small-town charm and big-city amenities.</w:t>
      </w:r>
    </w:p>
    <w:p w14:paraId="083D209C" w14:textId="77777777" w:rsidR="006563B4" w:rsidRPr="006563B4" w:rsidRDefault="006563B4" w:rsidP="006563B4">
      <w:r w:rsidRPr="006563B4">
        <w:rPr>
          <w:b/>
          <w:bCs/>
        </w:rPr>
        <w:t>Why Join Us:</w:t>
      </w:r>
      <w:r w:rsidRPr="006563B4">
        <w:br/>
        <w:t>Our Inpatient Pharmacy Department includes 160+ staff and over 45 clinical pharmacists, operating across three campuses with 24/7 pharmacy services. We utilize advanced technologies including automated dispensing cabinets, barcoding, and workflow systems. Clinical pharmacists are decentralized and integrated into patient care teams, providing specialized services in areas such as critical care, oncology, pediatrics, emergency medicine—and infectious diseases.</w:t>
      </w:r>
    </w:p>
    <w:p w14:paraId="2C18C65B" w14:textId="77777777" w:rsidR="006563B4" w:rsidRPr="006563B4" w:rsidRDefault="006563B4" w:rsidP="006563B4">
      <w:r w:rsidRPr="006563B4">
        <w:rPr>
          <w:b/>
          <w:bCs/>
        </w:rPr>
        <w:t>About the Role:</w:t>
      </w:r>
      <w:r w:rsidRPr="006563B4">
        <w:br/>
        <w:t xml:space="preserve">We are seeking a </w:t>
      </w:r>
      <w:r w:rsidRPr="006563B4">
        <w:rPr>
          <w:b/>
          <w:bCs/>
        </w:rPr>
        <w:t>Clinical Pharmacist – Infectious Diseases</w:t>
      </w:r>
      <w:r w:rsidRPr="006563B4">
        <w:t xml:space="preserve"> to serve as a subject matter expert and support our Antimicrobial Stewardship Program.</w:t>
      </w:r>
    </w:p>
    <w:p w14:paraId="4D7E680D" w14:textId="77777777" w:rsidR="006563B4" w:rsidRPr="006563B4" w:rsidRDefault="006563B4" w:rsidP="006563B4">
      <w:r w:rsidRPr="006563B4">
        <w:rPr>
          <w:b/>
          <w:bCs/>
        </w:rPr>
        <w:t>Key Responsibilities:</w:t>
      </w:r>
    </w:p>
    <w:p w14:paraId="056A9025" w14:textId="77777777" w:rsidR="006563B4" w:rsidRPr="006563B4" w:rsidRDefault="006563B4" w:rsidP="006563B4">
      <w:pPr>
        <w:numPr>
          <w:ilvl w:val="0"/>
          <w:numId w:val="1"/>
        </w:numPr>
      </w:pPr>
      <w:r w:rsidRPr="006563B4">
        <w:t>Lead clinical pharmacy services in infectious diseases and antimicrobial stewardship</w:t>
      </w:r>
    </w:p>
    <w:p w14:paraId="6428919D" w14:textId="77777777" w:rsidR="006563B4" w:rsidRPr="006563B4" w:rsidRDefault="006563B4" w:rsidP="006563B4">
      <w:pPr>
        <w:numPr>
          <w:ilvl w:val="0"/>
          <w:numId w:val="1"/>
        </w:numPr>
      </w:pPr>
      <w:r w:rsidRPr="006563B4">
        <w:t>Document and report clinical and economic impact of interventions</w:t>
      </w:r>
    </w:p>
    <w:p w14:paraId="03671A64" w14:textId="77777777" w:rsidR="006563B4" w:rsidRPr="006563B4" w:rsidRDefault="006563B4" w:rsidP="006563B4">
      <w:pPr>
        <w:numPr>
          <w:ilvl w:val="0"/>
          <w:numId w:val="1"/>
        </w:numPr>
      </w:pPr>
      <w:r w:rsidRPr="006563B4">
        <w:t>Prepare and present drug monographs, class reviews, and medication evaluations</w:t>
      </w:r>
    </w:p>
    <w:p w14:paraId="256C2674" w14:textId="77777777" w:rsidR="006563B4" w:rsidRPr="006563B4" w:rsidRDefault="006563B4" w:rsidP="006563B4">
      <w:pPr>
        <w:numPr>
          <w:ilvl w:val="0"/>
          <w:numId w:val="1"/>
        </w:numPr>
      </w:pPr>
      <w:r w:rsidRPr="006563B4">
        <w:t>Contribute to policy, order set, and guideline development</w:t>
      </w:r>
    </w:p>
    <w:p w14:paraId="410BE57D" w14:textId="4981FA06" w:rsidR="006563B4" w:rsidRPr="006563B4" w:rsidRDefault="006563B4" w:rsidP="006563B4">
      <w:pPr>
        <w:numPr>
          <w:ilvl w:val="0"/>
          <w:numId w:val="1"/>
        </w:numPr>
      </w:pPr>
      <w:r w:rsidRPr="006563B4">
        <w:t>Participating</w:t>
      </w:r>
      <w:r w:rsidRPr="006563B4">
        <w:t xml:space="preserve"> in committees related to infectious disease pharmacy practices</w:t>
      </w:r>
    </w:p>
    <w:p w14:paraId="006FD2D7" w14:textId="77777777" w:rsidR="006563B4" w:rsidRPr="006563B4" w:rsidRDefault="006563B4" w:rsidP="006563B4">
      <w:pPr>
        <w:numPr>
          <w:ilvl w:val="0"/>
          <w:numId w:val="1"/>
        </w:numPr>
      </w:pPr>
      <w:r w:rsidRPr="006563B4">
        <w:t>Collaborate with key stakeholders to improve outcomes and meet regulatory goals</w:t>
      </w:r>
    </w:p>
    <w:p w14:paraId="5CF84132" w14:textId="77777777" w:rsidR="006563B4" w:rsidRPr="006563B4" w:rsidRDefault="006563B4" w:rsidP="006563B4">
      <w:pPr>
        <w:numPr>
          <w:ilvl w:val="0"/>
          <w:numId w:val="1"/>
        </w:numPr>
      </w:pPr>
      <w:r w:rsidRPr="006563B4">
        <w:t>Precept PGY1 residents and pharmacy students</w:t>
      </w:r>
    </w:p>
    <w:p w14:paraId="3AE9F2C2" w14:textId="77777777" w:rsidR="006563B4" w:rsidRPr="006563B4" w:rsidRDefault="006563B4" w:rsidP="006563B4">
      <w:r w:rsidRPr="006563B4">
        <w:rPr>
          <w:b/>
          <w:bCs/>
        </w:rPr>
        <w:t>Qualifications:</w:t>
      </w:r>
    </w:p>
    <w:p w14:paraId="3C12C861" w14:textId="77777777" w:rsidR="006563B4" w:rsidRPr="006563B4" w:rsidRDefault="006563B4" w:rsidP="006563B4">
      <w:pPr>
        <w:numPr>
          <w:ilvl w:val="0"/>
          <w:numId w:val="2"/>
        </w:numPr>
      </w:pPr>
      <w:r w:rsidRPr="006563B4">
        <w:t>PharmD required</w:t>
      </w:r>
    </w:p>
    <w:p w14:paraId="379E0B27" w14:textId="77777777" w:rsidR="006563B4" w:rsidRPr="006563B4" w:rsidRDefault="006563B4" w:rsidP="006563B4">
      <w:pPr>
        <w:numPr>
          <w:ilvl w:val="0"/>
          <w:numId w:val="2"/>
        </w:numPr>
      </w:pPr>
      <w:r w:rsidRPr="006563B4">
        <w:t>California Pharmacist License (or eligibility)</w:t>
      </w:r>
    </w:p>
    <w:p w14:paraId="451EAFCF" w14:textId="77777777" w:rsidR="006563B4" w:rsidRPr="006563B4" w:rsidRDefault="006563B4" w:rsidP="006563B4">
      <w:pPr>
        <w:numPr>
          <w:ilvl w:val="0"/>
          <w:numId w:val="2"/>
        </w:numPr>
      </w:pPr>
      <w:r w:rsidRPr="006563B4">
        <w:t>Completion of PGY1 residency or 2+ years inpatient experience</w:t>
      </w:r>
    </w:p>
    <w:p w14:paraId="454B6D78" w14:textId="77777777" w:rsidR="006563B4" w:rsidRPr="006563B4" w:rsidRDefault="006563B4" w:rsidP="006563B4">
      <w:pPr>
        <w:numPr>
          <w:ilvl w:val="0"/>
          <w:numId w:val="2"/>
        </w:numPr>
      </w:pPr>
      <w:r w:rsidRPr="006563B4">
        <w:t>PGY2 in Infectious Diseases preferred</w:t>
      </w:r>
    </w:p>
    <w:p w14:paraId="79B36331" w14:textId="77777777" w:rsidR="006563B4" w:rsidRPr="006563B4" w:rsidRDefault="006563B4" w:rsidP="006563B4">
      <w:r w:rsidRPr="006563B4">
        <w:rPr>
          <w:b/>
          <w:bCs/>
        </w:rPr>
        <w:t>Apply Now:</w:t>
      </w:r>
      <w:r w:rsidRPr="006563B4">
        <w:br/>
        <w:t xml:space="preserve">Submit your application at </w:t>
      </w:r>
      <w:hyperlink r:id="rId5" w:tgtFrame="_new" w:history="1">
        <w:r w:rsidRPr="006563B4">
          <w:rPr>
            <w:rStyle w:val="Hyperlink"/>
          </w:rPr>
          <w:t>www.kaweahhealth.org</w:t>
        </w:r>
      </w:hyperlink>
    </w:p>
    <w:p w14:paraId="71F13D64" w14:textId="77777777" w:rsidR="006563B4" w:rsidRPr="006563B4" w:rsidRDefault="006563B4" w:rsidP="006563B4">
      <w:r w:rsidRPr="006563B4">
        <w:rPr>
          <w:b/>
          <w:bCs/>
        </w:rPr>
        <w:t>Contact:</w:t>
      </w:r>
      <w:r w:rsidRPr="006563B4">
        <w:br/>
        <w:t>Alan Gonzalez, Talent Acquisition Manager</w:t>
      </w:r>
      <w:r w:rsidRPr="006563B4">
        <w:br/>
      </w:r>
      <w:r w:rsidRPr="006563B4">
        <w:rPr>
          <w:rFonts w:ascii="Segoe UI Emoji" w:hAnsi="Segoe UI Emoji" w:cs="Segoe UI Emoji"/>
        </w:rPr>
        <w:lastRenderedPageBreak/>
        <w:t>📞</w:t>
      </w:r>
      <w:r w:rsidRPr="006563B4">
        <w:t xml:space="preserve"> (559) 624-5210</w:t>
      </w:r>
      <w:r w:rsidRPr="006563B4">
        <w:br/>
      </w:r>
      <w:r w:rsidRPr="006563B4">
        <w:rPr>
          <w:rFonts w:ascii="Segoe UI Emoji" w:hAnsi="Segoe UI Emoji" w:cs="Segoe UI Emoji"/>
        </w:rPr>
        <w:t>✉️</w:t>
      </w:r>
      <w:r w:rsidRPr="006563B4">
        <w:t xml:space="preserve"> alagonza@kaweahhealth.org</w:t>
      </w:r>
    </w:p>
    <w:p w14:paraId="4ECD296D" w14:textId="77777777" w:rsidR="006563B4" w:rsidRPr="006563B4" w:rsidRDefault="006563B4" w:rsidP="006563B4">
      <w:r w:rsidRPr="006563B4">
        <w:rPr>
          <w:b/>
          <w:bCs/>
        </w:rPr>
        <w:t>Learn more about our Pharmacy Services:</w:t>
      </w:r>
      <w:r w:rsidRPr="006563B4">
        <w:br/>
        <w:t>https://www.kaweahhealth.org/our-services/pharmacy/</w:t>
      </w:r>
    </w:p>
    <w:p w14:paraId="2FBB1D6E" w14:textId="77777777" w:rsidR="006563B4" w:rsidRPr="006563B4" w:rsidRDefault="006563B4" w:rsidP="006563B4">
      <w:r w:rsidRPr="006563B4">
        <w:rPr>
          <w:i/>
          <w:iCs/>
        </w:rPr>
        <w:t>Kaweah Health is an Equal Opportunity Employer.</w:t>
      </w:r>
    </w:p>
    <w:p w14:paraId="70A860A5" w14:textId="77777777" w:rsidR="00686C4C" w:rsidRDefault="00686C4C"/>
    <w:sectPr w:rsidR="00686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1263E"/>
    <w:multiLevelType w:val="multilevel"/>
    <w:tmpl w:val="7FE8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17255"/>
    <w:multiLevelType w:val="multilevel"/>
    <w:tmpl w:val="F22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196785">
    <w:abstractNumId w:val="0"/>
  </w:num>
  <w:num w:numId="2" w16cid:durableId="18606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B4"/>
    <w:rsid w:val="006563B4"/>
    <w:rsid w:val="00686C4C"/>
    <w:rsid w:val="00C0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0B3C"/>
  <w15:chartTrackingRefBased/>
  <w15:docId w15:val="{E2B94A0E-9C4F-4D58-9B03-1979390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6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6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6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6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6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6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6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6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6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6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B4"/>
    <w:rPr>
      <w:rFonts w:eastAsiaTheme="majorEastAsia" w:cstheme="majorBidi"/>
      <w:color w:val="272727" w:themeColor="text1" w:themeTint="D8"/>
    </w:rPr>
  </w:style>
  <w:style w:type="paragraph" w:styleId="Title">
    <w:name w:val="Title"/>
    <w:basedOn w:val="Normal"/>
    <w:next w:val="Normal"/>
    <w:link w:val="TitleChar"/>
    <w:uiPriority w:val="10"/>
    <w:qFormat/>
    <w:rsid w:val="00656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B4"/>
    <w:pPr>
      <w:spacing w:before="160"/>
      <w:jc w:val="center"/>
    </w:pPr>
    <w:rPr>
      <w:i/>
      <w:iCs/>
      <w:color w:val="404040" w:themeColor="text1" w:themeTint="BF"/>
    </w:rPr>
  </w:style>
  <w:style w:type="character" w:customStyle="1" w:styleId="QuoteChar">
    <w:name w:val="Quote Char"/>
    <w:basedOn w:val="DefaultParagraphFont"/>
    <w:link w:val="Quote"/>
    <w:uiPriority w:val="29"/>
    <w:rsid w:val="006563B4"/>
    <w:rPr>
      <w:i/>
      <w:iCs/>
      <w:color w:val="404040" w:themeColor="text1" w:themeTint="BF"/>
    </w:rPr>
  </w:style>
  <w:style w:type="paragraph" w:styleId="ListParagraph">
    <w:name w:val="List Paragraph"/>
    <w:basedOn w:val="Normal"/>
    <w:uiPriority w:val="34"/>
    <w:qFormat/>
    <w:rsid w:val="006563B4"/>
    <w:pPr>
      <w:ind w:left="720"/>
      <w:contextualSpacing/>
    </w:pPr>
  </w:style>
  <w:style w:type="character" w:styleId="IntenseEmphasis">
    <w:name w:val="Intense Emphasis"/>
    <w:basedOn w:val="DefaultParagraphFont"/>
    <w:uiPriority w:val="21"/>
    <w:qFormat/>
    <w:rsid w:val="006563B4"/>
    <w:rPr>
      <w:i/>
      <w:iCs/>
      <w:color w:val="2F5496" w:themeColor="accent1" w:themeShade="BF"/>
    </w:rPr>
  </w:style>
  <w:style w:type="paragraph" w:styleId="IntenseQuote">
    <w:name w:val="Intense Quote"/>
    <w:basedOn w:val="Normal"/>
    <w:next w:val="Normal"/>
    <w:link w:val="IntenseQuoteChar"/>
    <w:uiPriority w:val="30"/>
    <w:qFormat/>
    <w:rsid w:val="0065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63B4"/>
    <w:rPr>
      <w:i/>
      <w:iCs/>
      <w:color w:val="2F5496" w:themeColor="accent1" w:themeShade="BF"/>
    </w:rPr>
  </w:style>
  <w:style w:type="character" w:styleId="IntenseReference">
    <w:name w:val="Intense Reference"/>
    <w:basedOn w:val="DefaultParagraphFont"/>
    <w:uiPriority w:val="32"/>
    <w:qFormat/>
    <w:rsid w:val="006563B4"/>
    <w:rPr>
      <w:b/>
      <w:bCs/>
      <w:smallCaps/>
      <w:color w:val="2F5496" w:themeColor="accent1" w:themeShade="BF"/>
      <w:spacing w:val="5"/>
    </w:rPr>
  </w:style>
  <w:style w:type="character" w:styleId="Hyperlink">
    <w:name w:val="Hyperlink"/>
    <w:basedOn w:val="DefaultParagraphFont"/>
    <w:uiPriority w:val="99"/>
    <w:unhideWhenUsed/>
    <w:rsid w:val="006563B4"/>
    <w:rPr>
      <w:color w:val="0563C1" w:themeColor="hyperlink"/>
      <w:u w:val="single"/>
    </w:rPr>
  </w:style>
  <w:style w:type="character" w:styleId="UnresolvedMention">
    <w:name w:val="Unresolved Mention"/>
    <w:basedOn w:val="DefaultParagraphFont"/>
    <w:uiPriority w:val="99"/>
    <w:semiHidden/>
    <w:unhideWhenUsed/>
    <w:rsid w:val="0065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weah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Company>Kaweah Health</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Alan</dc:creator>
  <cp:keywords/>
  <dc:description/>
  <cp:lastModifiedBy>Gonzalez, Alan</cp:lastModifiedBy>
  <cp:revision>1</cp:revision>
  <dcterms:created xsi:type="dcterms:W3CDTF">2025-07-31T20:51:00Z</dcterms:created>
  <dcterms:modified xsi:type="dcterms:W3CDTF">2025-07-31T20:52:00Z</dcterms:modified>
</cp:coreProperties>
</file>