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1CF69" w14:textId="77777777" w:rsidR="006B31AE" w:rsidRPr="006B31AE" w:rsidRDefault="006B31AE" w:rsidP="006B31AE">
      <w:pPr>
        <w:rPr>
          <w:b/>
          <w:bCs/>
        </w:rPr>
      </w:pPr>
      <w:r w:rsidRPr="006B31AE">
        <w:rPr>
          <w:b/>
          <w:bCs/>
        </w:rPr>
        <w:t>Job Posting Details (External)</w:t>
      </w:r>
    </w:p>
    <w:p w14:paraId="607EA1F2" w14:textId="77777777" w:rsidR="006B31AE" w:rsidRPr="006B31AE" w:rsidRDefault="006B31AE" w:rsidP="006B31AE">
      <w:r w:rsidRPr="006B31AE">
        <w:rPr>
          <w:b/>
          <w:bCs/>
        </w:rPr>
        <w:t>Finance Accountant</w:t>
      </w:r>
      <w:r w:rsidRPr="006B31AE">
        <w:t> </w:t>
      </w:r>
    </w:p>
    <w:p w14:paraId="7517A099" w14:textId="77777777" w:rsidR="006B31AE" w:rsidRPr="006B31AE" w:rsidRDefault="006B31AE" w:rsidP="006B31AE">
      <w:r w:rsidRPr="006B31AE">
        <w:br/>
      </w:r>
      <w:r w:rsidRPr="006B31AE">
        <w:rPr>
          <w:b/>
          <w:bCs/>
        </w:rPr>
        <w:t>Position Number:</w:t>
      </w:r>
      <w:r w:rsidRPr="006B31AE">
        <w:rPr>
          <w:rFonts w:ascii="Arial" w:hAnsi="Arial" w:cs="Arial"/>
        </w:rPr>
        <w:t> </w:t>
      </w:r>
      <w:r w:rsidRPr="006B31AE">
        <w:t>40073659 </w:t>
      </w:r>
      <w:r w:rsidRPr="006B31AE">
        <w:br/>
        <w:t> </w:t>
      </w:r>
      <w:r w:rsidRPr="006B31AE">
        <w:br/>
      </w:r>
      <w:r w:rsidRPr="006B31AE">
        <w:rPr>
          <w:b/>
          <w:bCs/>
        </w:rPr>
        <w:t>Payroll Title:</w:t>
      </w:r>
      <w:r w:rsidRPr="006B31AE">
        <w:rPr>
          <w:rFonts w:ascii="Arial" w:hAnsi="Arial" w:cs="Arial"/>
        </w:rPr>
        <w:t> </w:t>
      </w:r>
      <w:r w:rsidRPr="006B31AE">
        <w:t>FINANCIAL SVC ANL 2 CX (004754) </w:t>
      </w:r>
      <w:r w:rsidRPr="006B31AE">
        <w:br/>
        <w:t> </w:t>
      </w:r>
      <w:r w:rsidRPr="006B31AE">
        <w:br/>
      </w:r>
      <w:r w:rsidRPr="006B31AE">
        <w:rPr>
          <w:b/>
          <w:bCs/>
        </w:rPr>
        <w:t>Job Code:</w:t>
      </w:r>
      <w:r w:rsidRPr="006B31AE">
        <w:rPr>
          <w:rFonts w:ascii="Arial" w:hAnsi="Arial" w:cs="Arial"/>
          <w:b/>
          <w:bCs/>
        </w:rPr>
        <w:t> </w:t>
      </w:r>
      <w:r w:rsidRPr="006B31AE">
        <w:t>004754 </w:t>
      </w:r>
      <w:r w:rsidRPr="006B31AE">
        <w:br/>
        <w:t> </w:t>
      </w:r>
      <w:r w:rsidRPr="006B31AE">
        <w:br/>
      </w:r>
      <w:r w:rsidRPr="006B31AE">
        <w:rPr>
          <w:b/>
          <w:bCs/>
        </w:rPr>
        <w:t>Job Open Date:</w:t>
      </w:r>
      <w:r w:rsidRPr="006B31AE">
        <w:t> March 18, 2026</w:t>
      </w:r>
      <w:r w:rsidRPr="006B31AE">
        <w:br/>
        <w:t> </w:t>
      </w:r>
      <w:r w:rsidRPr="006B31AE">
        <w:br/>
      </w:r>
      <w:r w:rsidRPr="006B31AE">
        <w:rPr>
          <w:b/>
          <w:bCs/>
        </w:rPr>
        <w:t>Application Review Begins:</w:t>
      </w:r>
      <w:r w:rsidRPr="006B31AE">
        <w:t> April 3, 2026</w:t>
      </w:r>
      <w:r w:rsidRPr="006B31AE">
        <w:br/>
        <w:t> </w:t>
      </w:r>
      <w:r w:rsidRPr="006B31AE">
        <w:br/>
      </w:r>
      <w:r w:rsidRPr="006B31AE">
        <w:rPr>
          <w:b/>
          <w:bCs/>
        </w:rPr>
        <w:t>Department Code (Name):</w:t>
      </w:r>
      <w:r w:rsidRPr="006B31AE">
        <w:rPr>
          <w:rFonts w:ascii="Arial" w:hAnsi="Arial" w:cs="Arial"/>
        </w:rPr>
        <w:t> </w:t>
      </w:r>
      <w:r w:rsidRPr="006B31AE">
        <w:t>EAPQ (EDUC ABROAD PROGRAM LOC Q) </w:t>
      </w:r>
      <w:r w:rsidRPr="006B31AE">
        <w:br/>
        <w:t> </w:t>
      </w:r>
      <w:r w:rsidRPr="006B31AE">
        <w:br/>
      </w:r>
      <w:r w:rsidRPr="006B31AE">
        <w:rPr>
          <w:b/>
          <w:bCs/>
        </w:rPr>
        <w:t>Percentage of Time:</w:t>
      </w:r>
      <w:r w:rsidRPr="006B31AE">
        <w:rPr>
          <w:rFonts w:ascii="Arial" w:hAnsi="Arial" w:cs="Arial"/>
          <w:b/>
          <w:bCs/>
        </w:rPr>
        <w:t> </w:t>
      </w:r>
      <w:r w:rsidRPr="006B31AE">
        <w:t>100 </w:t>
      </w:r>
      <w:r w:rsidRPr="006B31AE">
        <w:br/>
        <w:t> </w:t>
      </w:r>
      <w:r w:rsidRPr="006B31AE">
        <w:br/>
      </w:r>
      <w:r w:rsidRPr="006B31AE">
        <w:rPr>
          <w:b/>
          <w:bCs/>
        </w:rPr>
        <w:t>Union Code (Name):</w:t>
      </w:r>
      <w:r w:rsidRPr="006B31AE">
        <w:rPr>
          <w:rFonts w:ascii="Arial" w:hAnsi="Arial" w:cs="Arial"/>
          <w:b/>
          <w:bCs/>
        </w:rPr>
        <w:t> </w:t>
      </w:r>
      <w:r w:rsidRPr="006B31AE">
        <w:t>CX </w:t>
      </w:r>
      <w:r w:rsidRPr="006B31AE">
        <w:br/>
        <w:t> </w:t>
      </w:r>
      <w:r w:rsidRPr="006B31AE">
        <w:br/>
      </w:r>
      <w:r w:rsidRPr="006B31AE">
        <w:rPr>
          <w:b/>
          <w:bCs/>
        </w:rPr>
        <w:t>Employee Class (Appointment Type):</w:t>
      </w:r>
      <w:r w:rsidRPr="006B31AE">
        <w:rPr>
          <w:rFonts w:ascii="Arial" w:hAnsi="Arial" w:cs="Arial"/>
          <w:b/>
          <w:bCs/>
        </w:rPr>
        <w:t> </w:t>
      </w:r>
      <w:r w:rsidRPr="006B31AE">
        <w:t>Staff: Career </w:t>
      </w:r>
      <w:r w:rsidRPr="006B31AE">
        <w:br/>
        <w:t> </w:t>
      </w:r>
      <w:r w:rsidRPr="006B31AE">
        <w:br/>
      </w:r>
      <w:r w:rsidRPr="006B31AE">
        <w:rPr>
          <w:b/>
          <w:bCs/>
        </w:rPr>
        <w:t>FLSA Status:</w:t>
      </w:r>
      <w:r w:rsidRPr="006B31AE">
        <w:rPr>
          <w:rFonts w:ascii="Arial" w:hAnsi="Arial" w:cs="Arial"/>
          <w:b/>
          <w:bCs/>
        </w:rPr>
        <w:t> </w:t>
      </w:r>
      <w:r w:rsidRPr="006B31AE">
        <w:t>Non-Exempt </w:t>
      </w:r>
      <w:r w:rsidRPr="006B31AE">
        <w:br/>
        <w:t> </w:t>
      </w:r>
      <w:r w:rsidRPr="006B31AE">
        <w:br/>
      </w:r>
      <w:r w:rsidRPr="006B31AE">
        <w:rPr>
          <w:b/>
          <w:bCs/>
        </w:rPr>
        <w:t>Classified Indicator Description (Personnel Program):</w:t>
      </w:r>
      <w:r w:rsidRPr="006B31AE">
        <w:rPr>
          <w:rFonts w:ascii="Arial" w:hAnsi="Arial" w:cs="Arial"/>
        </w:rPr>
        <w:t> </w:t>
      </w:r>
      <w:r w:rsidRPr="006B31AE">
        <w:t>PSS </w:t>
      </w:r>
      <w:r w:rsidRPr="006B31AE">
        <w:br/>
        <w:t> </w:t>
      </w:r>
      <w:r w:rsidRPr="006B31AE">
        <w:br/>
      </w:r>
      <w:r w:rsidRPr="006B31AE">
        <w:rPr>
          <w:b/>
          <w:bCs/>
        </w:rPr>
        <w:t>Salary Grade:</w:t>
      </w:r>
      <w:r w:rsidRPr="006B31AE">
        <w:rPr>
          <w:rFonts w:ascii="Arial" w:hAnsi="Arial" w:cs="Arial"/>
          <w:b/>
          <w:bCs/>
        </w:rPr>
        <w:t> </w:t>
      </w:r>
      <w:r w:rsidRPr="006B31AE">
        <w:t>STEPS </w:t>
      </w:r>
      <w:r w:rsidRPr="006B31AE">
        <w:br/>
        <w:t> </w:t>
      </w:r>
    </w:p>
    <w:p w14:paraId="2678F390" w14:textId="77777777" w:rsidR="006B31AE" w:rsidRPr="006B31AE" w:rsidRDefault="006B31AE" w:rsidP="006B31AE">
      <w:r w:rsidRPr="006B31AE">
        <w:rPr>
          <w:b/>
          <w:bCs/>
        </w:rPr>
        <w:t>Pay Rate/Range:</w:t>
      </w:r>
      <w:r w:rsidRPr="006B31AE">
        <w:rPr>
          <w:rFonts w:ascii="Arial" w:hAnsi="Arial" w:cs="Arial"/>
        </w:rPr>
        <w:t> </w:t>
      </w:r>
      <w:r w:rsidRPr="006B31AE">
        <w:t>The budgeted salary range that the University reasonably expects to pay for this position is $30.75 to $31.99/hour. Salary offers are determined based on final candidate qualifications and experience; the budget for the position; and the application of fair, equitable, and consistent pay practices at the University. The full salary range for this position is $30.75 to $50.45/hour. </w:t>
      </w:r>
      <w:r w:rsidRPr="006B31AE">
        <w:br/>
        <w:t> </w:t>
      </w:r>
      <w:r w:rsidRPr="006B31AE">
        <w:br/>
      </w:r>
      <w:r w:rsidRPr="006B31AE">
        <w:rPr>
          <w:b/>
          <w:bCs/>
        </w:rPr>
        <w:t>Work Location:</w:t>
      </w:r>
      <w:r w:rsidRPr="006B31AE">
        <w:rPr>
          <w:rFonts w:ascii="Arial" w:hAnsi="Arial" w:cs="Arial"/>
          <w:b/>
          <w:bCs/>
        </w:rPr>
        <w:t> </w:t>
      </w:r>
      <w:r w:rsidRPr="006B31AE">
        <w:t>UCEAP </w:t>
      </w:r>
      <w:r w:rsidRPr="006B31AE">
        <w:br/>
        <w:t> </w:t>
      </w:r>
      <w:r w:rsidRPr="006B31AE">
        <w:br/>
      </w:r>
      <w:r w:rsidRPr="006B31AE">
        <w:rPr>
          <w:b/>
          <w:bCs/>
        </w:rPr>
        <w:t>Working Days and Hours</w:t>
      </w:r>
      <w:r w:rsidRPr="006B31AE">
        <w:t xml:space="preserve">: M-F, 8-5 Pacific Time or similar schedule aligned with core </w:t>
      </w:r>
      <w:r w:rsidRPr="006B31AE">
        <w:lastRenderedPageBreak/>
        <w:t>business hours </w:t>
      </w:r>
      <w:r w:rsidRPr="006B31AE">
        <w:br/>
        <w:t> </w:t>
      </w:r>
      <w:r w:rsidRPr="006B31AE">
        <w:br/>
      </w:r>
      <w:r w:rsidRPr="006B31AE">
        <w:rPr>
          <w:b/>
          <w:bCs/>
        </w:rPr>
        <w:t>Benefits Eligibility:</w:t>
      </w:r>
      <w:r w:rsidRPr="006B31AE">
        <w:rPr>
          <w:rFonts w:ascii="Arial" w:hAnsi="Arial" w:cs="Arial"/>
        </w:rPr>
        <w:t> </w:t>
      </w:r>
      <w:r w:rsidRPr="006B31AE">
        <w:t xml:space="preserve"> Full Benefits </w:t>
      </w:r>
      <w:r w:rsidRPr="006B31AE">
        <w:br/>
        <w:t> </w:t>
      </w:r>
      <w:r w:rsidRPr="006B31AE">
        <w:br/>
      </w:r>
      <w:r w:rsidRPr="006B31AE">
        <w:rPr>
          <w:b/>
          <w:bCs/>
        </w:rPr>
        <w:t>Type of Remote or Hybrid Work Arrangement, if applicable:</w:t>
      </w:r>
      <w:r w:rsidRPr="006B31AE">
        <w:rPr>
          <w:rFonts w:ascii="Arial" w:hAnsi="Arial" w:cs="Arial"/>
        </w:rPr>
        <w:t> </w:t>
      </w:r>
      <w:r w:rsidRPr="006B31AE">
        <w:t>Hybrid (Both UC &amp; Non-UC locations) This position is eligible for a hybrid/remote work arrangement within California. On-site presence will be required for leadership and staff meetings, delegation visits, training sessions, etc. The selected candidate must reside in California or be willing to relocate. </w:t>
      </w:r>
      <w:r w:rsidRPr="006B31AE">
        <w:br/>
        <w:t> </w:t>
      </w:r>
      <w:r w:rsidRPr="006B31AE">
        <w:br/>
      </w:r>
      <w:r w:rsidRPr="006B31AE">
        <w:rPr>
          <w:b/>
          <w:bCs/>
        </w:rPr>
        <w:t>Special Instructions:</w:t>
      </w:r>
      <w:r w:rsidRPr="006B31AE">
        <w:t> </w:t>
      </w:r>
    </w:p>
    <w:p w14:paraId="09249709" w14:textId="77777777" w:rsidR="006B31AE" w:rsidRPr="006B31AE" w:rsidRDefault="006B31AE" w:rsidP="006B31AE">
      <w:r w:rsidRPr="006B31AE">
        <w:t>For full consideration, please include a resume and a cover letter as part of your application. </w:t>
      </w:r>
      <w:r w:rsidRPr="006B31AE">
        <w:br/>
        <w:t> </w:t>
      </w:r>
      <w:r w:rsidRPr="006B31AE">
        <w:br/>
      </w:r>
      <w:r w:rsidRPr="006B31AE">
        <w:rPr>
          <w:b/>
          <w:bCs/>
        </w:rPr>
        <w:t>Department Marketing Statement:</w:t>
      </w:r>
      <w:r w:rsidRPr="006B31AE">
        <w:t> </w:t>
      </w:r>
      <w:r w:rsidRPr="006B31AE">
        <w:br/>
        <w:t> </w:t>
      </w:r>
      <w:r w:rsidRPr="006B31AE">
        <w:br/>
        <w:t>The University of California Education Abroad Program is a UC, systemwide, academic program. Through international academic experiences, the University of California Education Abroad Program (UCEAP) inspires students to explore and transform their lives, UC, and the world. Since 1962, UCEAP has served as the UC systemwide study abroad program. In support of this mission, it has served over 100,000 students across all ten UC campuses and over 50,000 Reciprocity (international) students. UCEAP is committed to promoting excellence through diversity, equity, and inclusiveness. Recognizing that diversity is integral to the University’s achievement of academic excellence, UCEAP upholds the principle of equal opportunity for all, adheres to the</w:t>
      </w:r>
      <w:r w:rsidRPr="006B31AE">
        <w:rPr>
          <w:rFonts w:ascii="Arial" w:hAnsi="Arial" w:cs="Arial"/>
        </w:rPr>
        <w:t> </w:t>
      </w:r>
      <w:r w:rsidRPr="006B31AE">
        <w:t>University of California Diversity Statement, and strives to create an environment that is welcoming for all. UCEAP typically has over 6,000 student participants annually, is active in over 40 countries worldwide, and welcomes about 1,500 Reciprocity students to the University of California.</w:t>
      </w:r>
      <w:r w:rsidRPr="006B31AE">
        <w:rPr>
          <w:rFonts w:ascii="Arial" w:hAnsi="Arial" w:cs="Arial"/>
        </w:rPr>
        <w:t> </w:t>
      </w:r>
      <w:r w:rsidRPr="006B31AE">
        <w:t>Sustained by strong academic excellence, spirited faculty collaboration, and an interrelated support system, UCEAP produces future global citizens and thought leaders. uceap.universityofcalifornia.edu</w:t>
      </w:r>
      <w:r w:rsidRPr="006B31AE">
        <w:rPr>
          <w:rFonts w:ascii="Arial" w:hAnsi="Arial" w:cs="Arial"/>
        </w:rPr>
        <w:t>  </w:t>
      </w:r>
      <w:r w:rsidRPr="006B31AE">
        <w:t> </w:t>
      </w:r>
    </w:p>
    <w:p w14:paraId="5BC2DED4" w14:textId="77777777" w:rsidR="006B31AE" w:rsidRPr="006B31AE" w:rsidRDefault="006B31AE" w:rsidP="006B31AE">
      <w:r w:rsidRPr="006B31AE">
        <w:rPr>
          <w:b/>
          <w:bCs/>
        </w:rPr>
        <w:t>Benefits of Belonging</w:t>
      </w:r>
      <w:r w:rsidRPr="006B31AE">
        <w:t> </w:t>
      </w:r>
    </w:p>
    <w:p w14:paraId="5DEB4B72" w14:textId="77777777" w:rsidR="006B31AE" w:rsidRPr="006B31AE" w:rsidRDefault="006B31AE" w:rsidP="006B31AE">
      <w:r w:rsidRPr="006B31AE">
        <w:t>Working at UC means being part of this vibrant institution that shines a light on what is possible. People make UC great, and UC recognizes your contributions by making this a great place to work. Excellent retirement and health are just one of the rewards.</w:t>
      </w:r>
      <w:r w:rsidRPr="006B31AE">
        <w:rPr>
          <w:rFonts w:ascii="Arial" w:hAnsi="Arial" w:cs="Arial"/>
        </w:rPr>
        <w:t> </w:t>
      </w:r>
      <w:hyperlink r:id="rId5" w:history="1">
        <w:r w:rsidRPr="006B31AE">
          <w:rPr>
            <w:rStyle w:val="Hyperlink"/>
          </w:rPr>
          <w:t>Learn more about the benefits of working at UC</w:t>
        </w:r>
      </w:hyperlink>
      <w:r w:rsidRPr="006B31AE">
        <w:t> </w:t>
      </w:r>
    </w:p>
    <w:p w14:paraId="26BA4BDA" w14:textId="77777777" w:rsidR="006B31AE" w:rsidRPr="006B31AE" w:rsidRDefault="006B31AE" w:rsidP="006B31AE">
      <w:r w:rsidRPr="006B31AE">
        <w:rPr>
          <w:b/>
          <w:bCs/>
        </w:rPr>
        <w:lastRenderedPageBreak/>
        <w:t>Brief Summary of Job Duties:</w:t>
      </w:r>
      <w:r w:rsidRPr="006B31AE">
        <w:t> </w:t>
      </w:r>
      <w:r w:rsidRPr="006B31AE">
        <w:br/>
        <w:t> </w:t>
      </w:r>
    </w:p>
    <w:p w14:paraId="53FCB233" w14:textId="77777777" w:rsidR="006B31AE" w:rsidRPr="006B31AE" w:rsidRDefault="006B31AE" w:rsidP="006B31AE">
      <w:r w:rsidRPr="006B31AE">
        <w:t xml:space="preserve">Under general supervision of the section supervisors, administers the business of student and study center finances for assigned programs. Performs financial analysis, initiates wire transfers, processes expenditures and manages student and study center accounts and related accounts payable and receivable. Reconciles monthly account transactions to the general ledger. Requires daily verbal and written communication, with internal departments and external customers. </w:t>
      </w:r>
      <w:proofErr w:type="gramStart"/>
      <w:r w:rsidRPr="006B31AE">
        <w:t>Ensures</w:t>
      </w:r>
      <w:proofErr w:type="gramEnd"/>
      <w:r w:rsidRPr="006B31AE">
        <w:t xml:space="preserve"> compliance with UC policy and procedures and applicable external regulations. </w:t>
      </w:r>
    </w:p>
    <w:p w14:paraId="204D3DB9" w14:textId="77777777" w:rsidR="006B31AE" w:rsidRPr="006B31AE" w:rsidRDefault="006B31AE" w:rsidP="006B31AE">
      <w:r w:rsidRPr="006B31AE">
        <w:t> </w:t>
      </w:r>
      <w:r w:rsidRPr="006B31AE">
        <w:br/>
      </w:r>
      <w:r w:rsidRPr="006B31AE">
        <w:rPr>
          <w:b/>
          <w:bCs/>
        </w:rPr>
        <w:t>Required Qualifications:</w:t>
      </w:r>
      <w:r w:rsidRPr="006B31AE">
        <w:t> </w:t>
      </w:r>
    </w:p>
    <w:p w14:paraId="4E45AAF6" w14:textId="77777777" w:rsidR="006B31AE" w:rsidRPr="006B31AE" w:rsidRDefault="006B31AE" w:rsidP="006B31AE">
      <w:pPr>
        <w:numPr>
          <w:ilvl w:val="0"/>
          <w:numId w:val="1"/>
        </w:numPr>
      </w:pPr>
      <w:r w:rsidRPr="006B31AE">
        <w:t>AA, BA, or BS degree in related field and minimum of 2 years' experience in AP, AR, billing and collections, or equivalent combination of education, training and experience. </w:t>
      </w:r>
    </w:p>
    <w:p w14:paraId="61BC8784" w14:textId="77777777" w:rsidR="006B31AE" w:rsidRPr="006B31AE" w:rsidRDefault="006B31AE" w:rsidP="006B31AE">
      <w:pPr>
        <w:numPr>
          <w:ilvl w:val="0"/>
          <w:numId w:val="2"/>
        </w:numPr>
      </w:pPr>
      <w:r w:rsidRPr="006B31AE">
        <w:t>Proficiency in MS Office, specifically Excel. </w:t>
      </w:r>
    </w:p>
    <w:p w14:paraId="18A7BF3A" w14:textId="77777777" w:rsidR="006B31AE" w:rsidRPr="006B31AE" w:rsidRDefault="006B31AE" w:rsidP="006B31AE">
      <w:pPr>
        <w:numPr>
          <w:ilvl w:val="0"/>
          <w:numId w:val="3"/>
        </w:numPr>
      </w:pPr>
      <w:r w:rsidRPr="006B31AE">
        <w:t>Strong interpersonal skills, analytical skills, service orientation, attention to detail, ability to multi-task, and organizational skills. </w:t>
      </w:r>
    </w:p>
    <w:p w14:paraId="765FD99A" w14:textId="77777777" w:rsidR="006B31AE" w:rsidRPr="006B31AE" w:rsidRDefault="006B31AE" w:rsidP="006B31AE">
      <w:pPr>
        <w:numPr>
          <w:ilvl w:val="0"/>
          <w:numId w:val="4"/>
        </w:numPr>
      </w:pPr>
      <w:r w:rsidRPr="006B31AE">
        <w:t>Working knowledge of financial processes, policies, and procedures. </w:t>
      </w:r>
    </w:p>
    <w:p w14:paraId="562BD85D" w14:textId="77777777" w:rsidR="006B31AE" w:rsidRPr="006B31AE" w:rsidRDefault="006B31AE" w:rsidP="006B31AE">
      <w:pPr>
        <w:numPr>
          <w:ilvl w:val="0"/>
          <w:numId w:val="5"/>
        </w:numPr>
      </w:pPr>
      <w:r w:rsidRPr="006B31AE">
        <w:t>Ability to work independently as well as in a team environment. </w:t>
      </w:r>
    </w:p>
    <w:p w14:paraId="6B184585" w14:textId="77777777" w:rsidR="006B31AE" w:rsidRPr="006B31AE" w:rsidRDefault="006B31AE" w:rsidP="006B31AE">
      <w:pPr>
        <w:numPr>
          <w:ilvl w:val="0"/>
          <w:numId w:val="6"/>
        </w:numPr>
      </w:pPr>
      <w:r w:rsidRPr="006B31AE">
        <w:t>Ability to adapt to changing priorities. </w:t>
      </w:r>
    </w:p>
    <w:p w14:paraId="1D2FE213" w14:textId="77777777" w:rsidR="006B31AE" w:rsidRPr="006B31AE" w:rsidRDefault="006B31AE" w:rsidP="006B31AE">
      <w:r w:rsidRPr="006B31AE">
        <w:br/>
      </w:r>
      <w:r w:rsidRPr="006B31AE">
        <w:rPr>
          <w:b/>
          <w:bCs/>
        </w:rPr>
        <w:t>Preferred Qualifications:</w:t>
      </w:r>
      <w:r w:rsidRPr="006B31AE">
        <w:t> </w:t>
      </w:r>
    </w:p>
    <w:p w14:paraId="5100B5F6" w14:textId="77777777" w:rsidR="006B31AE" w:rsidRPr="006B31AE" w:rsidRDefault="006B31AE" w:rsidP="006B31AE">
      <w:pPr>
        <w:numPr>
          <w:ilvl w:val="0"/>
          <w:numId w:val="7"/>
        </w:numPr>
      </w:pPr>
      <w:r w:rsidRPr="006B31AE">
        <w:t>Knowledge and understanding of foreign currency transactions and conversions. </w:t>
      </w:r>
    </w:p>
    <w:p w14:paraId="23518E03" w14:textId="77777777" w:rsidR="006B31AE" w:rsidRPr="006B31AE" w:rsidRDefault="006B31AE" w:rsidP="006B31AE">
      <w:pPr>
        <w:numPr>
          <w:ilvl w:val="0"/>
          <w:numId w:val="8"/>
        </w:numPr>
      </w:pPr>
      <w:r w:rsidRPr="006B31AE">
        <w:t>Moderate understanding of federal and state financial aid. </w:t>
      </w:r>
    </w:p>
    <w:p w14:paraId="0AC1D54C" w14:textId="77777777" w:rsidR="006B31AE" w:rsidRPr="006B31AE" w:rsidRDefault="006B31AE" w:rsidP="006B31AE">
      <w:r w:rsidRPr="006B31AE">
        <w:t> </w:t>
      </w:r>
      <w:r w:rsidRPr="006B31AE">
        <w:br/>
      </w:r>
      <w:r w:rsidRPr="006B31AE">
        <w:rPr>
          <w:b/>
          <w:bCs/>
        </w:rPr>
        <w:t>Special Conditions of Employment:</w:t>
      </w:r>
      <w:r w:rsidRPr="006B31AE">
        <w:t> </w:t>
      </w:r>
    </w:p>
    <w:p w14:paraId="49206DAB" w14:textId="77777777" w:rsidR="006B31AE" w:rsidRPr="006B31AE" w:rsidRDefault="006B31AE" w:rsidP="006B31AE">
      <w:pPr>
        <w:numPr>
          <w:ilvl w:val="0"/>
          <w:numId w:val="9"/>
        </w:numPr>
      </w:pPr>
      <w:r w:rsidRPr="006B31AE">
        <w:t>This position is eligible for a hybrid/remote work arrangement within California. On-site presence will be required for leadership and staff meetings, delegation visits, training sessions, etc. The selected candidate must reside in California or be willing to relocate. The University of California is unable to pay or reimburse expenses prohibited by </w:t>
      </w:r>
      <w:proofErr w:type="gramStart"/>
      <w:r w:rsidRPr="006B31AE">
        <w:t>University</w:t>
      </w:r>
      <w:proofErr w:type="gramEnd"/>
      <w:r w:rsidRPr="006B31AE">
        <w:t> policy, including travel expenses associated with commuting to the designated office. </w:t>
      </w:r>
    </w:p>
    <w:p w14:paraId="7C1C27A3" w14:textId="77777777" w:rsidR="006B31AE" w:rsidRPr="006B31AE" w:rsidRDefault="006B31AE" w:rsidP="006B31AE">
      <w:pPr>
        <w:numPr>
          <w:ilvl w:val="0"/>
          <w:numId w:val="9"/>
        </w:numPr>
      </w:pPr>
      <w:r w:rsidRPr="006B31AE">
        <w:lastRenderedPageBreak/>
        <w:t>Satisfactory criminal history</w:t>
      </w:r>
      <w:r w:rsidRPr="006B31AE">
        <w:rPr>
          <w:rFonts w:ascii="Arial" w:hAnsi="Arial" w:cs="Arial"/>
        </w:rPr>
        <w:t> </w:t>
      </w:r>
      <w:hyperlink r:id="rId6" w:history="1">
        <w:r w:rsidRPr="006B31AE">
          <w:rPr>
            <w:rStyle w:val="Hyperlink"/>
          </w:rPr>
          <w:t>background check</w:t>
        </w:r>
      </w:hyperlink>
      <w:r w:rsidRPr="006B31AE">
        <w:t> </w:t>
      </w:r>
    </w:p>
    <w:p w14:paraId="5F299558" w14:textId="77777777" w:rsidR="006B31AE" w:rsidRPr="006B31AE" w:rsidRDefault="006B31AE" w:rsidP="006B31AE">
      <w:pPr>
        <w:numPr>
          <w:ilvl w:val="0"/>
          <w:numId w:val="10"/>
        </w:numPr>
      </w:pPr>
      <w:hyperlink r:id="rId7" w:history="1">
        <w:r w:rsidRPr="006B31AE">
          <w:rPr>
            <w:rStyle w:val="Hyperlink"/>
          </w:rPr>
          <w:t>UCSB is a Tobacco-Free environment</w:t>
        </w:r>
      </w:hyperlink>
      <w:r w:rsidRPr="006B31AE">
        <w:t> </w:t>
      </w:r>
    </w:p>
    <w:p w14:paraId="595337FE" w14:textId="77777777" w:rsidR="006B31AE" w:rsidRPr="006B31AE" w:rsidRDefault="006B31AE" w:rsidP="006B31AE">
      <w:r w:rsidRPr="006B31AE">
        <w:br/>
      </w:r>
      <w:r w:rsidRPr="006B31AE">
        <w:rPr>
          <w:b/>
          <w:bCs/>
        </w:rPr>
        <w:t>Misconduct Disclosure Requirement:</w:t>
      </w:r>
      <w:r w:rsidRPr="006B31AE">
        <w:t> </w:t>
      </w:r>
      <w:r w:rsidRPr="006B31AE">
        <w:br/>
        <w:t> </w:t>
      </w:r>
    </w:p>
    <w:p w14:paraId="6898021C" w14:textId="77777777" w:rsidR="006B31AE" w:rsidRPr="006B31AE" w:rsidRDefault="006B31AE" w:rsidP="006B31AE">
      <w:r w:rsidRPr="006B31AE">
        <w:t xml:space="preserve">As a condition of employment, the final candidate who accepts an offer of employment will be required to disclose if they have been subject to any final administrative or judicial decisions within the last seven years determining that they committed any misconduct; or have filed an appeal </w:t>
      </w:r>
      <w:proofErr w:type="gramStart"/>
      <w:r w:rsidRPr="006B31AE">
        <w:t>of</w:t>
      </w:r>
      <w:proofErr w:type="gramEnd"/>
      <w:r w:rsidRPr="006B31AE">
        <w:t xml:space="preserve"> </w:t>
      </w:r>
      <w:proofErr w:type="gramStart"/>
      <w:r w:rsidRPr="006B31AE">
        <w:t>a finding</w:t>
      </w:r>
      <w:proofErr w:type="gramEnd"/>
      <w:r w:rsidRPr="006B31AE">
        <w:t xml:space="preserve"> of substantiated misconduct with a previous employer. </w:t>
      </w:r>
      <w:r w:rsidRPr="006B31AE">
        <w:br/>
        <w:t> </w:t>
      </w:r>
      <w:r w:rsidRPr="006B31AE">
        <w:br/>
        <w:t>“Misconduct” means any violation of the policies governing employee conduct at the applicant’s previous place of employment, including, but not limited to, violations of policies prohibiting sexual harassment, sexual assault, or other forms of harassment, or discrimination, as defined by the employer. For reference, below are UC’s policies addressing some forms of misconduct: </w:t>
      </w:r>
      <w:r w:rsidRPr="006B31AE">
        <w:br/>
        <w:t> </w:t>
      </w:r>
      <w:r w:rsidRPr="006B31AE">
        <w:br/>
      </w:r>
      <w:hyperlink r:id="rId8" w:history="1">
        <w:r w:rsidRPr="006B31AE">
          <w:rPr>
            <w:rStyle w:val="Hyperlink"/>
          </w:rPr>
          <w:t>UC Sexual Violence and Sexual Harassment Policy</w:t>
        </w:r>
      </w:hyperlink>
      <w:r w:rsidRPr="006B31AE">
        <w:t> </w:t>
      </w:r>
      <w:r w:rsidRPr="006B31AE">
        <w:br/>
      </w:r>
      <w:hyperlink r:id="rId9" w:history="1">
        <w:r w:rsidRPr="006B31AE">
          <w:rPr>
            <w:rStyle w:val="Hyperlink"/>
          </w:rPr>
          <w:t>UC Anti-Discrimination Policy</w:t>
        </w:r>
      </w:hyperlink>
      <w:r w:rsidRPr="006B31AE">
        <w:t> </w:t>
      </w:r>
      <w:r w:rsidRPr="006B31AE">
        <w:br/>
      </w:r>
      <w:hyperlink r:id="rId10" w:history="1">
        <w:r w:rsidRPr="006B31AE">
          <w:rPr>
            <w:rStyle w:val="Hyperlink"/>
          </w:rPr>
          <w:t>Abusive Conduct in the Workplace</w:t>
        </w:r>
      </w:hyperlink>
      <w:r w:rsidRPr="006B31AE">
        <w:t> </w:t>
      </w:r>
      <w:r w:rsidRPr="006B31AE">
        <w:br/>
        <w:t> </w:t>
      </w:r>
      <w:r w:rsidRPr="006B31AE">
        <w:br/>
      </w:r>
      <w:r w:rsidRPr="006B31AE">
        <w:rPr>
          <w:b/>
          <w:bCs/>
        </w:rPr>
        <w:t>Job Functions and Percentages of Time:</w:t>
      </w:r>
      <w:r w:rsidRPr="006B31AE">
        <w:t> </w:t>
      </w:r>
    </w:p>
    <w:p w14:paraId="2A95C929" w14:textId="77777777" w:rsidR="006B31AE" w:rsidRPr="006B31AE" w:rsidRDefault="006B31AE" w:rsidP="006B31AE">
      <w:pPr>
        <w:numPr>
          <w:ilvl w:val="0"/>
          <w:numId w:val="11"/>
        </w:numPr>
      </w:pPr>
      <w:r w:rsidRPr="006B31AE">
        <w:t xml:space="preserve">50% Student Account Management - Oversees business and financial activities of accounts established for UC students participating in UC Education Abroad Programs. Manages all aspects of financial records for UCEAP student accounts, including application of program fees, financial aid, as well as billing and collections. Provides both verbal and written customer service to students and Job Standards related to their financial account. Communicates with all UC financial aid offices and other entities to ensure accurate and timely disbursement of funds to students. Generates financial aid journals for processing to the general ledger. </w:t>
      </w:r>
      <w:proofErr w:type="gramStart"/>
      <w:r w:rsidRPr="006B31AE">
        <w:t>Applies</w:t>
      </w:r>
      <w:proofErr w:type="gramEnd"/>
      <w:r w:rsidRPr="006B31AE">
        <w:t xml:space="preserve"> independent research to resolve student account fee adjustments or discrepancies. Analyzes and reconciles student </w:t>
      </w:r>
      <w:proofErr w:type="gramStart"/>
      <w:r w:rsidRPr="006B31AE">
        <w:t>account</w:t>
      </w:r>
      <w:proofErr w:type="gramEnd"/>
      <w:r w:rsidRPr="006B31AE">
        <w:t xml:space="preserve"> activity to the general ledger </w:t>
      </w:r>
      <w:proofErr w:type="gramStart"/>
      <w:r w:rsidRPr="006B31AE">
        <w:t>on a monthly basis</w:t>
      </w:r>
      <w:proofErr w:type="gramEnd"/>
      <w:r w:rsidRPr="006B31AE">
        <w:t xml:space="preserve">. Creates student program budgets on a semi-annual basis in coordination with various internal and external partners, by gathering information and analyzing relevant program expenses. Uses professional financial services concepts. </w:t>
      </w:r>
      <w:proofErr w:type="gramStart"/>
      <w:r w:rsidRPr="006B31AE">
        <w:t>Applies</w:t>
      </w:r>
      <w:proofErr w:type="gramEnd"/>
      <w:r w:rsidRPr="006B31AE">
        <w:t xml:space="preserve"> organization policies and procedures to resolve a variety </w:t>
      </w:r>
      <w:r w:rsidRPr="006B31AE">
        <w:lastRenderedPageBreak/>
        <w:t xml:space="preserve">of moderately complicated issues. </w:t>
      </w:r>
      <w:proofErr w:type="gramStart"/>
      <w:r w:rsidRPr="006B31AE">
        <w:t>Ensures</w:t>
      </w:r>
      <w:proofErr w:type="gramEnd"/>
      <w:r w:rsidRPr="006B31AE">
        <w:t xml:space="preserve"> that the appropriate internal controls are addressed, maintained and strengthened to protect UCEAP resources. </w:t>
      </w:r>
    </w:p>
    <w:p w14:paraId="4F52ED54" w14:textId="77777777" w:rsidR="006B31AE" w:rsidRPr="006B31AE" w:rsidRDefault="006B31AE" w:rsidP="006B31AE">
      <w:r w:rsidRPr="006B31AE">
        <w:t> </w:t>
      </w:r>
    </w:p>
    <w:p w14:paraId="3B679BA3" w14:textId="77777777" w:rsidR="006B31AE" w:rsidRPr="006B31AE" w:rsidRDefault="006B31AE" w:rsidP="006B31AE">
      <w:pPr>
        <w:numPr>
          <w:ilvl w:val="0"/>
          <w:numId w:val="12"/>
        </w:numPr>
      </w:pPr>
      <w:r w:rsidRPr="006B31AE">
        <w:t>50% Study Center Responsibilities - Applies, ensures and communicates compliance of UCEAP and UC financial policies and regulations to Study Centers concerning banking, budgeting, accounting and financial reporting. Prepares and reviews all business transactions for Study Center locations. Reviews and analyzes host institutions payments in accordance with contractual agreements between the UC and host institutions, which may include reciprocal agreements. Audits, reconciles and prepares journals for all overseas expenditures for assigned Study Centers to ensure compliance with applicable UCEAP policies and the operating budget. Conducts monthly reconciliations of multiple accounts with the general ledger. Prepares quarterly budget to actual analysis of study center expenditures for Program Director review. Reviews, analyzes and prepares Study Center quarterly funding requests and third-party invoice payments in accordance with the appropriate fiscal year operating budget and program agreements. Originates wire transfers for quarterly funding and invoice payments. Assists with fiscal year closing and coordination of year-end balancing and closing reports for UCEAP and Study Center expenses. Other duties and special projects as assigned. </w:t>
      </w:r>
    </w:p>
    <w:p w14:paraId="10CA9A2E" w14:textId="77777777" w:rsidR="006B31AE" w:rsidRPr="006B31AE" w:rsidRDefault="006B31AE" w:rsidP="006B31AE">
      <w:r w:rsidRPr="006B31AE">
        <w:t> </w:t>
      </w:r>
    </w:p>
    <w:p w14:paraId="478981A5" w14:textId="77777777" w:rsidR="006B31AE" w:rsidRPr="006B31AE" w:rsidRDefault="006B31AE" w:rsidP="006B31AE">
      <w:r w:rsidRPr="006B31AE">
        <w:rPr>
          <w:b/>
          <w:bCs/>
        </w:rPr>
        <w:t>UC Vaccination Programs Policy:</w:t>
      </w:r>
      <w:r w:rsidRPr="006B31AE">
        <w:t> </w:t>
      </w:r>
      <w:r w:rsidRPr="006B31AE">
        <w:br/>
        <w:t> </w:t>
      </w:r>
      <w:r w:rsidRPr="006B31AE">
        <w:br/>
        <w:t>As a condition of employment, you will be required to comply with the University of California</w:t>
      </w:r>
      <w:r w:rsidRPr="006B31AE">
        <w:rPr>
          <w:rFonts w:ascii="Arial" w:hAnsi="Arial" w:cs="Arial"/>
        </w:rPr>
        <w:t> </w:t>
      </w:r>
      <w:hyperlink r:id="rId11" w:history="1">
        <w:r w:rsidRPr="006B31AE">
          <w:rPr>
            <w:rStyle w:val="Hyperlink"/>
          </w:rPr>
          <w:t>Policy</w:t>
        </w:r>
      </w:hyperlink>
      <w:r w:rsidRPr="006B31AE">
        <w:rPr>
          <w:rFonts w:ascii="Arial" w:hAnsi="Arial" w:cs="Arial"/>
        </w:rPr>
        <w:t> </w:t>
      </w:r>
      <w:r w:rsidRPr="006B31AE">
        <w:t>on Vaccinations Programs. </w:t>
      </w:r>
      <w:r w:rsidRPr="006B31AE">
        <w:br/>
        <w:t>As a condition of Physical Presence at a Location or in a University Program, all Covered Individuals* must participate in any applicable Vaccination Program by providing proof that they are Up-to-Date with any required Vaccines or submitting a request for Exception in a Mandate Program or properly declining vaccination in an Opt-Out Program no later than the Compliance Date (Capitalized terms in this paragraph are defined in the policy.). Federal, state, or local public health directives may impose additional requirements. </w:t>
      </w:r>
      <w:r w:rsidRPr="006B31AE">
        <w:br/>
        <w:t> </w:t>
      </w:r>
      <w:r w:rsidRPr="006B31AE">
        <w:br/>
        <w:t>For more information, please visit University of California Policy on Vaccinations – https://policy.ucop.edu/doc/5000695/VaccinationProgramsPolicy </w:t>
      </w:r>
      <w:r w:rsidRPr="006B31AE">
        <w:br/>
        <w:t> </w:t>
      </w:r>
      <w:r w:rsidRPr="006B31AE">
        <w:br/>
        <w:t xml:space="preserve">*Covered Individuals: A Covered Individual includes anyone designated as Personnel or Students under this Policy who physically access a University Facility or Program in </w:t>
      </w:r>
      <w:r w:rsidRPr="006B31AE">
        <w:lastRenderedPageBreak/>
        <w:t>connection with their employment, appointment, or education/training. A person accessing a Healthcare Location as a patient, or an art, athletics, entertainment, or other publicly accessible venue at a Location as a member of the public, is not a Covered Individual. </w:t>
      </w:r>
      <w:r w:rsidRPr="006B31AE">
        <w:br/>
        <w:t> </w:t>
      </w:r>
      <w:r w:rsidRPr="006B31AE">
        <w:br/>
      </w:r>
      <w:r w:rsidRPr="006B31AE">
        <w:rPr>
          <w:b/>
          <w:bCs/>
        </w:rPr>
        <w:t>Equal Employment Opportunity:</w:t>
      </w:r>
      <w:r w:rsidRPr="006B31AE">
        <w:t> </w:t>
      </w:r>
      <w:r w:rsidRPr="006B31AE">
        <w:br/>
        <w:t> </w:t>
      </w:r>
      <w:r w:rsidRPr="006B31AE">
        <w:br/>
        <w:t>The University of California is an Equal Opportunity Employer. All qualified applicants will receive consideration for employment without regard to race, color, religion, sex, sexual orientation, gender identity, national origin, disability, age, protected veteran status, or other protected status under state or federal law. </w:t>
      </w:r>
      <w:r w:rsidRPr="006B31AE">
        <w:br/>
        <w:t> </w:t>
      </w:r>
      <w:r w:rsidRPr="006B31AE">
        <w:br/>
      </w:r>
      <w:r w:rsidRPr="006B31AE">
        <w:rPr>
          <w:b/>
          <w:bCs/>
        </w:rPr>
        <w:t>Reasonable Accommodations:</w:t>
      </w:r>
      <w:r w:rsidRPr="006B31AE">
        <w:t> </w:t>
      </w:r>
      <w:r w:rsidRPr="006B31AE">
        <w:br/>
        <w:t> </w:t>
      </w:r>
      <w:r w:rsidRPr="006B31AE">
        <w:br/>
        <w:t>The University of California endeavors to make https://jobs.ucsb.edu accessible to </w:t>
      </w:r>
      <w:proofErr w:type="gramStart"/>
      <w:r w:rsidRPr="006B31AE">
        <w:t>any and all</w:t>
      </w:r>
      <w:proofErr w:type="gramEnd"/>
      <w:r w:rsidRPr="006B31AE">
        <w:t> users. If you would like to contact us regarding the accessibility of our website or need assistance completing the application process, please contact Katherine Abad in Human Resources at 805-893-4664 or email katherine.abad@hr.ucsb.edu. This contact information is for accommodation requests only and cannot be used to inquire about the status of applications. </w:t>
      </w:r>
      <w:r w:rsidRPr="006B31AE">
        <w:br/>
        <w:t> </w:t>
      </w:r>
      <w:r w:rsidRPr="006B31AE">
        <w:br/>
      </w:r>
      <w:r w:rsidRPr="006B31AE">
        <w:rPr>
          <w:b/>
          <w:bCs/>
        </w:rPr>
        <w:t>Privacy Notification Statement</w:t>
      </w:r>
      <w:r w:rsidRPr="006B31AE">
        <w:t> </w:t>
      </w:r>
      <w:r w:rsidRPr="006B31AE">
        <w:br/>
        <w:t> </w:t>
      </w:r>
      <w:r w:rsidRPr="006B31AE">
        <w:br/>
      </w:r>
      <w:hyperlink r:id="rId12" w:anchor="privacy" w:history="1">
        <w:r w:rsidRPr="006B31AE">
          <w:rPr>
            <w:rStyle w:val="Hyperlink"/>
          </w:rPr>
          <w:t>Privacy Notification Statement and Notice of Availability of the UCSB Annual Security and Fire Safety Report Disclosures</w:t>
        </w:r>
      </w:hyperlink>
      <w:r w:rsidRPr="006B31AE">
        <w:t> </w:t>
      </w:r>
      <w:r w:rsidRPr="006B31AE">
        <w:br/>
        <w:t> </w:t>
      </w:r>
      <w:r w:rsidRPr="006B31AE">
        <w:br/>
      </w:r>
      <w:r w:rsidRPr="006B31AE">
        <w:rPr>
          <w:b/>
          <w:bCs/>
        </w:rPr>
        <w:t>Application Status:</w:t>
      </w:r>
      <w:r w:rsidRPr="006B31AE">
        <w:rPr>
          <w:rFonts w:ascii="Arial" w:hAnsi="Arial" w:cs="Arial"/>
        </w:rPr>
        <w:t> </w:t>
      </w:r>
      <w:r w:rsidRPr="006B31AE">
        <w:t>If you would like to check the status of your application, please log into the Candidate Gateway where you applied and click on 'my activities'.</w:t>
      </w:r>
    </w:p>
    <w:p w14:paraId="1774B45B" w14:textId="77777777" w:rsidR="000C2EA0" w:rsidRDefault="000C2EA0"/>
    <w:sectPr w:rsidR="000C2E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76F07"/>
    <w:multiLevelType w:val="multilevel"/>
    <w:tmpl w:val="5D980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C32E09"/>
    <w:multiLevelType w:val="multilevel"/>
    <w:tmpl w:val="81841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D92D09"/>
    <w:multiLevelType w:val="multilevel"/>
    <w:tmpl w:val="D0EED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4852BF"/>
    <w:multiLevelType w:val="multilevel"/>
    <w:tmpl w:val="76AC1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540AC8"/>
    <w:multiLevelType w:val="multilevel"/>
    <w:tmpl w:val="BA7A5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9226EE"/>
    <w:multiLevelType w:val="multilevel"/>
    <w:tmpl w:val="40B4C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2D7F04"/>
    <w:multiLevelType w:val="multilevel"/>
    <w:tmpl w:val="454CE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ACE09E2"/>
    <w:multiLevelType w:val="multilevel"/>
    <w:tmpl w:val="8C6A2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3747DC"/>
    <w:multiLevelType w:val="multilevel"/>
    <w:tmpl w:val="056C5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FE6CDF"/>
    <w:multiLevelType w:val="multilevel"/>
    <w:tmpl w:val="FDE4B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4C1E44"/>
    <w:multiLevelType w:val="multilevel"/>
    <w:tmpl w:val="AA90C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DE5F9B"/>
    <w:multiLevelType w:val="multilevel"/>
    <w:tmpl w:val="0ED2F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4114898">
    <w:abstractNumId w:val="3"/>
  </w:num>
  <w:num w:numId="2" w16cid:durableId="1520856069">
    <w:abstractNumId w:val="0"/>
  </w:num>
  <w:num w:numId="3" w16cid:durableId="1747875524">
    <w:abstractNumId w:val="7"/>
  </w:num>
  <w:num w:numId="4" w16cid:durableId="600380229">
    <w:abstractNumId w:val="2"/>
  </w:num>
  <w:num w:numId="5" w16cid:durableId="1403135929">
    <w:abstractNumId w:val="10"/>
  </w:num>
  <w:num w:numId="6" w16cid:durableId="820850520">
    <w:abstractNumId w:val="5"/>
  </w:num>
  <w:num w:numId="7" w16cid:durableId="2099279618">
    <w:abstractNumId w:val="11"/>
  </w:num>
  <w:num w:numId="8" w16cid:durableId="1066804670">
    <w:abstractNumId w:val="8"/>
  </w:num>
  <w:num w:numId="9" w16cid:durableId="1768191979">
    <w:abstractNumId w:val="4"/>
  </w:num>
  <w:num w:numId="10" w16cid:durableId="2095278120">
    <w:abstractNumId w:val="9"/>
  </w:num>
  <w:num w:numId="11" w16cid:durableId="1958640195">
    <w:abstractNumId w:val="1"/>
  </w:num>
  <w:num w:numId="12" w16cid:durableId="12600203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1AE"/>
    <w:rsid w:val="000C2EA0"/>
    <w:rsid w:val="002D69CB"/>
    <w:rsid w:val="006B31AE"/>
    <w:rsid w:val="00875BB3"/>
    <w:rsid w:val="00BE5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54059"/>
  <w15:chartTrackingRefBased/>
  <w15:docId w15:val="{AE2F0A16-1291-48B1-A6C8-5C1708155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31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31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31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31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31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31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31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31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31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1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31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31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31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31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31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31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31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31AE"/>
    <w:rPr>
      <w:rFonts w:eastAsiaTheme="majorEastAsia" w:cstheme="majorBidi"/>
      <w:color w:val="272727" w:themeColor="text1" w:themeTint="D8"/>
    </w:rPr>
  </w:style>
  <w:style w:type="paragraph" w:styleId="Title">
    <w:name w:val="Title"/>
    <w:basedOn w:val="Normal"/>
    <w:next w:val="Normal"/>
    <w:link w:val="TitleChar"/>
    <w:uiPriority w:val="10"/>
    <w:qFormat/>
    <w:rsid w:val="006B31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31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31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31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31AE"/>
    <w:pPr>
      <w:spacing w:before="160"/>
      <w:jc w:val="center"/>
    </w:pPr>
    <w:rPr>
      <w:i/>
      <w:iCs/>
      <w:color w:val="404040" w:themeColor="text1" w:themeTint="BF"/>
    </w:rPr>
  </w:style>
  <w:style w:type="character" w:customStyle="1" w:styleId="QuoteChar">
    <w:name w:val="Quote Char"/>
    <w:basedOn w:val="DefaultParagraphFont"/>
    <w:link w:val="Quote"/>
    <w:uiPriority w:val="29"/>
    <w:rsid w:val="006B31AE"/>
    <w:rPr>
      <w:i/>
      <w:iCs/>
      <w:color w:val="404040" w:themeColor="text1" w:themeTint="BF"/>
    </w:rPr>
  </w:style>
  <w:style w:type="paragraph" w:styleId="ListParagraph">
    <w:name w:val="List Paragraph"/>
    <w:basedOn w:val="Normal"/>
    <w:uiPriority w:val="34"/>
    <w:qFormat/>
    <w:rsid w:val="006B31AE"/>
    <w:pPr>
      <w:ind w:left="720"/>
      <w:contextualSpacing/>
    </w:pPr>
  </w:style>
  <w:style w:type="character" w:styleId="IntenseEmphasis">
    <w:name w:val="Intense Emphasis"/>
    <w:basedOn w:val="DefaultParagraphFont"/>
    <w:uiPriority w:val="21"/>
    <w:qFormat/>
    <w:rsid w:val="006B31AE"/>
    <w:rPr>
      <w:i/>
      <w:iCs/>
      <w:color w:val="0F4761" w:themeColor="accent1" w:themeShade="BF"/>
    </w:rPr>
  </w:style>
  <w:style w:type="paragraph" w:styleId="IntenseQuote">
    <w:name w:val="Intense Quote"/>
    <w:basedOn w:val="Normal"/>
    <w:next w:val="Normal"/>
    <w:link w:val="IntenseQuoteChar"/>
    <w:uiPriority w:val="30"/>
    <w:qFormat/>
    <w:rsid w:val="006B31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31AE"/>
    <w:rPr>
      <w:i/>
      <w:iCs/>
      <w:color w:val="0F4761" w:themeColor="accent1" w:themeShade="BF"/>
    </w:rPr>
  </w:style>
  <w:style w:type="character" w:styleId="IntenseReference">
    <w:name w:val="Intense Reference"/>
    <w:basedOn w:val="DefaultParagraphFont"/>
    <w:uiPriority w:val="32"/>
    <w:qFormat/>
    <w:rsid w:val="006B31AE"/>
    <w:rPr>
      <w:b/>
      <w:bCs/>
      <w:smallCaps/>
      <w:color w:val="0F4761" w:themeColor="accent1" w:themeShade="BF"/>
      <w:spacing w:val="5"/>
    </w:rPr>
  </w:style>
  <w:style w:type="character" w:styleId="Hyperlink">
    <w:name w:val="Hyperlink"/>
    <w:basedOn w:val="DefaultParagraphFont"/>
    <w:uiPriority w:val="99"/>
    <w:unhideWhenUsed/>
    <w:rsid w:val="006B31AE"/>
    <w:rPr>
      <w:color w:val="467886" w:themeColor="hyperlink"/>
      <w:u w:val="single"/>
    </w:rPr>
  </w:style>
  <w:style w:type="character" w:styleId="UnresolvedMention">
    <w:name w:val="Unresolved Mention"/>
    <w:basedOn w:val="DefaultParagraphFont"/>
    <w:uiPriority w:val="99"/>
    <w:semiHidden/>
    <w:unhideWhenUsed/>
    <w:rsid w:val="006B31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y.ucop.edu/doc/4000385/SVS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obaccofree.ucsb.edu/policy" TargetMode="External"/><Relationship Id="rId12" Type="http://schemas.openxmlformats.org/officeDocument/2006/relationships/hyperlink" Target="https://www.jobs.ucsb.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r.ucsb.edu/hr-units/talent-acquisition/all-about-background-checks" TargetMode="External"/><Relationship Id="rId11" Type="http://schemas.openxmlformats.org/officeDocument/2006/relationships/hyperlink" Target="https://policy.ucop.edu/doc/5000695/VaccinationProgramsPolicy" TargetMode="External"/><Relationship Id="rId5" Type="http://schemas.openxmlformats.org/officeDocument/2006/relationships/hyperlink" Target="https://ucnet.universityofcalifornia.edu/compensation-and-benefits/index.html" TargetMode="External"/><Relationship Id="rId10" Type="http://schemas.openxmlformats.org/officeDocument/2006/relationships/hyperlink" Target="https://policy.ucop.edu/doc/4000701/AbusiveConduct" TargetMode="External"/><Relationship Id="rId4" Type="http://schemas.openxmlformats.org/officeDocument/2006/relationships/webSettings" Target="webSettings.xml"/><Relationship Id="rId9" Type="http://schemas.openxmlformats.org/officeDocument/2006/relationships/hyperlink" Target="https://policy.ucop.edu/doc/1001004/Anti-Discrimina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1933</Words>
  <Characters>9629</Characters>
  <Application>Microsoft Office Word</Application>
  <DocSecurity>0</DocSecurity>
  <Lines>401</Lines>
  <Paragraphs>350</Paragraphs>
  <ScaleCrop>false</ScaleCrop>
  <Company/>
  <LinksUpToDate>false</LinksUpToDate>
  <CharactersWithSpaces>11212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Mery McKinney</dc:creator>
  <cp:keywords/>
  <dc:description/>
  <cp:lastModifiedBy>Mery McKinney</cp:lastModifiedBy>
  <cp:revision>1</cp:revision>
  <dcterms:created xsi:type="dcterms:W3CDTF">2026-03-19T17:42:00Z</dcterms:created>
  <dcterms:modified xsi:type="dcterms:W3CDTF">2026-03-19T17:43:00Z</dcterms:modified>
</cp:coreProperties>
</file>