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405E3" w14:textId="5268D29C" w:rsidR="00202F1A" w:rsidRDefault="00202F1A" w:rsidP="00EC2587">
      <w:pPr>
        <w:shd w:val="clear" w:color="auto" w:fill="FFFFFF"/>
        <w:spacing w:after="0" w:line="240" w:lineRule="auto"/>
        <w:rPr>
          <w:rFonts w:ascii="Noto Sans" w:eastAsia="Times New Roman" w:hAnsi="Noto Sans" w:cs="Noto Sans"/>
          <w:b/>
          <w:bCs/>
          <w:color w:val="595959"/>
          <w:kern w:val="0"/>
          <w:sz w:val="24"/>
          <w:szCs w:val="24"/>
          <w:lang w:bidi="pa-IN"/>
          <w14:ligatures w14:val="none"/>
        </w:rPr>
      </w:pPr>
      <w:r>
        <w:rPr>
          <w:rFonts w:ascii="Noto Sans" w:eastAsia="Times New Roman" w:hAnsi="Noto Sans" w:cs="Noto Sans"/>
          <w:b/>
          <w:bCs/>
          <w:color w:val="595959"/>
          <w:kern w:val="0"/>
          <w:sz w:val="24"/>
          <w:szCs w:val="24"/>
          <w:lang w:bidi="pa-IN"/>
          <w14:ligatures w14:val="none"/>
        </w:rPr>
        <w:t>HUMAN RESOURCE MANAGER</w:t>
      </w:r>
    </w:p>
    <w:p w14:paraId="2449CB9E" w14:textId="77777777" w:rsidR="00202F1A" w:rsidRDefault="00202F1A" w:rsidP="00202F1A">
      <w:pPr>
        <w:shd w:val="clear" w:color="auto" w:fill="FFFFFF"/>
        <w:spacing w:after="0" w:line="240" w:lineRule="auto"/>
        <w:rPr>
          <w:rFonts w:ascii="Noto Sans" w:eastAsia="Times New Roman" w:hAnsi="Noto Sans" w:cs="Noto Sans"/>
          <w:b/>
          <w:bCs/>
          <w:color w:val="595959"/>
          <w:kern w:val="0"/>
          <w:sz w:val="24"/>
          <w:szCs w:val="24"/>
          <w:lang w:bidi="pa-IN"/>
          <w14:ligatures w14:val="none"/>
        </w:rPr>
      </w:pPr>
    </w:p>
    <w:p w14:paraId="12D0D0AE" w14:textId="453F310E" w:rsidR="00202F1A" w:rsidRPr="00202F1A" w:rsidRDefault="00202F1A" w:rsidP="00202F1A">
      <w:pPr>
        <w:shd w:val="clear" w:color="auto" w:fill="FFFFFF"/>
        <w:spacing w:after="0" w:line="240" w:lineRule="auto"/>
        <w:rPr>
          <w:rFonts w:ascii="Noto Sans" w:eastAsia="Times New Roman" w:hAnsi="Noto Sans" w:cs="Noto Sans"/>
          <w:b/>
          <w:bCs/>
          <w:color w:val="595959"/>
          <w:kern w:val="0"/>
          <w:sz w:val="24"/>
          <w:szCs w:val="24"/>
          <w:lang w:bidi="pa-IN"/>
          <w14:ligatures w14:val="none"/>
        </w:rPr>
      </w:pPr>
      <w:r w:rsidRPr="00202F1A">
        <w:rPr>
          <w:rFonts w:ascii="Noto Sans" w:eastAsia="Times New Roman" w:hAnsi="Noto Sans" w:cs="Noto Sans"/>
          <w:b/>
          <w:bCs/>
          <w:color w:val="595959"/>
          <w:kern w:val="0"/>
          <w:sz w:val="24"/>
          <w:szCs w:val="24"/>
          <w:lang w:bidi="pa-IN"/>
          <w14:ligatures w14:val="none"/>
        </w:rPr>
        <w:t>Job description:</w:t>
      </w:r>
    </w:p>
    <w:p w14:paraId="6FE24C58" w14:textId="77777777" w:rsidR="00202F1A" w:rsidRPr="00202F1A" w:rsidRDefault="00202F1A" w:rsidP="00202F1A">
      <w:pPr>
        <w:shd w:val="clear" w:color="auto" w:fill="FFFFFF"/>
        <w:spacing w:after="0" w:line="240" w:lineRule="auto"/>
        <w:rPr>
          <w:rFonts w:ascii="Noto Sans" w:eastAsia="Times New Roman" w:hAnsi="Noto Sans" w:cs="Noto Sans"/>
          <w:b/>
          <w:bCs/>
          <w:i/>
          <w:iCs/>
          <w:color w:val="595959"/>
          <w:kern w:val="0"/>
          <w:sz w:val="24"/>
          <w:szCs w:val="24"/>
          <w:lang w:bidi="pa-IN"/>
          <w14:ligatures w14:val="none"/>
        </w:rPr>
      </w:pPr>
      <w:r w:rsidRPr="00202F1A">
        <w:rPr>
          <w:rFonts w:ascii="Noto Sans" w:eastAsia="Times New Roman" w:hAnsi="Noto Sans" w:cs="Noto Sans"/>
          <w:b/>
          <w:bCs/>
          <w:i/>
          <w:iCs/>
          <w:color w:val="595959"/>
          <w:kern w:val="0"/>
          <w:sz w:val="24"/>
          <w:szCs w:val="24"/>
          <w:lang w:bidi="pa-IN"/>
          <w14:ligatures w14:val="none"/>
        </w:rPr>
        <w:t>Northwest Health Care Linen is seeking a Human Resource Manager to oversee a full range of human resource programs.</w:t>
      </w:r>
    </w:p>
    <w:p w14:paraId="0F0CEE90" w14:textId="77777777" w:rsidR="00202F1A" w:rsidRDefault="00202F1A" w:rsidP="00EC2587">
      <w:pPr>
        <w:shd w:val="clear" w:color="auto" w:fill="FFFFFF"/>
        <w:spacing w:after="0" w:line="240" w:lineRule="auto"/>
        <w:rPr>
          <w:rFonts w:ascii="Noto Sans" w:eastAsia="Times New Roman" w:hAnsi="Noto Sans" w:cs="Noto Sans"/>
          <w:b/>
          <w:bCs/>
          <w:color w:val="595959"/>
          <w:kern w:val="0"/>
          <w:sz w:val="24"/>
          <w:szCs w:val="24"/>
          <w:lang w:bidi="pa-IN"/>
          <w14:ligatures w14:val="none"/>
        </w:rPr>
      </w:pPr>
    </w:p>
    <w:p w14:paraId="27A6F912"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The HR Manager will work in all areas of Human Resources operations, including recruiting, benefits, employee relations, employee appreciation, training, policy development and HRIS maintenance. This role will interact with all areas of the company and requires strong interpersonal skills.</w:t>
      </w:r>
    </w:p>
    <w:p w14:paraId="10F91570" w14:textId="77777777" w:rsidR="00202F1A" w:rsidRDefault="00202F1A"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p>
    <w:p w14:paraId="4BADE0B5" w14:textId="6D55D5D4"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Key responsibilities of the role include, but are not limited to, the following:</w:t>
      </w:r>
    </w:p>
    <w:p w14:paraId="6892704B"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General HR Administration</w:t>
      </w:r>
      <w:r w:rsidRPr="00EC2587">
        <w:rPr>
          <w:rFonts w:ascii="Noto Sans" w:eastAsia="Times New Roman" w:hAnsi="Noto Sans" w:cs="Noto Sans"/>
          <w:color w:val="595959"/>
          <w:kern w:val="0"/>
          <w:sz w:val="24"/>
          <w:szCs w:val="24"/>
          <w:lang w:bidi="pa-IN"/>
          <w14:ligatures w14:val="none"/>
        </w:rPr>
        <w:t>. Perform routine tasks required to administer and execute human resource programs; compensation, benefits, leaves; background checks, disciplinary matters; disputes and investigations; performance &amp; talent management; productivity, recognition; occupational health and safety; and training and development.)</w:t>
      </w:r>
    </w:p>
    <w:p w14:paraId="54EAE6B4"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Recruitment, Hiring &amp; Onboarding</w:t>
      </w:r>
      <w:r w:rsidRPr="00EC2587">
        <w:rPr>
          <w:rFonts w:ascii="Noto Sans" w:eastAsia="Times New Roman" w:hAnsi="Noto Sans" w:cs="Noto Sans"/>
          <w:color w:val="595959"/>
          <w:kern w:val="0"/>
          <w:sz w:val="24"/>
          <w:szCs w:val="24"/>
          <w:lang w:bidi="pa-IN"/>
          <w14:ligatures w14:val="none"/>
        </w:rPr>
        <w:t>. Lead recruitment, hiring, onboarding and orientation.</w:t>
      </w:r>
    </w:p>
    <w:p w14:paraId="52A17216" w14:textId="71F1FD30"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Personnel Documentation &amp; Compliance</w:t>
      </w:r>
      <w:r w:rsidRPr="00EC2587">
        <w:rPr>
          <w:rFonts w:ascii="Noto Sans" w:eastAsia="Times New Roman" w:hAnsi="Noto Sans" w:cs="Noto Sans"/>
          <w:color w:val="595959"/>
          <w:kern w:val="0"/>
          <w:sz w:val="24"/>
          <w:szCs w:val="24"/>
          <w:lang w:bidi="pa-IN"/>
          <w14:ligatures w14:val="none"/>
        </w:rPr>
        <w:t>. Maintains compliance with employment laws, regulations, and recommends best practices. Develop and review policies and practices to maintain compliance.</w:t>
      </w:r>
    </w:p>
    <w:p w14:paraId="16A2A903"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Employee Relations</w:t>
      </w:r>
      <w:r w:rsidRPr="00EC2587">
        <w:rPr>
          <w:rFonts w:ascii="Noto Sans" w:eastAsia="Times New Roman" w:hAnsi="Noto Sans" w:cs="Noto Sans"/>
          <w:color w:val="595959"/>
          <w:kern w:val="0"/>
          <w:sz w:val="24"/>
          <w:szCs w:val="24"/>
          <w:lang w:bidi="pa-IN"/>
          <w14:ligatures w14:val="none"/>
        </w:rPr>
        <w:t>. Investigate, resolve, and communicate employee questions, issues, and/or concerns.</w:t>
      </w:r>
    </w:p>
    <w:p w14:paraId="793A8498"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Benefits Administration</w:t>
      </w:r>
      <w:r w:rsidRPr="00EC2587">
        <w:rPr>
          <w:rFonts w:ascii="Noto Sans" w:eastAsia="Times New Roman" w:hAnsi="Noto Sans" w:cs="Noto Sans"/>
          <w:color w:val="595959"/>
          <w:kern w:val="0"/>
          <w:sz w:val="24"/>
          <w:szCs w:val="24"/>
          <w:lang w:bidi="pa-IN"/>
          <w14:ligatures w14:val="none"/>
        </w:rPr>
        <w:t>. New hire orientation and enrollment, annual open enrollment, and termination administration.</w:t>
      </w:r>
    </w:p>
    <w:p w14:paraId="54FDB760"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Payroll Administration</w:t>
      </w:r>
      <w:r w:rsidRPr="00EC2587">
        <w:rPr>
          <w:rFonts w:ascii="Noto Sans" w:eastAsia="Times New Roman" w:hAnsi="Noto Sans" w:cs="Noto Sans"/>
          <w:color w:val="595959"/>
          <w:kern w:val="0"/>
          <w:sz w:val="24"/>
          <w:szCs w:val="24"/>
          <w:lang w:bidi="pa-IN"/>
          <w14:ligatures w14:val="none"/>
        </w:rPr>
        <w:t>. Process bi-weekly payroll.</w:t>
      </w:r>
    </w:p>
    <w:p w14:paraId="2470B6F7" w14:textId="33237FCD"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Workers Compensation Administration</w:t>
      </w:r>
      <w:r w:rsidRPr="00EC2587">
        <w:rPr>
          <w:rFonts w:ascii="Noto Sans" w:eastAsia="Times New Roman" w:hAnsi="Noto Sans" w:cs="Noto Sans"/>
          <w:color w:val="595959"/>
          <w:kern w:val="0"/>
          <w:sz w:val="24"/>
          <w:szCs w:val="24"/>
          <w:lang w:bidi="pa-IN"/>
          <w14:ligatures w14:val="none"/>
        </w:rPr>
        <w:t>. Manages claims including communications with the Department of Labor, coordinating light-duty/return to work programs, OSH</w:t>
      </w:r>
      <w:r w:rsidR="00697216">
        <w:rPr>
          <w:rFonts w:ascii="Noto Sans" w:eastAsia="Times New Roman" w:hAnsi="Noto Sans" w:cs="Noto Sans"/>
          <w:color w:val="595959"/>
          <w:kern w:val="0"/>
          <w:sz w:val="24"/>
          <w:szCs w:val="24"/>
          <w:lang w:bidi="pa-IN"/>
          <w14:ligatures w14:val="none"/>
        </w:rPr>
        <w:t>A</w:t>
      </w:r>
      <w:r w:rsidRPr="00EC2587">
        <w:rPr>
          <w:rFonts w:ascii="Noto Sans" w:eastAsia="Times New Roman" w:hAnsi="Noto Sans" w:cs="Noto Sans"/>
          <w:color w:val="595959"/>
          <w:kern w:val="0"/>
          <w:sz w:val="24"/>
          <w:szCs w:val="24"/>
          <w:lang w:bidi="pa-IN"/>
          <w14:ligatures w14:val="none"/>
        </w:rPr>
        <w:t xml:space="preserve"> monitoring and reporting</w:t>
      </w:r>
      <w:r w:rsidR="00697216">
        <w:rPr>
          <w:rFonts w:ascii="Noto Sans" w:eastAsia="Times New Roman" w:hAnsi="Noto Sans" w:cs="Noto Sans"/>
          <w:color w:val="595959"/>
          <w:kern w:val="0"/>
          <w:sz w:val="24"/>
          <w:szCs w:val="24"/>
          <w:lang w:bidi="pa-IN"/>
          <w14:ligatures w14:val="none"/>
        </w:rPr>
        <w:t>, working closely with the COO</w:t>
      </w:r>
      <w:r w:rsidRPr="00EC2587">
        <w:rPr>
          <w:rFonts w:ascii="Noto Sans" w:eastAsia="Times New Roman" w:hAnsi="Noto Sans" w:cs="Noto Sans"/>
          <w:color w:val="595959"/>
          <w:kern w:val="0"/>
          <w:sz w:val="24"/>
          <w:szCs w:val="24"/>
          <w:lang w:bidi="pa-IN"/>
          <w14:ligatures w14:val="none"/>
        </w:rPr>
        <w:t>.</w:t>
      </w:r>
    </w:p>
    <w:p w14:paraId="1327FA73"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DOT Drug Testing</w:t>
      </w:r>
      <w:r w:rsidRPr="00EC2587">
        <w:rPr>
          <w:rFonts w:ascii="Noto Sans" w:eastAsia="Times New Roman" w:hAnsi="Noto Sans" w:cs="Noto Sans"/>
          <w:color w:val="595959"/>
          <w:kern w:val="0"/>
          <w:sz w:val="24"/>
          <w:szCs w:val="24"/>
          <w:lang w:bidi="pa-IN"/>
          <w14:ligatures w14:val="none"/>
        </w:rPr>
        <w:t>. Ensure accurate roster. Enroll and schedule candidates into random drug testing.</w:t>
      </w:r>
    </w:p>
    <w:p w14:paraId="7FBFC3A6"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Employee Engagement</w:t>
      </w:r>
      <w:r w:rsidRPr="00EC2587">
        <w:rPr>
          <w:rFonts w:ascii="Noto Sans" w:eastAsia="Times New Roman" w:hAnsi="Noto Sans" w:cs="Noto Sans"/>
          <w:color w:val="595959"/>
          <w:kern w:val="0"/>
          <w:sz w:val="24"/>
          <w:szCs w:val="24"/>
          <w:lang w:bidi="pa-IN"/>
          <w14:ligatures w14:val="none"/>
        </w:rPr>
        <w:t>. Support employee activities that enhance engagement and satisfaction (e.g., staff activities/events, recognition programs, facilitating site communications, etc.)</w:t>
      </w:r>
    </w:p>
    <w:p w14:paraId="7AC1A825"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General Executive Administrative Support</w:t>
      </w:r>
      <w:r w:rsidRPr="00EC2587">
        <w:rPr>
          <w:rFonts w:ascii="Noto Sans" w:eastAsia="Times New Roman" w:hAnsi="Noto Sans" w:cs="Noto Sans"/>
          <w:color w:val="595959"/>
          <w:kern w:val="0"/>
          <w:sz w:val="24"/>
          <w:szCs w:val="24"/>
          <w:lang w:bidi="pa-IN"/>
          <w14:ligatures w14:val="none"/>
        </w:rPr>
        <w:t>. General admin support to Executive Team as needed (e.g., meeting support, misc. AP/AR support, etc.).</w:t>
      </w:r>
    </w:p>
    <w:p w14:paraId="725C828F"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lastRenderedPageBreak/>
        <w:t>Customer Service</w:t>
      </w:r>
      <w:r w:rsidRPr="00EC2587">
        <w:rPr>
          <w:rFonts w:ascii="Noto Sans" w:eastAsia="Times New Roman" w:hAnsi="Noto Sans" w:cs="Noto Sans"/>
          <w:color w:val="595959"/>
          <w:kern w:val="0"/>
          <w:sz w:val="24"/>
          <w:szCs w:val="24"/>
          <w:lang w:bidi="pa-IN"/>
          <w14:ligatures w14:val="none"/>
        </w:rPr>
        <w:t>. Demonstrate excellent customer service; resolve issues in a timely manner; communicate to ensure alignment and satisfaction; operate with customers' best interests in mind.</w:t>
      </w:r>
    </w:p>
    <w:p w14:paraId="6209902C" w14:textId="77777777" w:rsidR="00EC2587" w:rsidRPr="00EC2587" w:rsidRDefault="00EC2587" w:rsidP="00EC2587">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General Administration. </w:t>
      </w:r>
      <w:r w:rsidRPr="00EC2587">
        <w:rPr>
          <w:rFonts w:ascii="Noto Sans" w:eastAsia="Times New Roman" w:hAnsi="Noto Sans" w:cs="Noto Sans"/>
          <w:color w:val="595959"/>
          <w:kern w:val="0"/>
          <w:sz w:val="24"/>
          <w:szCs w:val="24"/>
          <w:lang w:bidi="pa-IN"/>
          <w14:ligatures w14:val="none"/>
        </w:rPr>
        <w:t>Assist in general office administration work; answer phones; data entry and reporting.</w:t>
      </w:r>
    </w:p>
    <w:p w14:paraId="23ECDB4D" w14:textId="22F9DD2C"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WE OFFER</w:t>
      </w:r>
    </w:p>
    <w:p w14:paraId="50A5E15A" w14:textId="5F594874" w:rsidR="00EC2587" w:rsidRPr="00EC2587" w:rsidRDefault="00EC2587" w:rsidP="00EC2587">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b/>
          <w:bCs/>
          <w:color w:val="595959"/>
          <w:kern w:val="0"/>
          <w:sz w:val="24"/>
          <w:szCs w:val="24"/>
          <w:lang w:bidi="pa-IN"/>
          <w14:ligatures w14:val="none"/>
        </w:rPr>
        <w:t>Medical</w:t>
      </w:r>
      <w:r w:rsidRPr="00EC2587">
        <w:rPr>
          <w:rFonts w:ascii="Noto Sans" w:eastAsia="Times New Roman" w:hAnsi="Noto Sans" w:cs="Noto Sans"/>
          <w:color w:val="595959"/>
          <w:kern w:val="0"/>
          <w:sz w:val="24"/>
          <w:szCs w:val="24"/>
          <w:lang w:bidi="pa-IN"/>
          <w14:ligatures w14:val="none"/>
        </w:rPr>
        <w:t>. We offer medical insurance starting the first of the month after 60 days of employment. There are two plans to choose from and NWHCL pays 7</w:t>
      </w:r>
      <w:r>
        <w:rPr>
          <w:rFonts w:ascii="Noto Sans" w:eastAsia="Times New Roman" w:hAnsi="Noto Sans" w:cs="Noto Sans"/>
          <w:color w:val="595959"/>
          <w:kern w:val="0"/>
          <w:sz w:val="24"/>
          <w:szCs w:val="24"/>
          <w:lang w:bidi="pa-IN"/>
          <w14:ligatures w14:val="none"/>
        </w:rPr>
        <w:t>0</w:t>
      </w:r>
      <w:r w:rsidRPr="00EC2587">
        <w:rPr>
          <w:rFonts w:ascii="Noto Sans" w:eastAsia="Times New Roman" w:hAnsi="Noto Sans" w:cs="Noto Sans"/>
          <w:color w:val="595959"/>
          <w:kern w:val="0"/>
          <w:sz w:val="24"/>
          <w:szCs w:val="24"/>
          <w:lang w:bidi="pa-IN"/>
          <w14:ligatures w14:val="none"/>
        </w:rPr>
        <w:t>% of the employee premium.</w:t>
      </w:r>
    </w:p>
    <w:p w14:paraId="06C3255F" w14:textId="1C05C57D" w:rsidR="00EC2587" w:rsidRPr="00EC2587" w:rsidRDefault="00EC2587" w:rsidP="00EC2587">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b/>
          <w:bCs/>
          <w:color w:val="595959"/>
          <w:kern w:val="0"/>
          <w:sz w:val="24"/>
          <w:szCs w:val="24"/>
          <w:lang w:bidi="pa-IN"/>
          <w14:ligatures w14:val="none"/>
        </w:rPr>
        <w:t>Dental</w:t>
      </w:r>
      <w:r w:rsidRPr="00EC2587">
        <w:rPr>
          <w:rFonts w:ascii="Noto Sans" w:eastAsia="Times New Roman" w:hAnsi="Noto Sans" w:cs="Noto Sans"/>
          <w:color w:val="595959"/>
          <w:kern w:val="0"/>
          <w:sz w:val="24"/>
          <w:szCs w:val="24"/>
          <w:lang w:bidi="pa-IN"/>
          <w14:ligatures w14:val="none"/>
        </w:rPr>
        <w:t>. We offer dental insurance starting the first of the month after 60 days of employment. There are two dental plans to choose from.</w:t>
      </w:r>
    </w:p>
    <w:p w14:paraId="077D61AA" w14:textId="77777777" w:rsidR="00EC2587" w:rsidRPr="00EC2587" w:rsidRDefault="00EC2587" w:rsidP="00EC2587">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b/>
          <w:bCs/>
          <w:color w:val="595959"/>
          <w:kern w:val="0"/>
          <w:sz w:val="24"/>
          <w:szCs w:val="24"/>
          <w:lang w:bidi="pa-IN"/>
          <w14:ligatures w14:val="none"/>
        </w:rPr>
        <w:t>401K</w:t>
      </w:r>
      <w:r w:rsidRPr="00EC2587">
        <w:rPr>
          <w:rFonts w:ascii="Noto Sans" w:eastAsia="Times New Roman" w:hAnsi="Noto Sans" w:cs="Noto Sans"/>
          <w:color w:val="595959"/>
          <w:kern w:val="0"/>
          <w:sz w:val="24"/>
          <w:szCs w:val="24"/>
          <w:lang w:bidi="pa-IN"/>
          <w14:ligatures w14:val="none"/>
        </w:rPr>
        <w:t>. We offer a competitive matching 401K.</w:t>
      </w:r>
    </w:p>
    <w:p w14:paraId="70187A6A" w14:textId="77777777" w:rsidR="00EC2587" w:rsidRPr="00EC2587" w:rsidRDefault="00EC2587" w:rsidP="00EC2587">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b/>
          <w:bCs/>
          <w:color w:val="595959"/>
          <w:kern w:val="0"/>
          <w:sz w:val="24"/>
          <w:szCs w:val="24"/>
          <w:lang w:bidi="pa-IN"/>
          <w14:ligatures w14:val="none"/>
        </w:rPr>
        <w:t>Paid Time Off </w:t>
      </w:r>
      <w:r w:rsidRPr="00EC2587">
        <w:rPr>
          <w:rFonts w:ascii="Noto Sans" w:eastAsia="Times New Roman" w:hAnsi="Noto Sans" w:cs="Noto Sans"/>
          <w:color w:val="595959"/>
          <w:kern w:val="0"/>
          <w:sz w:val="24"/>
          <w:szCs w:val="24"/>
          <w:lang w:bidi="pa-IN"/>
          <w14:ligatures w14:val="none"/>
        </w:rPr>
        <w:t>We offer PTO for all employees.</w:t>
      </w:r>
    </w:p>
    <w:p w14:paraId="761D3588"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Education and/or Experience:</w:t>
      </w:r>
    </w:p>
    <w:p w14:paraId="599B9A84" w14:textId="17724792"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proofErr w:type="gramStart"/>
      <w:r w:rsidRPr="00EC2587">
        <w:rPr>
          <w:rFonts w:ascii="Noto Sans" w:eastAsia="Times New Roman" w:hAnsi="Noto Sans" w:cs="Noto Sans"/>
          <w:color w:val="595959"/>
          <w:kern w:val="0"/>
          <w:sz w:val="24"/>
          <w:szCs w:val="24"/>
          <w:lang w:bidi="pa-IN"/>
          <w14:ligatures w14:val="none"/>
        </w:rPr>
        <w:t>Candidate</w:t>
      </w:r>
      <w:proofErr w:type="gramEnd"/>
      <w:r w:rsidRPr="00EC2587">
        <w:rPr>
          <w:rFonts w:ascii="Noto Sans" w:eastAsia="Times New Roman" w:hAnsi="Noto Sans" w:cs="Noto Sans"/>
          <w:color w:val="595959"/>
          <w:kern w:val="0"/>
          <w:sz w:val="24"/>
          <w:szCs w:val="24"/>
          <w:lang w:bidi="pa-IN"/>
          <w14:ligatures w14:val="none"/>
        </w:rPr>
        <w:t xml:space="preserve"> </w:t>
      </w:r>
      <w:r w:rsidR="00A42665">
        <w:rPr>
          <w:rFonts w:ascii="Noto Sans" w:eastAsia="Times New Roman" w:hAnsi="Noto Sans" w:cs="Noto Sans"/>
          <w:color w:val="595959"/>
          <w:kern w:val="0"/>
          <w:sz w:val="24"/>
          <w:szCs w:val="24"/>
          <w:lang w:bidi="pa-IN"/>
          <w14:ligatures w14:val="none"/>
        </w:rPr>
        <w:t>preferred to</w:t>
      </w:r>
      <w:r w:rsidRPr="00EC2587">
        <w:rPr>
          <w:rFonts w:ascii="Noto Sans" w:eastAsia="Times New Roman" w:hAnsi="Noto Sans" w:cs="Noto Sans"/>
          <w:color w:val="595959"/>
          <w:kern w:val="0"/>
          <w:sz w:val="24"/>
          <w:szCs w:val="24"/>
          <w:lang w:bidi="pa-IN"/>
          <w14:ligatures w14:val="none"/>
        </w:rPr>
        <w:t xml:space="preserve"> have a Certification in HR upon hire. Northwest Health Care Linen will provide support </w:t>
      </w:r>
      <w:r w:rsidR="00A42665">
        <w:rPr>
          <w:rFonts w:ascii="Noto Sans" w:eastAsia="Times New Roman" w:hAnsi="Noto Sans" w:cs="Noto Sans"/>
          <w:color w:val="595959"/>
          <w:kern w:val="0"/>
          <w:sz w:val="24"/>
          <w:szCs w:val="24"/>
          <w:lang w:bidi="pa-IN"/>
          <w14:ligatures w14:val="none"/>
        </w:rPr>
        <w:t xml:space="preserve">and opportunity for </w:t>
      </w:r>
      <w:r w:rsidRPr="00EC2587">
        <w:rPr>
          <w:rFonts w:ascii="Noto Sans" w:eastAsia="Times New Roman" w:hAnsi="Noto Sans" w:cs="Noto Sans"/>
          <w:color w:val="595959"/>
          <w:kern w:val="0"/>
          <w:sz w:val="24"/>
          <w:szCs w:val="24"/>
          <w:lang w:bidi="pa-IN"/>
          <w14:ligatures w14:val="none"/>
        </w:rPr>
        <w:t>continued education to maintain a HR certification!!</w:t>
      </w:r>
    </w:p>
    <w:p w14:paraId="41839A63" w14:textId="51F0DFE1" w:rsidR="00EC2587" w:rsidRPr="00EC2587" w:rsidRDefault="00A42665" w:rsidP="00EC2587">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Pr>
          <w:rFonts w:ascii="Noto Sans" w:eastAsia="Times New Roman" w:hAnsi="Noto Sans" w:cs="Noto Sans"/>
          <w:color w:val="595959"/>
          <w:kern w:val="0"/>
          <w:sz w:val="24"/>
          <w:szCs w:val="24"/>
          <w:lang w:bidi="pa-IN"/>
          <w14:ligatures w14:val="none"/>
        </w:rPr>
        <w:t>3</w:t>
      </w:r>
      <w:r w:rsidR="00EC2587" w:rsidRPr="00EC2587">
        <w:rPr>
          <w:rFonts w:ascii="Noto Sans" w:eastAsia="Times New Roman" w:hAnsi="Noto Sans" w:cs="Noto Sans"/>
          <w:color w:val="595959"/>
          <w:kern w:val="0"/>
          <w:sz w:val="24"/>
          <w:szCs w:val="24"/>
          <w:lang w:bidi="pa-IN"/>
          <w14:ligatures w14:val="none"/>
        </w:rPr>
        <w:t xml:space="preserve"> or more years of experience in Human Resources management preferred and/or an equivalent combination of related training and experience.</w:t>
      </w:r>
    </w:p>
    <w:p w14:paraId="70C69909" w14:textId="77777777" w:rsidR="00EC2587" w:rsidRPr="00EC2587" w:rsidRDefault="00EC2587" w:rsidP="00EC2587">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Strong customer service skills</w:t>
      </w:r>
    </w:p>
    <w:p w14:paraId="0DE9DCA4" w14:textId="77777777" w:rsidR="00EC2587" w:rsidRPr="00EC2587" w:rsidRDefault="00EC2587" w:rsidP="00EC2587">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Ability to work independently as well as in a group</w:t>
      </w:r>
    </w:p>
    <w:p w14:paraId="5FC2487B"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Job Type: Full-time</w:t>
      </w:r>
    </w:p>
    <w:p w14:paraId="3B638CC5"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i/>
          <w:iCs/>
          <w:color w:val="595959"/>
          <w:kern w:val="0"/>
          <w:sz w:val="24"/>
          <w:szCs w:val="24"/>
          <w:lang w:bidi="pa-IN"/>
          <w14:ligatures w14:val="none"/>
        </w:rPr>
        <w:t>Northwest Health Care Linen is an Equal Opportunity Employer and does not discriminate on the basis of race, color, religion, sex, national origin, sexual orientation, marital or familial status, physical or mental disability, genetic information, age, retaliation, veteran/military service status, or any other legally protected status.</w:t>
      </w:r>
    </w:p>
    <w:p w14:paraId="3423BF2C" w14:textId="77777777" w:rsidR="00202F1A" w:rsidRDefault="00202F1A"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p>
    <w:p w14:paraId="751C4598" w14:textId="239C0976" w:rsid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Job Type: Full-time</w:t>
      </w:r>
    </w:p>
    <w:p w14:paraId="38D91F35" w14:textId="77777777" w:rsidR="00202F1A" w:rsidRDefault="00202F1A"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p>
    <w:p w14:paraId="13ACE7F8" w14:textId="3E185E8C" w:rsidR="00202F1A" w:rsidRDefault="00202F1A"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Pr>
          <w:rFonts w:ascii="Noto Sans" w:eastAsia="Times New Roman" w:hAnsi="Noto Sans" w:cs="Noto Sans"/>
          <w:color w:val="595959"/>
          <w:kern w:val="0"/>
          <w:sz w:val="24"/>
          <w:szCs w:val="24"/>
          <w:lang w:bidi="pa-IN"/>
          <w14:ligatures w14:val="none"/>
        </w:rPr>
        <w:t>Salary: $90,000 - $120,000 per year</w:t>
      </w:r>
    </w:p>
    <w:p w14:paraId="5A43CFCA" w14:textId="77777777" w:rsidR="00202F1A" w:rsidRPr="00EC2587" w:rsidRDefault="00202F1A"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p>
    <w:p w14:paraId="58A6C4DD"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Benefits:</w:t>
      </w:r>
    </w:p>
    <w:p w14:paraId="10DB3AD0" w14:textId="77777777" w:rsidR="00EC2587" w:rsidRPr="00EC2587" w:rsidRDefault="00EC2587" w:rsidP="00EC2587">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Professional development assistance</w:t>
      </w:r>
    </w:p>
    <w:p w14:paraId="456BFFF3"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lastRenderedPageBreak/>
        <w:t>Schedule:</w:t>
      </w:r>
    </w:p>
    <w:p w14:paraId="5B46E491" w14:textId="77777777" w:rsidR="00EC2587" w:rsidRPr="00EC2587" w:rsidRDefault="00EC2587" w:rsidP="00EC2587">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Monday to Friday</w:t>
      </w:r>
    </w:p>
    <w:p w14:paraId="49BB7FF8"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Experience:</w:t>
      </w:r>
    </w:p>
    <w:p w14:paraId="39291926" w14:textId="07F6D6D3" w:rsidR="00EC2587" w:rsidRPr="00EC2587" w:rsidRDefault="00EC2587" w:rsidP="00EC2587">
      <w:pPr>
        <w:numPr>
          <w:ilvl w:val="0"/>
          <w:numId w:val="6"/>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 xml:space="preserve">Human resources: </w:t>
      </w:r>
      <w:r w:rsidR="00202F1A">
        <w:rPr>
          <w:rFonts w:ascii="Noto Sans" w:eastAsia="Times New Roman" w:hAnsi="Noto Sans" w:cs="Noto Sans"/>
          <w:color w:val="595959"/>
          <w:kern w:val="0"/>
          <w:sz w:val="24"/>
          <w:szCs w:val="24"/>
          <w:lang w:bidi="pa-IN"/>
          <w14:ligatures w14:val="none"/>
        </w:rPr>
        <w:t>3</w:t>
      </w:r>
      <w:r w:rsidRPr="00EC2587">
        <w:rPr>
          <w:rFonts w:ascii="Noto Sans" w:eastAsia="Times New Roman" w:hAnsi="Noto Sans" w:cs="Noto Sans"/>
          <w:color w:val="595959"/>
          <w:kern w:val="0"/>
          <w:sz w:val="24"/>
          <w:szCs w:val="24"/>
          <w:lang w:bidi="pa-IN"/>
          <w14:ligatures w14:val="none"/>
        </w:rPr>
        <w:t xml:space="preserve"> years (Preferred)</w:t>
      </w:r>
    </w:p>
    <w:p w14:paraId="78B6884A" w14:textId="77777777" w:rsidR="00EC2587" w:rsidRPr="00EC2587" w:rsidRDefault="00EC2587" w:rsidP="00EC2587">
      <w:pPr>
        <w:shd w:val="clear" w:color="auto" w:fill="FFFFFF"/>
        <w:spacing w:after="0" w:line="240" w:lineRule="auto"/>
        <w:rPr>
          <w:rFonts w:ascii="Noto Sans" w:eastAsia="Times New Roman" w:hAnsi="Noto Sans" w:cs="Noto Sans"/>
          <w:color w:val="595959"/>
          <w:kern w:val="0"/>
          <w:sz w:val="24"/>
          <w:szCs w:val="24"/>
          <w:lang w:bidi="pa-IN"/>
          <w14:ligatures w14:val="none"/>
        </w:rPr>
      </w:pPr>
      <w:r w:rsidRPr="00EC2587">
        <w:rPr>
          <w:rFonts w:ascii="Noto Sans" w:eastAsia="Times New Roman" w:hAnsi="Noto Sans" w:cs="Noto Sans"/>
          <w:color w:val="595959"/>
          <w:kern w:val="0"/>
          <w:sz w:val="24"/>
          <w:szCs w:val="24"/>
          <w:lang w:bidi="pa-IN"/>
          <w14:ligatures w14:val="none"/>
        </w:rPr>
        <w:t>Work Location: In person</w:t>
      </w:r>
    </w:p>
    <w:p w14:paraId="6382F6B9" w14:textId="77777777" w:rsidR="007421A4" w:rsidRDefault="007421A4"/>
    <w:sectPr w:rsidR="007421A4" w:rsidSect="00202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068"/>
    <w:multiLevelType w:val="multilevel"/>
    <w:tmpl w:val="4622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52FEA"/>
    <w:multiLevelType w:val="multilevel"/>
    <w:tmpl w:val="E114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020E0"/>
    <w:multiLevelType w:val="multilevel"/>
    <w:tmpl w:val="CA0C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4B2CEA"/>
    <w:multiLevelType w:val="multilevel"/>
    <w:tmpl w:val="71A2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45378E"/>
    <w:multiLevelType w:val="multilevel"/>
    <w:tmpl w:val="1002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30883"/>
    <w:multiLevelType w:val="multilevel"/>
    <w:tmpl w:val="53D0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711565">
    <w:abstractNumId w:val="1"/>
  </w:num>
  <w:num w:numId="2" w16cid:durableId="1165583519">
    <w:abstractNumId w:val="2"/>
  </w:num>
  <w:num w:numId="3" w16cid:durableId="1807383433">
    <w:abstractNumId w:val="4"/>
  </w:num>
  <w:num w:numId="4" w16cid:durableId="1091464452">
    <w:abstractNumId w:val="0"/>
  </w:num>
  <w:num w:numId="5" w16cid:durableId="485823397">
    <w:abstractNumId w:val="5"/>
  </w:num>
  <w:num w:numId="6" w16cid:durableId="1427768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87"/>
    <w:rsid w:val="00202F1A"/>
    <w:rsid w:val="002F0FA8"/>
    <w:rsid w:val="00321604"/>
    <w:rsid w:val="00697216"/>
    <w:rsid w:val="007421A4"/>
    <w:rsid w:val="00A42665"/>
    <w:rsid w:val="00B3375E"/>
    <w:rsid w:val="00EC2587"/>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2D4B"/>
  <w15:chartTrackingRefBased/>
  <w15:docId w15:val="{FBAC780E-9890-474C-BCF9-5B51830D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5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5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587"/>
    <w:rPr>
      <w:rFonts w:eastAsiaTheme="majorEastAsia" w:cstheme="majorBidi"/>
      <w:color w:val="272727" w:themeColor="text1" w:themeTint="D8"/>
    </w:rPr>
  </w:style>
  <w:style w:type="paragraph" w:styleId="Title">
    <w:name w:val="Title"/>
    <w:basedOn w:val="Normal"/>
    <w:next w:val="Normal"/>
    <w:link w:val="TitleChar"/>
    <w:uiPriority w:val="10"/>
    <w:qFormat/>
    <w:rsid w:val="00EC2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587"/>
    <w:pPr>
      <w:spacing w:before="160"/>
      <w:jc w:val="center"/>
    </w:pPr>
    <w:rPr>
      <w:i/>
      <w:iCs/>
      <w:color w:val="404040" w:themeColor="text1" w:themeTint="BF"/>
    </w:rPr>
  </w:style>
  <w:style w:type="character" w:customStyle="1" w:styleId="QuoteChar">
    <w:name w:val="Quote Char"/>
    <w:basedOn w:val="DefaultParagraphFont"/>
    <w:link w:val="Quote"/>
    <w:uiPriority w:val="29"/>
    <w:rsid w:val="00EC2587"/>
    <w:rPr>
      <w:i/>
      <w:iCs/>
      <w:color w:val="404040" w:themeColor="text1" w:themeTint="BF"/>
    </w:rPr>
  </w:style>
  <w:style w:type="paragraph" w:styleId="ListParagraph">
    <w:name w:val="List Paragraph"/>
    <w:basedOn w:val="Normal"/>
    <w:uiPriority w:val="34"/>
    <w:qFormat/>
    <w:rsid w:val="00EC2587"/>
    <w:pPr>
      <w:ind w:left="720"/>
      <w:contextualSpacing/>
    </w:pPr>
  </w:style>
  <w:style w:type="character" w:styleId="IntenseEmphasis">
    <w:name w:val="Intense Emphasis"/>
    <w:basedOn w:val="DefaultParagraphFont"/>
    <w:uiPriority w:val="21"/>
    <w:qFormat/>
    <w:rsid w:val="00EC2587"/>
    <w:rPr>
      <w:i/>
      <w:iCs/>
      <w:color w:val="0F4761" w:themeColor="accent1" w:themeShade="BF"/>
    </w:rPr>
  </w:style>
  <w:style w:type="paragraph" w:styleId="IntenseQuote">
    <w:name w:val="Intense Quote"/>
    <w:basedOn w:val="Normal"/>
    <w:next w:val="Normal"/>
    <w:link w:val="IntenseQuoteChar"/>
    <w:uiPriority w:val="30"/>
    <w:qFormat/>
    <w:rsid w:val="00EC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587"/>
    <w:rPr>
      <w:i/>
      <w:iCs/>
      <w:color w:val="0F4761" w:themeColor="accent1" w:themeShade="BF"/>
    </w:rPr>
  </w:style>
  <w:style w:type="character" w:styleId="IntenseReference">
    <w:name w:val="Intense Reference"/>
    <w:basedOn w:val="DefaultParagraphFont"/>
    <w:uiPriority w:val="32"/>
    <w:qFormat/>
    <w:rsid w:val="00EC25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504</Words>
  <Characters>3270</Characters>
  <Application>Microsoft Office Word</Application>
  <DocSecurity>0</DocSecurity>
  <Lines>74</Lines>
  <Paragraphs>42</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Overhauser</dc:creator>
  <cp:keywords/>
  <dc:description/>
  <cp:lastModifiedBy>Evan Hall</cp:lastModifiedBy>
  <cp:revision>4</cp:revision>
  <dcterms:created xsi:type="dcterms:W3CDTF">2026-07-31T21:16:00Z</dcterms:created>
  <dcterms:modified xsi:type="dcterms:W3CDTF">2026-07-31T21:28:00Z</dcterms:modified>
</cp:coreProperties>
</file>