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82A0" w14:textId="56038C31" w:rsidR="00920962" w:rsidRPr="004A51B9" w:rsidRDefault="00920962" w:rsidP="002B187A">
      <w:pPr>
        <w:spacing w:line="280" w:lineRule="exact"/>
        <w:rPr>
          <w:rFonts w:ascii="Myriad Bold" w:hAnsi="Myriad Bold"/>
          <w:color w:val="800000"/>
          <w:sz w:val="21"/>
          <w:szCs w:val="21"/>
        </w:rPr>
      </w:pPr>
      <w:r>
        <w:rPr>
          <w:rFonts w:ascii="Myriad Bold" w:hAnsi="Myriad Bold"/>
          <w:noProof/>
          <w:color w:val="800000"/>
          <w:sz w:val="21"/>
          <w:szCs w:val="21"/>
        </w:rPr>
        <mc:AlternateContent>
          <mc:Choice Requires="wps">
            <w:drawing>
              <wp:anchor distT="0" distB="0" distL="114300" distR="114300" simplePos="0" relativeHeight="251659264" behindDoc="0" locked="0" layoutInCell="1" allowOverlap="1" wp14:anchorId="1AA66ACA" wp14:editId="4D075858">
                <wp:simplePos x="0" y="0"/>
                <wp:positionH relativeFrom="column">
                  <wp:posOffset>4094480</wp:posOffset>
                </wp:positionH>
                <wp:positionV relativeFrom="paragraph">
                  <wp:posOffset>-69850</wp:posOffset>
                </wp:positionV>
                <wp:extent cx="2954655" cy="41338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54655"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D4E9EF" w14:textId="7DC201C8" w:rsidR="00EC393D" w:rsidRPr="00AA3265" w:rsidRDefault="00EC393D" w:rsidP="00AA3265">
                            <w:pPr>
                              <w:jc w:val="right"/>
                              <w:rPr>
                                <w:rFonts w:ascii="Myriad Roman" w:hAnsi="Myriad Roman"/>
                              </w:rPr>
                            </w:pPr>
                            <w:r w:rsidRPr="00EC393D">
                              <w:rPr>
                                <w:rFonts w:asciiTheme="majorHAnsi" w:hAnsiTheme="majorHAnsi"/>
                                <w:b/>
                                <w:color w:val="BE1F00"/>
                              </w:rPr>
                              <w:t>activeabilities.ca</w:t>
                            </w:r>
                            <w:r w:rsidRPr="00AA3265">
                              <w:rPr>
                                <w:rFonts w:ascii="Myriad Roman" w:hAnsi="Myriad Roman"/>
                              </w:rPr>
                              <w:t xml:space="preserve"> </w:t>
                            </w:r>
                            <w:r w:rsidRPr="00EC393D">
                              <w:rPr>
                                <w:rFonts w:ascii="Calibri" w:hAnsi="Calibri"/>
                                <w:b/>
                                <w:color w:val="006F00"/>
                              </w:rPr>
                              <w:t>|</w:t>
                            </w:r>
                            <w:r w:rsidRPr="00AA3265">
                              <w:rPr>
                                <w:rFonts w:ascii="Myriad Roman" w:hAnsi="Myriad Roman"/>
                              </w:rPr>
                              <w:t xml:space="preserve"> </w:t>
                            </w:r>
                            <w:r w:rsidRPr="00EC393D">
                              <w:rPr>
                                <w:rFonts w:asciiTheme="majorHAnsi" w:hAnsiTheme="majorHAnsi"/>
                              </w:rPr>
                              <w:t>info@activeabilities.ca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66ACA" id="_x0000_t202" coordsize="21600,21600" o:spt="202" path="m,l,21600r21600,l21600,xe">
                <v:stroke joinstyle="miter"/>
                <v:path gradientshapeok="t" o:connecttype="rect"/>
              </v:shapetype>
              <v:shape id="Text Box 5" o:spid="_x0000_s1026" type="#_x0000_t202" style="position:absolute;margin-left:322.4pt;margin-top:-5.5pt;width:232.65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" filled="f" stroked="f">
                <v:textbox>
                  <w:txbxContent>
                    <w:p w14:paraId="3DD4E9EF" w14:textId="7DC201C8" w:rsidR="00EC393D" w:rsidRPr="00AA3265" w:rsidRDefault="00EC393D" w:rsidP="00AA3265">
                      <w:pPr>
                        <w:jc w:val="right"/>
                        <w:rPr>
                          <w:rFonts w:ascii="Myriad Roman" w:hAnsi="Myriad Roman"/>
                        </w:rPr>
                      </w:pPr>
                      <w:r w:rsidRPr="00EC393D">
                        <w:rPr>
                          <w:rFonts w:asciiTheme="majorHAnsi" w:hAnsiTheme="majorHAnsi"/>
                          <w:b/>
                          <w:color w:val="BE1F00"/>
                        </w:rPr>
                        <w:t>activeabilities.ca</w:t>
                      </w:r>
                      <w:r w:rsidRPr="00AA3265">
                        <w:rPr>
                          <w:rFonts w:ascii="Myriad Roman" w:hAnsi="Myriad Roman"/>
                        </w:rPr>
                        <w:t xml:space="preserve"> </w:t>
                      </w:r>
                      <w:r w:rsidRPr="00EC393D">
                        <w:rPr>
                          <w:rFonts w:ascii="Calibri" w:hAnsi="Calibri"/>
                          <w:b/>
                          <w:color w:val="006F00"/>
                        </w:rPr>
                        <w:t>|</w:t>
                      </w:r>
                      <w:r w:rsidRPr="00AA3265">
                        <w:rPr>
                          <w:rFonts w:ascii="Myriad Roman" w:hAnsi="Myriad Roman"/>
                        </w:rPr>
                        <w:t xml:space="preserve"> </w:t>
                      </w:r>
                      <w:r w:rsidRPr="00EC393D">
                        <w:rPr>
                          <w:rFonts w:asciiTheme="majorHAnsi" w:hAnsiTheme="majorHAnsi"/>
                        </w:rPr>
                        <w:t>info@activeabilities.ca</w:t>
                      </w:r>
                    </w:p>
                  </w:txbxContent>
                </v:textbox>
                <w10:wrap type="square"/>
              </v:shape>
            </w:pict>
          </mc:Fallback>
        </mc:AlternateContent>
      </w:r>
    </w:p>
    <w:p w14:paraId="6F604149" w14:textId="77777777" w:rsidR="00AC33C4" w:rsidRDefault="00AC33C4" w:rsidP="00CD70FD">
      <w:pPr>
        <w:pStyle w:val="Default"/>
        <w:tabs>
          <w:tab w:val="left" w:pos="0"/>
          <w:tab w:val="left" w:pos="567"/>
          <w:tab w:val="left" w:pos="709"/>
        </w:tabs>
        <w:spacing w:before="0" w:line="240" w:lineRule="auto"/>
        <w:ind w:left="284" w:hanging="284"/>
        <w:rPr>
          <w:rFonts w:ascii="System Font" w:hAnsi="System Font" w:cs="System Font"/>
          <w:color w:val="006F80"/>
          <w:sz w:val="26"/>
          <w:szCs w:val="26"/>
        </w:rPr>
      </w:pPr>
    </w:p>
    <w:p w14:paraId="1BB4785A" w14:textId="150B58F4" w:rsidR="004A51B9" w:rsidRPr="00AC33C4" w:rsidRDefault="00AC33C4" w:rsidP="00CD70FD">
      <w:pPr>
        <w:pStyle w:val="Default"/>
        <w:tabs>
          <w:tab w:val="left" w:pos="0"/>
          <w:tab w:val="left" w:pos="567"/>
          <w:tab w:val="left" w:pos="709"/>
        </w:tabs>
        <w:spacing w:before="0" w:line="240" w:lineRule="auto"/>
        <w:ind w:left="284" w:hanging="284"/>
        <w:rPr>
          <w:rFonts w:ascii="Arial" w:hAnsi="Arial"/>
          <w:b/>
          <w:bCs/>
          <w:color w:val="006F80"/>
          <w:sz w:val="25"/>
          <w:szCs w:val="25"/>
          <w:lang w:val="en-US"/>
        </w:rPr>
      </w:pPr>
      <w:r w:rsidRPr="00AC33C4">
        <w:rPr>
          <w:rFonts w:ascii="System Font" w:hAnsi="System Font" w:cs="System Font"/>
          <w:color w:val="006F80"/>
          <w:sz w:val="26"/>
          <w:szCs w:val="26"/>
        </w:rPr>
        <w:t>Voir la version française ci-dessous</w:t>
      </w:r>
    </w:p>
    <w:p w14:paraId="2B2CE19D" w14:textId="77777777" w:rsidR="00AC33C4" w:rsidRDefault="00AC33C4" w:rsidP="00CD70FD">
      <w:pPr>
        <w:pStyle w:val="Default"/>
        <w:tabs>
          <w:tab w:val="left" w:pos="0"/>
          <w:tab w:val="left" w:pos="567"/>
          <w:tab w:val="left" w:pos="709"/>
        </w:tabs>
        <w:spacing w:before="0" w:line="240" w:lineRule="auto"/>
        <w:ind w:left="284" w:hanging="284"/>
        <w:rPr>
          <w:rFonts w:ascii="Arial" w:hAnsi="Arial"/>
          <w:b/>
          <w:bCs/>
          <w:sz w:val="25"/>
          <w:szCs w:val="25"/>
          <w:lang w:val="en-US"/>
        </w:rPr>
      </w:pPr>
    </w:p>
    <w:p w14:paraId="08A6BC53" w14:textId="79221281" w:rsidR="00CD70FD" w:rsidRPr="00AC33C4" w:rsidRDefault="00CD70FD" w:rsidP="00CD70FD">
      <w:pPr>
        <w:pStyle w:val="Default"/>
        <w:tabs>
          <w:tab w:val="left" w:pos="0"/>
          <w:tab w:val="left" w:pos="567"/>
          <w:tab w:val="left" w:pos="709"/>
        </w:tabs>
        <w:spacing w:before="0" w:line="240" w:lineRule="auto"/>
        <w:ind w:left="284" w:hanging="284"/>
        <w:rPr>
          <w:rFonts w:ascii="Arial" w:eastAsia="Arial" w:hAnsi="Arial" w:cs="Arial"/>
          <w:color w:val="BE1F24"/>
          <w:sz w:val="25"/>
          <w:szCs w:val="25"/>
        </w:rPr>
      </w:pPr>
      <w:r w:rsidRPr="00AC33C4">
        <w:rPr>
          <w:rFonts w:ascii="Arial" w:hAnsi="Arial"/>
          <w:b/>
          <w:bCs/>
          <w:color w:val="BE1F24"/>
          <w:sz w:val="25"/>
          <w:szCs w:val="25"/>
          <w:lang w:val="en-US"/>
        </w:rPr>
        <w:t>Project Manager</w:t>
      </w:r>
    </w:p>
    <w:p w14:paraId="7F936655" w14:textId="77777777" w:rsidR="00CD70FD" w:rsidRPr="00AC33C4" w:rsidRDefault="00CD70FD" w:rsidP="00CD70FD">
      <w:pPr>
        <w:pStyle w:val="Default"/>
        <w:tabs>
          <w:tab w:val="left" w:pos="0"/>
          <w:tab w:val="left" w:pos="567"/>
          <w:tab w:val="left" w:pos="709"/>
        </w:tabs>
        <w:spacing w:before="0" w:line="240" w:lineRule="auto"/>
        <w:ind w:left="284" w:hanging="284"/>
        <w:rPr>
          <w:rFonts w:ascii="Arial" w:hAnsi="Arial"/>
          <w:b/>
          <w:bCs/>
          <w:color w:val="006F80"/>
          <w:sz w:val="22"/>
          <w:szCs w:val="22"/>
          <w:lang w:val="en-US"/>
        </w:rPr>
      </w:pPr>
      <w:r w:rsidRPr="00AC33C4">
        <w:rPr>
          <w:rFonts w:ascii="Arial" w:hAnsi="Arial"/>
          <w:b/>
          <w:bCs/>
          <w:color w:val="006F80"/>
          <w:sz w:val="22"/>
          <w:szCs w:val="22"/>
          <w:lang w:val="en-US"/>
        </w:rPr>
        <w:t>Municipal Guide for Disability Inclusion in Recreation and Physical Activity</w:t>
      </w:r>
    </w:p>
    <w:p w14:paraId="76774B50" w14:textId="77777777" w:rsidR="00C776BC" w:rsidRPr="003D7302" w:rsidRDefault="00C776BC" w:rsidP="00C776BC">
      <w:pPr>
        <w:rPr>
          <w:rFonts w:ascii="Aptos" w:eastAsia="Calibri" w:hAnsi="Aptos" w:cs="Times New Roman"/>
          <w:color w:val="333333"/>
        </w:rPr>
      </w:pPr>
    </w:p>
    <w:p w14:paraId="59913A51"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 xml:space="preserve">Job Type: </w:t>
      </w:r>
      <w:r>
        <w:rPr>
          <w:rFonts w:ascii="Aptos" w:eastAsia="Calibri" w:hAnsi="Aptos" w:cs="Times New Roman"/>
          <w:color w:val="333333"/>
        </w:rPr>
        <w:t>Four days per week (28 hours per week)</w:t>
      </w:r>
      <w:r w:rsidRPr="003D7302">
        <w:rPr>
          <w:rFonts w:ascii="Aptos" w:eastAsia="Calibri" w:hAnsi="Aptos" w:cs="Times New Roman"/>
          <w:color w:val="333333"/>
        </w:rPr>
        <w:t xml:space="preserve">, </w:t>
      </w:r>
      <w:r>
        <w:rPr>
          <w:rFonts w:ascii="Aptos" w:eastAsia="Calibri" w:hAnsi="Aptos" w:cs="Times New Roman"/>
          <w:color w:val="333333"/>
        </w:rPr>
        <w:t>one-</w:t>
      </w:r>
      <w:r w:rsidRPr="003D7302">
        <w:rPr>
          <w:rFonts w:ascii="Aptos" w:eastAsia="Calibri" w:hAnsi="Aptos" w:cs="Times New Roman"/>
          <w:color w:val="333333"/>
        </w:rPr>
        <w:t>year contract</w:t>
      </w:r>
      <w:r>
        <w:rPr>
          <w:rFonts w:ascii="Aptos" w:eastAsia="Calibri" w:hAnsi="Aptos" w:cs="Times New Roman"/>
          <w:color w:val="333333"/>
        </w:rPr>
        <w:t xml:space="preserve">, </w:t>
      </w:r>
      <w:r w:rsidRPr="003D7302">
        <w:rPr>
          <w:rFonts w:ascii="Aptos" w:eastAsia="Calibri" w:hAnsi="Aptos" w:cs="Times New Roman"/>
          <w:color w:val="333333"/>
        </w:rPr>
        <w:t>or secondment</w:t>
      </w:r>
      <w:r>
        <w:rPr>
          <w:rFonts w:ascii="Aptos" w:eastAsia="Calibri" w:hAnsi="Aptos" w:cs="Times New Roman"/>
          <w:color w:val="333333"/>
        </w:rPr>
        <w:t xml:space="preserve">, </w:t>
      </w:r>
      <w:r w:rsidRPr="003D7302">
        <w:rPr>
          <w:rFonts w:ascii="Aptos" w:eastAsia="Calibri" w:hAnsi="Aptos" w:cs="Times New Roman"/>
          <w:color w:val="333333"/>
        </w:rPr>
        <w:t>with an opportunity for renewal</w:t>
      </w:r>
    </w:p>
    <w:p w14:paraId="337711D0" w14:textId="31EB041F"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Salary:  $</w:t>
      </w:r>
      <w:r w:rsidR="004D7E2B">
        <w:rPr>
          <w:rFonts w:ascii="Aptos" w:eastAsia="Calibri" w:hAnsi="Aptos" w:cs="Times New Roman"/>
          <w:color w:val="333333"/>
        </w:rPr>
        <w:t>65</w:t>
      </w:r>
      <w:r w:rsidRPr="003D7302">
        <w:rPr>
          <w:rFonts w:ascii="Aptos" w:eastAsia="Calibri" w:hAnsi="Aptos" w:cs="Times New Roman"/>
          <w:color w:val="333333"/>
        </w:rPr>
        <w:t xml:space="preserve">,000/year </w:t>
      </w:r>
      <w:r>
        <w:rPr>
          <w:rFonts w:ascii="Aptos" w:eastAsia="Calibri" w:hAnsi="Aptos" w:cs="Times New Roman"/>
          <w:color w:val="333333"/>
        </w:rPr>
        <w:t>(</w:t>
      </w:r>
      <w:r w:rsidR="004D7E2B">
        <w:rPr>
          <w:rFonts w:ascii="Aptos" w:eastAsia="Calibri" w:hAnsi="Aptos" w:cs="Times New Roman"/>
          <w:color w:val="333333"/>
        </w:rPr>
        <w:t>plus</w:t>
      </w:r>
      <w:r w:rsidRPr="003D7302">
        <w:rPr>
          <w:rFonts w:ascii="Aptos" w:eastAsia="Calibri" w:hAnsi="Aptos" w:cs="Times New Roman"/>
          <w:color w:val="333333"/>
        </w:rPr>
        <w:t xml:space="preserve"> HST)</w:t>
      </w:r>
    </w:p>
    <w:p w14:paraId="79F330FA"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Location: Remote in Canada – home based</w:t>
      </w:r>
    </w:p>
    <w:p w14:paraId="01AACD8D"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Reports to: Executive Director</w:t>
      </w:r>
    </w:p>
    <w:p w14:paraId="109C4EE7" w14:textId="582AE3A8" w:rsidR="00C776BC" w:rsidRPr="003D7302" w:rsidRDefault="00C776BC" w:rsidP="00C776BC">
      <w:pPr>
        <w:rPr>
          <w:rFonts w:ascii="Aptos" w:eastAsia="Calibri" w:hAnsi="Aptos" w:cs="Times New Roman"/>
          <w:color w:val="333333"/>
        </w:rPr>
      </w:pPr>
      <w:r w:rsidRPr="00B15564">
        <w:rPr>
          <w:rFonts w:ascii="Aptos" w:eastAsia="Calibri" w:hAnsi="Aptos" w:cs="Times New Roman"/>
          <w:color w:val="333333"/>
        </w:rPr>
        <w:t xml:space="preserve">Application deadline: April </w:t>
      </w:r>
      <w:r w:rsidR="00F57AFB">
        <w:rPr>
          <w:rFonts w:ascii="Aptos" w:eastAsia="Calibri" w:hAnsi="Aptos" w:cs="Times New Roman"/>
          <w:color w:val="333333"/>
        </w:rPr>
        <w:t>13</w:t>
      </w:r>
      <w:r w:rsidRPr="00B15564">
        <w:rPr>
          <w:rFonts w:ascii="Aptos" w:eastAsia="Calibri" w:hAnsi="Aptos" w:cs="Times New Roman"/>
          <w:color w:val="333333"/>
        </w:rPr>
        <w:t>, 2026</w:t>
      </w:r>
    </w:p>
    <w:p w14:paraId="578B9BA2" w14:textId="51AD9DE5"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 xml:space="preserve">Expected Start Date: May </w:t>
      </w:r>
      <w:r w:rsidR="00F57AFB">
        <w:rPr>
          <w:rFonts w:ascii="Aptos" w:eastAsia="Calibri" w:hAnsi="Aptos" w:cs="Times New Roman"/>
          <w:color w:val="333333"/>
        </w:rPr>
        <w:t>4</w:t>
      </w:r>
      <w:r w:rsidRPr="003D7302">
        <w:rPr>
          <w:rFonts w:ascii="Aptos" w:eastAsia="Calibri" w:hAnsi="Aptos" w:cs="Times New Roman"/>
          <w:color w:val="333333"/>
        </w:rPr>
        <w:t>, 2026</w:t>
      </w:r>
      <w:r w:rsidR="00C501E1">
        <w:rPr>
          <w:rFonts w:ascii="Aptos" w:eastAsia="Calibri" w:hAnsi="Aptos" w:cs="Times New Roman"/>
          <w:color w:val="333333"/>
        </w:rPr>
        <w:t xml:space="preserve"> (flexible)</w:t>
      </w:r>
    </w:p>
    <w:p w14:paraId="21DE6AAC" w14:textId="77777777" w:rsidR="00C776BC" w:rsidRPr="003D7302" w:rsidRDefault="00C776BC" w:rsidP="00C776BC">
      <w:pPr>
        <w:rPr>
          <w:rFonts w:ascii="Aptos" w:eastAsia="Calibri" w:hAnsi="Aptos" w:cs="Times New Roman"/>
          <w:color w:val="333333"/>
        </w:rPr>
      </w:pPr>
    </w:p>
    <w:p w14:paraId="6CAF13A3" w14:textId="77777777" w:rsidR="00C776BC" w:rsidRPr="003D7302" w:rsidRDefault="00C776BC" w:rsidP="00C776BC">
      <w:pPr>
        <w:rPr>
          <w:rFonts w:ascii="Aptos" w:eastAsia="Calibri" w:hAnsi="Aptos" w:cs="Times New Roman"/>
          <w:b/>
          <w:bCs/>
          <w:color w:val="333333"/>
        </w:rPr>
      </w:pPr>
      <w:r w:rsidRPr="003D7302">
        <w:rPr>
          <w:rFonts w:ascii="Aptos" w:eastAsia="Calibri" w:hAnsi="Aptos" w:cs="Times New Roman"/>
          <w:b/>
          <w:bCs/>
          <w:color w:val="333333"/>
        </w:rPr>
        <w:t xml:space="preserve">About Us </w:t>
      </w:r>
    </w:p>
    <w:p w14:paraId="1391352D" w14:textId="77777777" w:rsidR="00C776BC" w:rsidRPr="003D7302" w:rsidRDefault="00C776BC" w:rsidP="00C776BC">
      <w:pPr>
        <w:rPr>
          <w:rFonts w:ascii="Aptos" w:eastAsia="Calibri" w:hAnsi="Aptos" w:cs="Times New Roman"/>
          <w:color w:val="333333"/>
        </w:rPr>
      </w:pPr>
    </w:p>
    <w:p w14:paraId="44B1B479" w14:textId="14F3246D" w:rsidR="00C776BC" w:rsidRPr="003D7302" w:rsidRDefault="00C776BC" w:rsidP="00C776BC">
      <w:pPr>
        <w:shd w:val="clear" w:color="auto" w:fill="FFFFFF"/>
        <w:rPr>
          <w:rFonts w:ascii="Aptos" w:eastAsia="Calibri" w:hAnsi="Aptos" w:cs="Times New Roman"/>
          <w:color w:val="333333"/>
        </w:rPr>
      </w:pPr>
      <w:r w:rsidRPr="003D7302">
        <w:rPr>
          <w:rFonts w:ascii="Aptos" w:eastAsia="Calibri" w:hAnsi="Aptos" w:cs="Times New Roman"/>
          <w:color w:val="333333"/>
        </w:rPr>
        <w:t xml:space="preserve">Since 1989, </w:t>
      </w:r>
      <w:hyperlink r:id="rId8" w:history="1">
        <w:r w:rsidRPr="001C72FE">
          <w:rPr>
            <w:rStyle w:val="Hyperlink"/>
            <w:rFonts w:ascii="Aptos" w:eastAsia="Calibri" w:hAnsi="Aptos" w:cs="Times New Roman"/>
            <w:sz w:val="24"/>
            <w:szCs w:val="24"/>
          </w:rPr>
          <w:t>Active Abilities Canada</w:t>
        </w:r>
      </w:hyperlink>
      <w:r w:rsidRPr="003D7302">
        <w:rPr>
          <w:rFonts w:ascii="Aptos" w:eastAsia="Calibri" w:hAnsi="Aptos" w:cs="Times New Roman"/>
          <w:color w:val="333333"/>
        </w:rPr>
        <w:t xml:space="preserve"> has advocated for opportunities for people with disabilities to make physical activity a regular part of their lives and help build the capacity of communities and organizations to make this possible. Our revitalized organization operates in both official languages and has a new </w:t>
      </w:r>
      <w:hyperlink r:id="rId9" w:history="1">
        <w:r w:rsidRPr="003D7302">
          <w:rPr>
            <w:rStyle w:val="Hyperlink"/>
            <w:rFonts w:ascii="Aptos" w:eastAsia="Calibri" w:hAnsi="Aptos" w:cs="Times New Roman"/>
          </w:rPr>
          <w:t>strategic plan</w:t>
        </w:r>
      </w:hyperlink>
      <w:r w:rsidRPr="003D7302">
        <w:rPr>
          <w:rFonts w:ascii="Aptos" w:eastAsia="Calibri" w:hAnsi="Aptos" w:cs="Times New Roman"/>
          <w:color w:val="333333"/>
        </w:rPr>
        <w:t xml:space="preserve"> that will guide our work. In December 2025, Active Abilities Canada launched the</w:t>
      </w:r>
      <w:hyperlink r:id="rId10">
        <w:r w:rsidRPr="003D7302">
          <w:rPr>
            <w:rFonts w:ascii="Aptos" w:eastAsia="Calibri" w:hAnsi="Aptos" w:cs="Times New Roman"/>
            <w:color w:val="1155CC"/>
            <w:u w:val="single"/>
          </w:rPr>
          <w:t xml:space="preserve"> </w:t>
        </w:r>
      </w:hyperlink>
      <w:hyperlink r:id="rId11">
        <w:r w:rsidRPr="003D7302">
          <w:rPr>
            <w:rFonts w:ascii="Aptos" w:eastAsia="Calibri" w:hAnsi="Aptos" w:cs="Times New Roman"/>
            <w:color w:val="1155CC"/>
            <w:u w:val="single"/>
          </w:rPr>
          <w:t xml:space="preserve">Municipal Guide </w:t>
        </w:r>
      </w:hyperlink>
      <w:hyperlink r:id="rId12">
        <w:r w:rsidRPr="003D7302">
          <w:rPr>
            <w:rFonts w:ascii="Aptos" w:eastAsia="Calibri" w:hAnsi="Aptos" w:cs="Times New Roman"/>
            <w:color w:val="1155CC"/>
            <w:u w:val="single"/>
          </w:rPr>
          <w:t>for Disability Inclusion in Recreation and Physical Activity</w:t>
        </w:r>
      </w:hyperlink>
      <w:r w:rsidRPr="003D7302">
        <w:rPr>
          <w:rFonts w:ascii="Aptos" w:eastAsia="Calibri" w:hAnsi="Aptos" w:cs="Times New Roman"/>
          <w:color w:val="333333"/>
        </w:rPr>
        <w:t xml:space="preserve"> to support municipal recreation departments across Canada to create better opportunities for persons with disabilities to participate in recreation and physical activity. </w:t>
      </w:r>
    </w:p>
    <w:p w14:paraId="7065577A" w14:textId="77777777" w:rsidR="00C776BC" w:rsidRPr="003D7302" w:rsidRDefault="00C776BC" w:rsidP="00C776BC">
      <w:pPr>
        <w:shd w:val="clear" w:color="auto" w:fill="FFFFFF"/>
        <w:rPr>
          <w:rFonts w:ascii="Aptos" w:eastAsia="Calibri" w:hAnsi="Aptos" w:cs="Times New Roman"/>
          <w:color w:val="333333"/>
        </w:rPr>
      </w:pPr>
    </w:p>
    <w:p w14:paraId="7AD9D522" w14:textId="77777777" w:rsidR="00C776BC" w:rsidRPr="003D7302" w:rsidRDefault="00C776BC" w:rsidP="00C776BC">
      <w:pPr>
        <w:rPr>
          <w:rFonts w:ascii="Aptos" w:eastAsia="Calibri" w:hAnsi="Aptos" w:cs="Times New Roman"/>
          <w:b/>
          <w:bCs/>
          <w:color w:val="333333"/>
        </w:rPr>
      </w:pPr>
      <w:r w:rsidRPr="003D7302">
        <w:rPr>
          <w:rFonts w:ascii="Aptos" w:eastAsia="Calibri" w:hAnsi="Aptos" w:cs="Times New Roman"/>
          <w:b/>
          <w:bCs/>
          <w:color w:val="333333"/>
        </w:rPr>
        <w:t>Position Summary</w:t>
      </w:r>
    </w:p>
    <w:p w14:paraId="11D27643" w14:textId="77777777" w:rsidR="00C776BC" w:rsidRPr="003D7302" w:rsidRDefault="00C776BC" w:rsidP="00C776BC">
      <w:pPr>
        <w:rPr>
          <w:rFonts w:ascii="Aptos" w:eastAsia="Calibri" w:hAnsi="Aptos" w:cs="Times New Roman"/>
          <w:color w:val="333333"/>
        </w:rPr>
      </w:pPr>
    </w:p>
    <w:p w14:paraId="520F9406"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 xml:space="preserve">The Project </w:t>
      </w:r>
      <w:r>
        <w:rPr>
          <w:rFonts w:ascii="Aptos" w:eastAsia="Calibri" w:hAnsi="Aptos" w:cs="Times New Roman"/>
          <w:color w:val="333333"/>
        </w:rPr>
        <w:t>M</w:t>
      </w:r>
      <w:r w:rsidRPr="003D7302">
        <w:rPr>
          <w:rFonts w:ascii="Aptos" w:eastAsia="Calibri" w:hAnsi="Aptos" w:cs="Times New Roman"/>
          <w:color w:val="333333"/>
        </w:rPr>
        <w:t>anager will</w:t>
      </w:r>
      <w:r>
        <w:rPr>
          <w:rFonts w:ascii="Aptos" w:eastAsia="Calibri" w:hAnsi="Aptos" w:cs="Times New Roman"/>
          <w:color w:val="333333"/>
        </w:rPr>
        <w:t xml:space="preserve"> </w:t>
      </w:r>
      <w:r w:rsidRPr="003D7302">
        <w:rPr>
          <w:rFonts w:ascii="Aptos" w:eastAsia="Calibri" w:hAnsi="Aptos" w:cs="Times New Roman"/>
          <w:color w:val="333333"/>
        </w:rPr>
        <w:t xml:space="preserve">provide vision and leadership to support </w:t>
      </w:r>
      <w:r>
        <w:rPr>
          <w:rFonts w:ascii="Aptos" w:eastAsia="Calibri" w:hAnsi="Aptos" w:cs="Times New Roman"/>
          <w:color w:val="333333"/>
        </w:rPr>
        <w:t xml:space="preserve">the </w:t>
      </w:r>
      <w:r w:rsidRPr="003D7302">
        <w:rPr>
          <w:rFonts w:ascii="Aptos" w:eastAsia="Calibri" w:hAnsi="Aptos" w:cs="Times New Roman"/>
          <w:color w:val="333333"/>
        </w:rPr>
        <w:t xml:space="preserve">awareness and </w:t>
      </w:r>
      <w:r>
        <w:rPr>
          <w:rFonts w:ascii="Aptos" w:eastAsia="Calibri" w:hAnsi="Aptos" w:cs="Times New Roman"/>
          <w:color w:val="333333"/>
        </w:rPr>
        <w:t xml:space="preserve">implementation </w:t>
      </w:r>
      <w:r w:rsidRPr="003D7302">
        <w:rPr>
          <w:rFonts w:ascii="Aptos" w:eastAsia="Calibri" w:hAnsi="Aptos" w:cs="Times New Roman"/>
          <w:color w:val="333333"/>
        </w:rPr>
        <w:t xml:space="preserve">of the municipal recreation guidelines on disability inclusion. </w:t>
      </w:r>
    </w:p>
    <w:p w14:paraId="3AAE800C" w14:textId="77777777" w:rsidR="00C776BC" w:rsidRPr="003D7302" w:rsidRDefault="00C776BC" w:rsidP="00C776BC">
      <w:pPr>
        <w:rPr>
          <w:rFonts w:ascii="Aptos" w:eastAsia="Calibri" w:hAnsi="Aptos" w:cs="Times New Roman"/>
        </w:rPr>
      </w:pPr>
    </w:p>
    <w:p w14:paraId="53732C57" w14:textId="77777777" w:rsidR="00C776BC" w:rsidRPr="00F60096" w:rsidRDefault="00C776BC" w:rsidP="00C776BC">
      <w:pPr>
        <w:rPr>
          <w:rFonts w:ascii="Aptos" w:eastAsia="Calibri" w:hAnsi="Aptos" w:cs="Times New Roman"/>
          <w:b/>
          <w:bCs/>
        </w:rPr>
      </w:pPr>
      <w:r w:rsidRPr="00F60096">
        <w:rPr>
          <w:rFonts w:ascii="Aptos" w:eastAsia="Calibri" w:hAnsi="Aptos" w:cs="Times New Roman"/>
          <w:b/>
          <w:bCs/>
        </w:rPr>
        <w:t xml:space="preserve">Duties </w:t>
      </w:r>
    </w:p>
    <w:p w14:paraId="0478F999" w14:textId="77777777" w:rsidR="00C776BC" w:rsidRPr="00F60096" w:rsidRDefault="00C776BC" w:rsidP="00C776BC">
      <w:pPr>
        <w:rPr>
          <w:rFonts w:ascii="Aptos" w:eastAsia="Calibri" w:hAnsi="Aptos" w:cs="Times New Roman"/>
          <w:b/>
          <w:bCs/>
        </w:rPr>
      </w:pPr>
    </w:p>
    <w:p w14:paraId="300C1CF4" w14:textId="77777777" w:rsidR="00C776BC" w:rsidRPr="00F60096"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kern w:val="2"/>
        </w:rPr>
        <w:t xml:space="preserve">Provide vision and leadership in the </w:t>
      </w:r>
      <w:r w:rsidRPr="00F60096">
        <w:rPr>
          <w:rFonts w:ascii="Aptos" w:hAnsi="Aptos" w:cs="Arial"/>
        </w:rPr>
        <w:t>implementation of the Municipal Guide to motivate and support municipal recreation departments to increase the number of persons with disabilities participating in structured and unstructured recreation and physical activity</w:t>
      </w:r>
      <w:r>
        <w:rPr>
          <w:rFonts w:ascii="Aptos" w:hAnsi="Aptos" w:cs="Arial"/>
        </w:rPr>
        <w:t>.</w:t>
      </w:r>
      <w:r w:rsidRPr="00F60096">
        <w:rPr>
          <w:rFonts w:ascii="Aptos" w:hAnsi="Aptos" w:cs="Arial"/>
        </w:rPr>
        <w:br/>
      </w:r>
    </w:p>
    <w:p w14:paraId="5BBF8339" w14:textId="77777777" w:rsidR="00C776BC" w:rsidRPr="00F60096"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rPr>
        <w:t>Work with key agencies to help promote awareness and implementation of the Municipal Guide</w:t>
      </w:r>
      <w:r>
        <w:rPr>
          <w:rFonts w:ascii="Aptos" w:hAnsi="Aptos" w:cs="Arial"/>
        </w:rPr>
        <w:t>.</w:t>
      </w:r>
      <w:r w:rsidRPr="00F60096">
        <w:rPr>
          <w:rFonts w:ascii="Aptos" w:hAnsi="Aptos" w:cs="Arial"/>
        </w:rPr>
        <w:br/>
      </w:r>
    </w:p>
    <w:p w14:paraId="5D19FF97" w14:textId="77777777" w:rsidR="00C776BC" w:rsidRPr="00F60096"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rPr>
        <w:t>Lead the development and implementation of a research and evaluation strategy</w:t>
      </w:r>
      <w:r>
        <w:rPr>
          <w:rFonts w:ascii="Aptos" w:hAnsi="Aptos" w:cs="Arial"/>
        </w:rPr>
        <w:t>.</w:t>
      </w:r>
      <w:r w:rsidRPr="00F60096">
        <w:rPr>
          <w:rFonts w:ascii="Aptos" w:hAnsi="Aptos" w:cs="Arial"/>
        </w:rPr>
        <w:t xml:space="preserve"> </w:t>
      </w:r>
      <w:r w:rsidRPr="00F60096">
        <w:rPr>
          <w:rFonts w:ascii="Aptos" w:hAnsi="Aptos" w:cs="Arial"/>
        </w:rPr>
        <w:br/>
      </w:r>
    </w:p>
    <w:p w14:paraId="496F348C" w14:textId="32C30442" w:rsidR="00C776BC"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rPr>
        <w:lastRenderedPageBreak/>
        <w:t>Supervise / work with a Community Animator and other related program staff (e.g., communications, RAP)</w:t>
      </w:r>
      <w:r>
        <w:rPr>
          <w:rFonts w:ascii="Aptos" w:hAnsi="Aptos" w:cs="Arial"/>
        </w:rPr>
        <w:t>.</w:t>
      </w:r>
      <w:r w:rsidRPr="00F60096">
        <w:rPr>
          <w:rFonts w:ascii="Aptos" w:hAnsi="Aptos" w:cs="Arial"/>
        </w:rPr>
        <w:t xml:space="preserve"> </w:t>
      </w:r>
      <w:r w:rsidR="004A51B9">
        <w:rPr>
          <w:rFonts w:ascii="Aptos" w:hAnsi="Aptos" w:cs="Arial"/>
        </w:rPr>
        <w:br/>
      </w:r>
    </w:p>
    <w:p w14:paraId="4A3FBFE4" w14:textId="77777777" w:rsidR="00C776BC" w:rsidRDefault="00C776BC" w:rsidP="00C776BC">
      <w:pPr>
        <w:numPr>
          <w:ilvl w:val="0"/>
          <w:numId w:val="3"/>
        </w:numPr>
        <w:shd w:val="clear" w:color="auto" w:fill="FFFFFF"/>
        <w:rPr>
          <w:rFonts w:ascii="Aptos" w:eastAsia="Calibri" w:hAnsi="Aptos" w:cs="Times New Roman"/>
        </w:rPr>
      </w:pPr>
      <w:r>
        <w:rPr>
          <w:rFonts w:ascii="Aptos" w:eastAsia="Calibri" w:hAnsi="Aptos" w:cs="Times New Roman"/>
        </w:rPr>
        <w:t xml:space="preserve">Assist with the creation and delivery of content related to the Municipal Guide </w:t>
      </w:r>
      <w:r w:rsidRPr="00C36171">
        <w:rPr>
          <w:rFonts w:ascii="Aptos" w:eastAsia="Calibri" w:hAnsi="Aptos" w:cs="Times New Roman"/>
        </w:rPr>
        <w:t>for Active Abilities Canada’s Community of Practice.</w:t>
      </w:r>
      <w:r>
        <w:rPr>
          <w:rFonts w:ascii="Aptos" w:eastAsia="Calibri" w:hAnsi="Aptos" w:cs="Times New Roman"/>
        </w:rPr>
        <w:br/>
      </w:r>
    </w:p>
    <w:p w14:paraId="0AB1704A" w14:textId="77777777" w:rsidR="00C776BC" w:rsidRPr="003D7302" w:rsidRDefault="00C776BC" w:rsidP="00C776BC">
      <w:pPr>
        <w:numPr>
          <w:ilvl w:val="0"/>
          <w:numId w:val="3"/>
        </w:numPr>
        <w:shd w:val="clear" w:color="auto" w:fill="FFFFFF"/>
        <w:rPr>
          <w:rFonts w:ascii="Aptos" w:eastAsia="Calibri" w:hAnsi="Aptos" w:cs="Times New Roman"/>
        </w:rPr>
      </w:pPr>
      <w:r w:rsidRPr="003D7302">
        <w:rPr>
          <w:rFonts w:ascii="Aptos" w:eastAsia="Calibri" w:hAnsi="Aptos" w:cs="Times New Roman"/>
        </w:rPr>
        <w:t>Collect, write, and shares stories and/or case studies about municipalities implementing disability inclusion/access initiatives.</w:t>
      </w:r>
      <w:r w:rsidRPr="003D7302">
        <w:rPr>
          <w:rFonts w:ascii="Aptos" w:eastAsia="Calibri" w:hAnsi="Aptos" w:cs="Times New Roman"/>
        </w:rPr>
        <w:br/>
      </w:r>
    </w:p>
    <w:p w14:paraId="542D6DEB" w14:textId="77777777" w:rsidR="00C776BC" w:rsidRPr="00F60096" w:rsidRDefault="00C776BC" w:rsidP="00C776B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 w:val="24"/>
          <w:szCs w:val="24"/>
        </w:rPr>
      </w:pPr>
      <w:r w:rsidRPr="00F60096">
        <w:rPr>
          <w:rFonts w:ascii="Aptos" w:hAnsi="Aptos" w:cs="Helvetica"/>
          <w:sz w:val="24"/>
          <w:szCs w:val="24"/>
        </w:rPr>
        <w:t>Examine the feasibility of a content analysis of municipal accessibility plans across the six provinces with accessibility legislation</w:t>
      </w:r>
      <w:r>
        <w:rPr>
          <w:rFonts w:ascii="Aptos" w:hAnsi="Aptos" w:cs="Helvetica"/>
          <w:sz w:val="24"/>
          <w:szCs w:val="24"/>
        </w:rPr>
        <w:t>.</w:t>
      </w:r>
      <w:r w:rsidRPr="00F60096">
        <w:rPr>
          <w:rFonts w:ascii="Aptos" w:hAnsi="Aptos" w:cs="Helvetica"/>
          <w:sz w:val="24"/>
          <w:szCs w:val="24"/>
        </w:rPr>
        <w:br/>
      </w:r>
    </w:p>
    <w:p w14:paraId="6DDEC28F" w14:textId="77777777" w:rsidR="00C776BC" w:rsidRDefault="00C776BC" w:rsidP="00C776B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 w:val="24"/>
          <w:szCs w:val="24"/>
        </w:rPr>
      </w:pPr>
      <w:r>
        <w:rPr>
          <w:rFonts w:ascii="Aptos" w:hAnsi="Aptos" w:cs="Helvetica"/>
          <w:sz w:val="24"/>
          <w:szCs w:val="24"/>
        </w:rPr>
        <w:t>Assist with a m</w:t>
      </w:r>
      <w:r w:rsidRPr="00F60096">
        <w:rPr>
          <w:rFonts w:ascii="Aptos" w:hAnsi="Aptos" w:cs="Helvetica"/>
          <w:sz w:val="24"/>
          <w:szCs w:val="24"/>
        </w:rPr>
        <w:t>unicipal survey on awareness and use of the Municipal Guide</w:t>
      </w:r>
      <w:r>
        <w:rPr>
          <w:rFonts w:ascii="Aptos" w:hAnsi="Aptos" w:cs="Helvetica"/>
          <w:sz w:val="24"/>
          <w:szCs w:val="24"/>
        </w:rPr>
        <w:t>.</w:t>
      </w:r>
      <w:r w:rsidRPr="00F60096">
        <w:rPr>
          <w:rFonts w:ascii="Aptos" w:hAnsi="Aptos" w:cs="Helvetica"/>
          <w:sz w:val="24"/>
          <w:szCs w:val="24"/>
        </w:rPr>
        <w:t xml:space="preserve"> </w:t>
      </w:r>
      <w:r>
        <w:rPr>
          <w:rFonts w:ascii="Aptos" w:hAnsi="Aptos" w:cs="Helvetica"/>
          <w:sz w:val="24"/>
          <w:szCs w:val="24"/>
        </w:rPr>
        <w:br/>
      </w:r>
    </w:p>
    <w:p w14:paraId="15DAE143" w14:textId="77777777" w:rsidR="00C776BC" w:rsidRPr="00406F31" w:rsidRDefault="00C776BC" w:rsidP="00C776BC">
      <w:pPr>
        <w:numPr>
          <w:ilvl w:val="0"/>
          <w:numId w:val="3"/>
        </w:numPr>
        <w:shd w:val="clear" w:color="auto" w:fill="FFFFFF"/>
        <w:rPr>
          <w:rFonts w:ascii="Aptos" w:eastAsia="Calibri" w:hAnsi="Aptos" w:cs="Calibri"/>
        </w:rPr>
      </w:pPr>
      <w:r>
        <w:rPr>
          <w:rFonts w:ascii="Aptos" w:eastAsia="Calibri" w:hAnsi="Aptos" w:cs="Calibri"/>
        </w:rPr>
        <w:t xml:space="preserve">Lead the </w:t>
      </w:r>
      <w:r w:rsidRPr="00D81EBB">
        <w:rPr>
          <w:rFonts w:ascii="Aptos" w:eastAsia="Calibri" w:hAnsi="Aptos" w:cs="Calibri"/>
        </w:rPr>
        <w:t>creation of online e-learning modules and additional resource materials to complement the Municipal Guide</w:t>
      </w:r>
      <w:r>
        <w:rPr>
          <w:rFonts w:ascii="Aptos" w:eastAsia="Calibri" w:hAnsi="Aptos" w:cs="Calibri"/>
        </w:rPr>
        <w:t>.</w:t>
      </w:r>
      <w:r w:rsidRPr="00406F31">
        <w:rPr>
          <w:rFonts w:ascii="Aptos" w:hAnsi="Aptos" w:cs="Helvetica"/>
        </w:rPr>
        <w:br/>
      </w:r>
    </w:p>
    <w:p w14:paraId="09007DD1" w14:textId="77777777" w:rsidR="00C776BC" w:rsidRPr="00F60096" w:rsidRDefault="00C776BC" w:rsidP="00C776B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Helvetica"/>
          <w:sz w:val="24"/>
          <w:szCs w:val="24"/>
        </w:rPr>
      </w:pPr>
      <w:r w:rsidRPr="00F60096">
        <w:rPr>
          <w:rFonts w:ascii="Aptos" w:hAnsi="Aptos" w:cs="Helvetica"/>
          <w:sz w:val="24"/>
          <w:szCs w:val="24"/>
        </w:rPr>
        <w:t xml:space="preserve">Examine </w:t>
      </w:r>
      <w:r>
        <w:rPr>
          <w:rFonts w:ascii="Aptos" w:hAnsi="Aptos" w:cs="Helvetica"/>
          <w:sz w:val="24"/>
          <w:szCs w:val="24"/>
        </w:rPr>
        <w:t xml:space="preserve">the </w:t>
      </w:r>
      <w:r w:rsidRPr="00F60096">
        <w:rPr>
          <w:rFonts w:ascii="Aptos" w:hAnsi="Aptos" w:cs="Helvetica"/>
          <w:sz w:val="24"/>
          <w:szCs w:val="24"/>
        </w:rPr>
        <w:t>feasibility of a training and certification system on the Municipal Guide</w:t>
      </w:r>
      <w:r>
        <w:rPr>
          <w:rFonts w:ascii="Aptos" w:hAnsi="Aptos" w:cs="Helvetica"/>
          <w:sz w:val="24"/>
          <w:szCs w:val="24"/>
        </w:rPr>
        <w:t>.</w:t>
      </w:r>
      <w:r w:rsidRPr="00F60096">
        <w:rPr>
          <w:rFonts w:ascii="Aptos" w:hAnsi="Aptos" w:cs="Arial"/>
          <w:sz w:val="24"/>
          <w:szCs w:val="24"/>
        </w:rPr>
        <w:br/>
      </w:r>
    </w:p>
    <w:p w14:paraId="72E7706C" w14:textId="77777777" w:rsidR="00C776BC" w:rsidRPr="00F60096"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rPr>
        <w:t>Provide leadership in seeking additional funding opportunities for the Municipal Guide project</w:t>
      </w:r>
      <w:r>
        <w:rPr>
          <w:rFonts w:ascii="Aptos" w:hAnsi="Aptos" w:cs="Arial"/>
        </w:rPr>
        <w:t>.</w:t>
      </w:r>
      <w:r w:rsidRPr="00F60096">
        <w:rPr>
          <w:rFonts w:ascii="Aptos" w:hAnsi="Aptos" w:cs="Arial"/>
        </w:rPr>
        <w:br/>
      </w:r>
    </w:p>
    <w:p w14:paraId="33D0D399" w14:textId="77777777" w:rsidR="00C776BC" w:rsidRPr="00F60096" w:rsidRDefault="00C776BC" w:rsidP="00C776BC">
      <w:pPr>
        <w:pStyle w:val="Body"/>
        <w:numPr>
          <w:ilvl w:val="0"/>
          <w:numId w:val="3"/>
        </w:numPr>
        <w:tabs>
          <w:tab w:val="left" w:pos="0"/>
          <w:tab w:val="left" w:pos="567"/>
          <w:tab w:val="left" w:pos="709"/>
        </w:tabs>
        <w:rPr>
          <w:rFonts w:ascii="Aptos" w:hAnsi="Aptos" w:cs="Arial"/>
        </w:rPr>
      </w:pPr>
      <w:r w:rsidRPr="00F60096">
        <w:rPr>
          <w:rFonts w:ascii="Aptos" w:hAnsi="Aptos" w:cs="Arial"/>
          <w:kern w:val="2"/>
        </w:rPr>
        <w:t>Perform other related duties as required.</w:t>
      </w:r>
    </w:p>
    <w:p w14:paraId="6D5271DE" w14:textId="77777777" w:rsidR="00C776BC" w:rsidRPr="00F60096" w:rsidRDefault="00C776BC" w:rsidP="00C776BC">
      <w:pPr>
        <w:rPr>
          <w:rFonts w:ascii="Aptos" w:eastAsia="Calibri" w:hAnsi="Aptos" w:cs="Times New Roman"/>
          <w:b/>
          <w:bCs/>
        </w:rPr>
      </w:pPr>
    </w:p>
    <w:p w14:paraId="564E02A4" w14:textId="77777777" w:rsidR="00C776BC" w:rsidRPr="003D7302" w:rsidRDefault="00C776BC" w:rsidP="00C776BC">
      <w:pPr>
        <w:rPr>
          <w:rFonts w:ascii="Aptos" w:eastAsia="Calibri" w:hAnsi="Aptos" w:cs="Times New Roman"/>
          <w:b/>
          <w:bCs/>
          <w:color w:val="333333"/>
        </w:rPr>
      </w:pPr>
    </w:p>
    <w:p w14:paraId="09C82D0A" w14:textId="77777777" w:rsidR="00C776BC" w:rsidRPr="003D7302" w:rsidRDefault="00C776BC" w:rsidP="00C776BC">
      <w:pPr>
        <w:rPr>
          <w:rFonts w:ascii="Aptos" w:eastAsia="Calibri" w:hAnsi="Aptos" w:cs="Times New Roman"/>
          <w:b/>
          <w:bCs/>
          <w:color w:val="333333"/>
        </w:rPr>
      </w:pPr>
      <w:r w:rsidRPr="003D7302">
        <w:rPr>
          <w:rFonts w:ascii="Aptos" w:eastAsia="Calibri" w:hAnsi="Aptos" w:cs="Times New Roman"/>
          <w:b/>
          <w:bCs/>
          <w:color w:val="333333"/>
        </w:rPr>
        <w:t>The Ideal Candidate</w:t>
      </w:r>
    </w:p>
    <w:p w14:paraId="5F749BD8" w14:textId="77777777" w:rsidR="00C776BC" w:rsidRPr="003D7302" w:rsidRDefault="00C776BC" w:rsidP="00C776BC">
      <w:pPr>
        <w:rPr>
          <w:rFonts w:ascii="Aptos" w:eastAsia="Calibri" w:hAnsi="Aptos" w:cs="Times New Roman"/>
          <w:b/>
          <w:bCs/>
          <w:color w:val="333333"/>
        </w:rPr>
      </w:pPr>
    </w:p>
    <w:p w14:paraId="178B84B0" w14:textId="77777777" w:rsidR="00C776BC" w:rsidRPr="004D2BC0" w:rsidRDefault="00C776BC" w:rsidP="00C776BC">
      <w:pPr>
        <w:pStyle w:val="ListParagraph"/>
        <w:numPr>
          <w:ilvl w:val="0"/>
          <w:numId w:val="1"/>
        </w:numPr>
        <w:ind w:left="360"/>
        <w:rPr>
          <w:rFonts w:ascii="Aptos" w:eastAsia="Calibri" w:hAnsi="Aptos" w:cs="Times New Roman"/>
          <w:color w:val="333333"/>
          <w:sz w:val="24"/>
          <w:szCs w:val="24"/>
        </w:rPr>
      </w:pPr>
      <w:r w:rsidRPr="004D2BC0">
        <w:rPr>
          <w:rFonts w:ascii="Aptos" w:eastAsia="Calibri" w:hAnsi="Aptos" w:cs="Times New Roman"/>
          <w:color w:val="333333"/>
          <w:sz w:val="24"/>
          <w:szCs w:val="24"/>
        </w:rPr>
        <w:t>Education: University degree (</w:t>
      </w:r>
      <w:proofErr w:type="spellStart"/>
      <w:proofErr w:type="gramStart"/>
      <w:r w:rsidRPr="004D2BC0">
        <w:rPr>
          <w:rFonts w:ascii="Aptos" w:eastAsia="Calibri" w:hAnsi="Aptos" w:cs="Times New Roman"/>
          <w:color w:val="333333"/>
          <w:sz w:val="24"/>
          <w:szCs w:val="24"/>
        </w:rPr>
        <w:t>Masters</w:t>
      </w:r>
      <w:proofErr w:type="spellEnd"/>
      <w:proofErr w:type="gramEnd"/>
      <w:r w:rsidRPr="004D2BC0">
        <w:rPr>
          <w:rFonts w:ascii="Aptos" w:eastAsia="Calibri" w:hAnsi="Aptos" w:cs="Times New Roman"/>
          <w:color w:val="333333"/>
          <w:sz w:val="24"/>
          <w:szCs w:val="24"/>
        </w:rPr>
        <w:t xml:space="preserve"> degree preferred) in kinesiology/physical education, recreation, health promotion, disability studies, or related field. Specialization in adapted physical activity or therapeutic recreation is an asset.</w:t>
      </w:r>
    </w:p>
    <w:p w14:paraId="5E6E17E5" w14:textId="77777777" w:rsidR="00C776BC" w:rsidRPr="003D7302" w:rsidRDefault="00C776BC" w:rsidP="00C776BC">
      <w:pPr>
        <w:rPr>
          <w:rFonts w:ascii="Aptos" w:eastAsia="Calibri" w:hAnsi="Aptos" w:cs="Times New Roman"/>
          <w:color w:val="333333"/>
        </w:rPr>
      </w:pPr>
    </w:p>
    <w:p w14:paraId="4097A2BA" w14:textId="77777777" w:rsidR="00C776BC" w:rsidRPr="00C36171" w:rsidRDefault="00C776BC" w:rsidP="00C776BC">
      <w:pPr>
        <w:pStyle w:val="ListParagraph"/>
        <w:numPr>
          <w:ilvl w:val="0"/>
          <w:numId w:val="1"/>
        </w:numPr>
        <w:ind w:left="360"/>
        <w:rPr>
          <w:rFonts w:ascii="Aptos" w:eastAsia="Calibri" w:hAnsi="Aptos" w:cs="Times New Roman"/>
          <w:color w:val="333333"/>
          <w:sz w:val="24"/>
          <w:szCs w:val="24"/>
        </w:rPr>
      </w:pPr>
      <w:r w:rsidRPr="004D2BC0">
        <w:rPr>
          <w:rFonts w:ascii="Aptos" w:eastAsia="Calibri" w:hAnsi="Aptos" w:cs="Times New Roman"/>
          <w:color w:val="333333"/>
          <w:sz w:val="24"/>
          <w:szCs w:val="24"/>
        </w:rPr>
        <w:t xml:space="preserve">Experience: Minimum of five years’ experience in the sport, physical activity, and recreation (SPAR) sector with disability knowledge and experience.  Municipal experience is an asset. </w:t>
      </w:r>
      <w:r w:rsidRPr="004D2BC0">
        <w:rPr>
          <w:rFonts w:ascii="Aptos" w:eastAsia="Calibri" w:hAnsi="Aptos" w:cs="Times New Roman"/>
          <w:color w:val="333333"/>
          <w:sz w:val="24"/>
          <w:szCs w:val="24"/>
        </w:rPr>
        <w:br/>
      </w:r>
    </w:p>
    <w:p w14:paraId="144AA10D" w14:textId="77777777" w:rsidR="00C776BC" w:rsidRPr="00C36171" w:rsidRDefault="00C776BC" w:rsidP="00C776BC">
      <w:pPr>
        <w:pStyle w:val="ListParagraph"/>
        <w:numPr>
          <w:ilvl w:val="0"/>
          <w:numId w:val="1"/>
        </w:numPr>
        <w:ind w:left="360"/>
        <w:rPr>
          <w:rFonts w:ascii="Aptos" w:eastAsia="Calibri" w:hAnsi="Aptos" w:cs="Times New Roman"/>
          <w:b/>
          <w:bCs/>
          <w:color w:val="333333"/>
          <w:sz w:val="24"/>
          <w:szCs w:val="24"/>
        </w:rPr>
      </w:pPr>
      <w:r w:rsidRPr="00C36171">
        <w:rPr>
          <w:rFonts w:ascii="Aptos" w:eastAsia="Calibri" w:hAnsi="Aptos" w:cs="Times New Roman"/>
          <w:color w:val="333333"/>
          <w:sz w:val="24"/>
          <w:szCs w:val="24"/>
        </w:rPr>
        <w:t>Experience in knowledge mobilization and engagement activities</w:t>
      </w:r>
      <w:r>
        <w:rPr>
          <w:rFonts w:ascii="Aptos" w:eastAsia="Calibri" w:hAnsi="Aptos" w:cs="Times New Roman"/>
          <w:color w:val="333333"/>
          <w:sz w:val="24"/>
          <w:szCs w:val="24"/>
        </w:rPr>
        <w:t>.</w:t>
      </w:r>
      <w:r w:rsidRPr="00C36171">
        <w:rPr>
          <w:rFonts w:ascii="Aptos" w:eastAsia="Calibri" w:hAnsi="Aptos" w:cs="Times New Roman"/>
          <w:color w:val="333333"/>
          <w:sz w:val="24"/>
          <w:szCs w:val="24"/>
        </w:rPr>
        <w:br/>
      </w:r>
    </w:p>
    <w:p w14:paraId="0E111D48" w14:textId="77777777" w:rsidR="00C776BC" w:rsidRPr="003D7302" w:rsidRDefault="00C776BC" w:rsidP="00C776BC">
      <w:pPr>
        <w:pStyle w:val="ListParagraph"/>
        <w:numPr>
          <w:ilvl w:val="0"/>
          <w:numId w:val="1"/>
        </w:numPr>
        <w:ind w:left="360"/>
        <w:rPr>
          <w:rFonts w:ascii="Aptos" w:eastAsia="Calibri" w:hAnsi="Aptos" w:cs="Times New Roman"/>
          <w:color w:val="333333"/>
          <w:sz w:val="24"/>
          <w:szCs w:val="24"/>
        </w:rPr>
      </w:pPr>
      <w:r w:rsidRPr="003D7302">
        <w:rPr>
          <w:rFonts w:ascii="Aptos" w:eastAsia="Calibri" w:hAnsi="Aptos" w:cs="Times New Roman"/>
          <w:color w:val="333333"/>
          <w:sz w:val="24"/>
          <w:szCs w:val="24"/>
        </w:rPr>
        <w:t>Bilingual (French/English) and experience in French speaking municipalities / communities is considered an asset.</w:t>
      </w:r>
    </w:p>
    <w:p w14:paraId="419D176B" w14:textId="77777777" w:rsidR="00C776BC" w:rsidRPr="003D7302" w:rsidRDefault="00C776BC" w:rsidP="00C776BC">
      <w:pPr>
        <w:rPr>
          <w:rFonts w:ascii="Aptos" w:eastAsia="Calibri" w:hAnsi="Aptos" w:cs="Times New Roman"/>
          <w:color w:val="333333"/>
        </w:rPr>
      </w:pPr>
    </w:p>
    <w:p w14:paraId="4298298E" w14:textId="77777777" w:rsidR="00C776BC" w:rsidRPr="003D7302" w:rsidRDefault="00C776BC" w:rsidP="00C776BC">
      <w:pPr>
        <w:rPr>
          <w:rFonts w:ascii="Aptos" w:eastAsia="Calibri" w:hAnsi="Aptos" w:cs="Times New Roman"/>
          <w:b/>
          <w:bCs/>
          <w:color w:val="333333"/>
        </w:rPr>
      </w:pPr>
      <w:r w:rsidRPr="003D7302">
        <w:rPr>
          <w:rFonts w:ascii="Aptos" w:eastAsia="Calibri" w:hAnsi="Aptos" w:cs="Times New Roman"/>
          <w:b/>
          <w:bCs/>
          <w:color w:val="333333"/>
        </w:rPr>
        <w:t>Knowledge, Skills, Abilities</w:t>
      </w:r>
      <w:r>
        <w:rPr>
          <w:rFonts w:ascii="Aptos" w:eastAsia="Calibri" w:hAnsi="Aptos" w:cs="Times New Roman"/>
          <w:b/>
          <w:bCs/>
          <w:color w:val="333333"/>
        </w:rPr>
        <w:t>, and Attributes</w:t>
      </w:r>
    </w:p>
    <w:p w14:paraId="627F0393" w14:textId="77777777" w:rsidR="00C776BC" w:rsidRPr="003D7302" w:rsidRDefault="00C776BC" w:rsidP="00C776BC">
      <w:pPr>
        <w:rPr>
          <w:rFonts w:ascii="Aptos" w:eastAsia="Calibri" w:hAnsi="Aptos" w:cs="Times New Roman"/>
          <w:color w:val="333333"/>
        </w:rPr>
      </w:pPr>
    </w:p>
    <w:p w14:paraId="3DB91A2F" w14:textId="77777777" w:rsidR="00C776BC" w:rsidRPr="003D7302" w:rsidRDefault="00C776BC" w:rsidP="00C776BC">
      <w:pPr>
        <w:numPr>
          <w:ilvl w:val="0"/>
          <w:numId w:val="2"/>
        </w:numPr>
        <w:rPr>
          <w:rFonts w:ascii="Aptos" w:eastAsia="Calibri" w:hAnsi="Aptos" w:cs="Times New Roman"/>
          <w:color w:val="333333"/>
        </w:rPr>
      </w:pPr>
      <w:r w:rsidRPr="003D7302">
        <w:rPr>
          <w:rFonts w:ascii="Aptos" w:eastAsia="Calibri" w:hAnsi="Aptos" w:cs="Times New Roman"/>
          <w:color w:val="333333"/>
        </w:rPr>
        <w:t xml:space="preserve">A passion for, and knowledge about disability inclusion in recreation and physical activity </w:t>
      </w:r>
    </w:p>
    <w:p w14:paraId="012E599D" w14:textId="77777777" w:rsidR="00C776BC" w:rsidRPr="003D7302" w:rsidRDefault="00C776BC" w:rsidP="00C776BC">
      <w:pPr>
        <w:numPr>
          <w:ilvl w:val="0"/>
          <w:numId w:val="2"/>
        </w:numPr>
        <w:rPr>
          <w:rFonts w:ascii="Aptos" w:eastAsia="Calibri" w:hAnsi="Aptos" w:cs="Times New Roman"/>
          <w:color w:val="333333"/>
        </w:rPr>
      </w:pPr>
      <w:r w:rsidRPr="003D7302">
        <w:rPr>
          <w:rFonts w:ascii="Aptos" w:eastAsia="Calibri" w:hAnsi="Aptos" w:cs="Times New Roman"/>
          <w:color w:val="333333"/>
        </w:rPr>
        <w:t>Knowledge and understanding of research and practice</w:t>
      </w:r>
      <w:r>
        <w:rPr>
          <w:rFonts w:ascii="Aptos" w:eastAsia="Calibri" w:hAnsi="Aptos" w:cs="Times New Roman"/>
          <w:color w:val="333333"/>
        </w:rPr>
        <w:t xml:space="preserve"> (research practices related to equity, diversity, inclusion and access is an asset) </w:t>
      </w:r>
    </w:p>
    <w:p w14:paraId="6A309C06" w14:textId="77777777" w:rsidR="00C776BC" w:rsidRPr="003D7302" w:rsidRDefault="00C776BC" w:rsidP="00C776BC">
      <w:pPr>
        <w:numPr>
          <w:ilvl w:val="0"/>
          <w:numId w:val="2"/>
        </w:numPr>
        <w:rPr>
          <w:rFonts w:ascii="Aptos" w:eastAsia="Calibri" w:hAnsi="Aptos" w:cs="Times New Roman"/>
          <w:color w:val="333333"/>
        </w:rPr>
      </w:pPr>
      <w:r w:rsidRPr="003D7302">
        <w:rPr>
          <w:rFonts w:ascii="Aptos" w:eastAsia="Calibri" w:hAnsi="Aptos" w:cs="Times New Roman"/>
          <w:color w:val="333333"/>
        </w:rPr>
        <w:lastRenderedPageBreak/>
        <w:t>An ability to work with municipal recreation and other physical activity, recreation</w:t>
      </w:r>
      <w:r>
        <w:rPr>
          <w:rFonts w:ascii="Aptos" w:eastAsia="Calibri" w:hAnsi="Aptos" w:cs="Times New Roman"/>
          <w:color w:val="333333"/>
        </w:rPr>
        <w:t xml:space="preserve">, and community sport </w:t>
      </w:r>
      <w:r w:rsidRPr="003D7302">
        <w:rPr>
          <w:rFonts w:ascii="Aptos" w:eastAsia="Calibri" w:hAnsi="Aptos" w:cs="Times New Roman"/>
          <w:color w:val="333333"/>
        </w:rPr>
        <w:t xml:space="preserve">organizations. </w:t>
      </w:r>
    </w:p>
    <w:p w14:paraId="65DE70AA" w14:textId="77777777" w:rsidR="00C776BC" w:rsidRPr="003D7302" w:rsidRDefault="00C776BC" w:rsidP="00C776BC">
      <w:pPr>
        <w:numPr>
          <w:ilvl w:val="0"/>
          <w:numId w:val="2"/>
        </w:numPr>
        <w:rPr>
          <w:rFonts w:ascii="Aptos" w:eastAsia="Calibri" w:hAnsi="Aptos" w:cs="Times New Roman"/>
          <w:color w:val="333333"/>
        </w:rPr>
      </w:pPr>
      <w:r>
        <w:rPr>
          <w:rFonts w:ascii="Aptos" w:eastAsia="Calibri" w:hAnsi="Aptos" w:cs="Times New Roman"/>
          <w:color w:val="333333"/>
        </w:rPr>
        <w:t>Takes</w:t>
      </w:r>
      <w:r w:rsidRPr="003D7302">
        <w:rPr>
          <w:rFonts w:ascii="Aptos" w:eastAsia="Calibri" w:hAnsi="Aptos" w:cs="Times New Roman"/>
          <w:color w:val="333333"/>
        </w:rPr>
        <w:t xml:space="preserve"> initiative, solve</w:t>
      </w:r>
      <w:r>
        <w:rPr>
          <w:rFonts w:ascii="Aptos" w:eastAsia="Calibri" w:hAnsi="Aptos" w:cs="Times New Roman"/>
          <w:color w:val="333333"/>
        </w:rPr>
        <w:t>s</w:t>
      </w:r>
      <w:r w:rsidRPr="003D7302">
        <w:rPr>
          <w:rFonts w:ascii="Aptos" w:eastAsia="Calibri" w:hAnsi="Aptos" w:cs="Times New Roman"/>
          <w:color w:val="333333"/>
        </w:rPr>
        <w:t xml:space="preserve"> problems, </w:t>
      </w:r>
      <w:r>
        <w:rPr>
          <w:rFonts w:ascii="Aptos" w:eastAsia="Calibri" w:hAnsi="Aptos" w:cs="Times New Roman"/>
          <w:color w:val="333333"/>
        </w:rPr>
        <w:t xml:space="preserve">has excellent organizational skills, </w:t>
      </w:r>
      <w:r w:rsidRPr="003D7302">
        <w:rPr>
          <w:rFonts w:ascii="Aptos" w:eastAsia="Calibri" w:hAnsi="Aptos" w:cs="Times New Roman"/>
          <w:color w:val="333333"/>
        </w:rPr>
        <w:t>and work</w:t>
      </w:r>
      <w:r>
        <w:rPr>
          <w:rFonts w:ascii="Aptos" w:eastAsia="Calibri" w:hAnsi="Aptos" w:cs="Times New Roman"/>
          <w:color w:val="333333"/>
        </w:rPr>
        <w:t>s</w:t>
      </w:r>
      <w:r w:rsidRPr="003D7302">
        <w:rPr>
          <w:rFonts w:ascii="Aptos" w:eastAsia="Calibri" w:hAnsi="Aptos" w:cs="Times New Roman"/>
          <w:color w:val="333333"/>
        </w:rPr>
        <w:t xml:space="preserve"> independently and as part of a team;</w:t>
      </w:r>
    </w:p>
    <w:p w14:paraId="219510F0" w14:textId="77777777" w:rsidR="00C776BC" w:rsidRPr="003D7302" w:rsidRDefault="00C776BC" w:rsidP="00C776BC">
      <w:pPr>
        <w:numPr>
          <w:ilvl w:val="0"/>
          <w:numId w:val="2"/>
        </w:numPr>
        <w:rPr>
          <w:rFonts w:ascii="Aptos" w:eastAsia="Calibri" w:hAnsi="Aptos" w:cs="Times New Roman"/>
          <w:color w:val="333333"/>
        </w:rPr>
      </w:pPr>
      <w:r>
        <w:rPr>
          <w:rFonts w:ascii="Aptos" w:eastAsia="Calibri" w:hAnsi="Aptos" w:cs="Times New Roman"/>
          <w:color w:val="333333"/>
        </w:rPr>
        <w:t>Demonstrates c</w:t>
      </w:r>
      <w:r w:rsidRPr="003D7302">
        <w:rPr>
          <w:rFonts w:ascii="Aptos" w:eastAsia="Calibri" w:hAnsi="Aptos" w:cs="Times New Roman"/>
          <w:color w:val="333333"/>
        </w:rPr>
        <w:t>ompetence in facilitating dialogue and teaching disability inclusion concepts to groups</w:t>
      </w:r>
    </w:p>
    <w:p w14:paraId="6EB77F3B" w14:textId="77777777" w:rsidR="00C776BC" w:rsidRPr="003D7302" w:rsidRDefault="00C776BC" w:rsidP="00C776BC">
      <w:pPr>
        <w:numPr>
          <w:ilvl w:val="0"/>
          <w:numId w:val="2"/>
        </w:numPr>
        <w:rPr>
          <w:rFonts w:ascii="Aptos" w:eastAsia="Calibri" w:hAnsi="Aptos" w:cs="Times New Roman"/>
          <w:color w:val="333333"/>
        </w:rPr>
      </w:pPr>
      <w:r>
        <w:rPr>
          <w:rFonts w:ascii="Aptos" w:eastAsia="Calibri" w:hAnsi="Aptos" w:cs="Times New Roman"/>
          <w:color w:val="333333"/>
        </w:rPr>
        <w:t xml:space="preserve">Effective and professional written and communication skills </w:t>
      </w:r>
    </w:p>
    <w:p w14:paraId="1098F58B" w14:textId="77777777" w:rsidR="00C776BC" w:rsidRPr="003D7302" w:rsidRDefault="00C776BC" w:rsidP="00C776BC">
      <w:pPr>
        <w:numPr>
          <w:ilvl w:val="0"/>
          <w:numId w:val="2"/>
        </w:numPr>
        <w:rPr>
          <w:rFonts w:ascii="Aptos" w:eastAsia="Calibri" w:hAnsi="Aptos" w:cs="Times New Roman"/>
          <w:color w:val="333333"/>
        </w:rPr>
      </w:pPr>
      <w:r>
        <w:rPr>
          <w:rFonts w:ascii="Aptos" w:eastAsia="Calibri" w:hAnsi="Aptos" w:cs="Times New Roman"/>
          <w:color w:val="333333"/>
        </w:rPr>
        <w:t xml:space="preserve">Skilled at identifying and writing </w:t>
      </w:r>
      <w:r w:rsidRPr="003D7302">
        <w:rPr>
          <w:rFonts w:ascii="Aptos" w:eastAsia="Calibri" w:hAnsi="Aptos" w:cs="Times New Roman"/>
          <w:color w:val="333333"/>
        </w:rPr>
        <w:t>grants from different sectors (government, foundations, corporate)</w:t>
      </w:r>
    </w:p>
    <w:p w14:paraId="571099C1" w14:textId="77777777" w:rsidR="00C776BC" w:rsidRPr="003D7302" w:rsidRDefault="00C776BC" w:rsidP="00C776BC">
      <w:pPr>
        <w:numPr>
          <w:ilvl w:val="0"/>
          <w:numId w:val="2"/>
        </w:numPr>
        <w:rPr>
          <w:rFonts w:ascii="Aptos" w:eastAsia="Calibri" w:hAnsi="Aptos" w:cs="Times New Roman"/>
          <w:color w:val="333333"/>
        </w:rPr>
      </w:pPr>
      <w:r w:rsidRPr="003D7302">
        <w:rPr>
          <w:rFonts w:ascii="Aptos" w:eastAsia="Calibri" w:hAnsi="Aptos" w:cs="Times New Roman"/>
          <w:color w:val="333333"/>
        </w:rPr>
        <w:t>Competence in organizing web meetings, webinars, and using traditional and social media</w:t>
      </w:r>
    </w:p>
    <w:p w14:paraId="32E76D29" w14:textId="77777777" w:rsidR="00C776BC" w:rsidRPr="004D2BC0" w:rsidRDefault="00C776BC" w:rsidP="00C776BC">
      <w:pPr>
        <w:numPr>
          <w:ilvl w:val="0"/>
          <w:numId w:val="2"/>
        </w:numPr>
        <w:rPr>
          <w:rFonts w:ascii="Aptos" w:eastAsia="Calibri" w:hAnsi="Aptos" w:cs="Times New Roman"/>
          <w:color w:val="333333"/>
        </w:rPr>
      </w:pPr>
      <w:r>
        <w:rPr>
          <w:rFonts w:ascii="Aptos" w:eastAsia="Calibri" w:hAnsi="Aptos" w:cs="Times New Roman"/>
          <w:color w:val="333333"/>
        </w:rPr>
        <w:t>F</w:t>
      </w:r>
      <w:r w:rsidRPr="004D2BC0">
        <w:rPr>
          <w:rFonts w:ascii="Aptos" w:eastAsia="Calibri" w:hAnsi="Aptos" w:cs="Times New Roman"/>
          <w:color w:val="333333"/>
        </w:rPr>
        <w:t>amiliar with community development principles such as Asset-Based Community Development (ABCD)</w:t>
      </w:r>
    </w:p>
    <w:p w14:paraId="735394E2" w14:textId="77777777" w:rsidR="00C776BC" w:rsidRPr="003D7302" w:rsidRDefault="00C776BC" w:rsidP="00C776BC">
      <w:pPr>
        <w:numPr>
          <w:ilvl w:val="0"/>
          <w:numId w:val="2"/>
        </w:numPr>
        <w:rPr>
          <w:rFonts w:ascii="Aptos" w:eastAsia="Calibri" w:hAnsi="Aptos" w:cs="Times New Roman"/>
          <w:color w:val="333333"/>
        </w:rPr>
      </w:pPr>
      <w:r w:rsidRPr="003D7302">
        <w:rPr>
          <w:rFonts w:ascii="Aptos" w:eastAsia="Calibri" w:hAnsi="Aptos" w:cs="Times New Roman"/>
          <w:color w:val="333333"/>
        </w:rPr>
        <w:t>Proficient in Microsoft Office (Word, PowerPoint, Excel, Outlook), Google Suites</w:t>
      </w:r>
      <w:r>
        <w:rPr>
          <w:rFonts w:ascii="Aptos" w:eastAsia="Calibri" w:hAnsi="Aptos" w:cs="Times New Roman"/>
          <w:color w:val="333333"/>
        </w:rPr>
        <w:t xml:space="preserve">. Knowledge of design software (e.g., Canva) </w:t>
      </w:r>
      <w:r w:rsidRPr="003D7302">
        <w:rPr>
          <w:rFonts w:ascii="Aptos" w:eastAsia="Calibri" w:hAnsi="Aptos" w:cs="Times New Roman"/>
          <w:color w:val="333333"/>
        </w:rPr>
        <w:t>is an asset</w:t>
      </w:r>
      <w:r>
        <w:rPr>
          <w:rFonts w:ascii="Aptos" w:eastAsia="Calibri" w:hAnsi="Aptos" w:cs="Times New Roman"/>
          <w:color w:val="333333"/>
        </w:rPr>
        <w:t>.</w:t>
      </w:r>
    </w:p>
    <w:p w14:paraId="68839DE2" w14:textId="77777777" w:rsidR="00C776BC" w:rsidRPr="003D7302" w:rsidRDefault="00C776BC" w:rsidP="00C776BC">
      <w:pPr>
        <w:rPr>
          <w:rFonts w:ascii="Aptos" w:eastAsia="Calibri" w:hAnsi="Aptos" w:cs="Times New Roman"/>
          <w:color w:val="333333"/>
        </w:rPr>
      </w:pPr>
    </w:p>
    <w:p w14:paraId="1C4CC3A4"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 xml:space="preserve">Please send a cover letter and resume to us at </w:t>
      </w:r>
      <w:hyperlink r:id="rId13">
        <w:r w:rsidRPr="003D7302">
          <w:rPr>
            <w:rFonts w:ascii="Aptos" w:eastAsia="Calibri" w:hAnsi="Aptos" w:cs="Times New Roman"/>
            <w:color w:val="1155CC"/>
            <w:u w:val="single"/>
          </w:rPr>
          <w:t>info@activeabilities.ca</w:t>
        </w:r>
      </w:hyperlink>
      <w:r w:rsidRPr="003D7302">
        <w:rPr>
          <w:rFonts w:ascii="Aptos" w:eastAsia="Calibri" w:hAnsi="Aptos" w:cs="Times New Roman"/>
          <w:color w:val="333333"/>
        </w:rPr>
        <w:t xml:space="preserve">. </w:t>
      </w:r>
    </w:p>
    <w:p w14:paraId="47FA2A91" w14:textId="77777777" w:rsidR="00C776BC" w:rsidRPr="003D7302" w:rsidRDefault="00C776BC" w:rsidP="00C776BC">
      <w:pPr>
        <w:rPr>
          <w:rFonts w:ascii="Aptos" w:eastAsia="Calibri" w:hAnsi="Aptos" w:cs="Times New Roman"/>
        </w:rPr>
      </w:pPr>
    </w:p>
    <w:p w14:paraId="633FDB29" w14:textId="77777777" w:rsidR="00C776BC" w:rsidRPr="003D7302" w:rsidRDefault="00C776BC" w:rsidP="00C776BC">
      <w:pPr>
        <w:rPr>
          <w:rFonts w:ascii="Aptos" w:eastAsia="Calibri" w:hAnsi="Aptos" w:cs="Times New Roman"/>
          <w:color w:val="333333"/>
        </w:rPr>
      </w:pPr>
      <w:r w:rsidRPr="003D7302">
        <w:rPr>
          <w:rFonts w:ascii="Aptos" w:eastAsia="Calibri" w:hAnsi="Aptos" w:cs="Times New Roman"/>
          <w:color w:val="333333"/>
        </w:rPr>
        <w:t xml:space="preserve">All qualified applicants will receive consideration for employment without regard to ancestry, race, </w:t>
      </w:r>
      <w:proofErr w:type="spellStart"/>
      <w:r w:rsidRPr="003D7302">
        <w:rPr>
          <w:rFonts w:ascii="Aptos" w:eastAsia="Calibri" w:hAnsi="Aptos" w:cs="Times New Roman"/>
          <w:color w:val="333333"/>
        </w:rPr>
        <w:t>colour</w:t>
      </w:r>
      <w:proofErr w:type="spellEnd"/>
      <w:r w:rsidRPr="003D7302">
        <w:rPr>
          <w:rFonts w:ascii="Aptos" w:eastAsia="Calibri" w:hAnsi="Aptos" w:cs="Times New Roman"/>
          <w:color w:val="333333"/>
        </w:rPr>
        <w:t>, ethnic origin, citizenship, religion, gender identity, sexual orientation, age, marital status, family status or disability. The employer welcomes and encourages applications from people with disabilities. Accommodations are available on request for candidates taking part in all aspects of the selection process.</w:t>
      </w:r>
    </w:p>
    <w:p w14:paraId="23C78F9C" w14:textId="77777777" w:rsidR="00C776BC" w:rsidRPr="003D7302" w:rsidRDefault="00C776BC" w:rsidP="00C776BC">
      <w:pPr>
        <w:ind w:left="720"/>
        <w:rPr>
          <w:rFonts w:ascii="Aptos" w:eastAsia="Aptos" w:hAnsi="Aptos" w:cs="Times New Roman"/>
        </w:rPr>
      </w:pPr>
    </w:p>
    <w:p w14:paraId="39DD13BC" w14:textId="77777777" w:rsidR="00C776BC" w:rsidRPr="003D7302" w:rsidRDefault="00C776BC" w:rsidP="00C776BC">
      <w:pPr>
        <w:ind w:left="720"/>
        <w:rPr>
          <w:rFonts w:ascii="Aptos" w:eastAsia="Aptos" w:hAnsi="Aptos" w:cs="Times New Roman"/>
        </w:rPr>
      </w:pPr>
    </w:p>
    <w:p w14:paraId="714AF8BF" w14:textId="77777777" w:rsidR="00C776BC" w:rsidRPr="003D7302" w:rsidRDefault="00C776BC" w:rsidP="00C776BC">
      <w:pPr>
        <w:ind w:left="720"/>
        <w:rPr>
          <w:rFonts w:ascii="Aptos" w:eastAsia="Aptos" w:hAnsi="Aptos" w:cs="Times New Roman"/>
        </w:rPr>
      </w:pPr>
    </w:p>
    <w:p w14:paraId="639FF4E6" w14:textId="77777777" w:rsidR="00AC33C4" w:rsidRDefault="004D7E2B" w:rsidP="00AC33C4">
      <w:pPr>
        <w:pStyle w:val="NF974E24F-Default2"/>
        <w:tabs>
          <w:tab w:val="left" w:pos="0"/>
          <w:tab w:val="left" w:pos="567"/>
          <w:tab w:val="left" w:pos="709"/>
        </w:tabs>
        <w:spacing w:before="0" w:line="240" w:lineRule="auto"/>
        <w:ind w:left="284" w:hanging="284"/>
        <w:rPr>
          <w:rFonts w:ascii="Calibri" w:hAnsi="Calibri"/>
          <w:sz w:val="21"/>
          <w:szCs w:val="21"/>
        </w:rPr>
      </w:pPr>
      <w:r>
        <w:rPr>
          <w:rFonts w:ascii="Calibri" w:hAnsi="Calibri"/>
          <w:sz w:val="21"/>
          <w:szCs w:val="21"/>
        </w:rPr>
        <w:br w:type="column"/>
      </w:r>
    </w:p>
    <w:p w14:paraId="1AB50FF3" w14:textId="22FD1F21" w:rsidR="004D7E2B" w:rsidRPr="00AC33C4" w:rsidRDefault="004D7E2B" w:rsidP="00AC33C4">
      <w:pPr>
        <w:pStyle w:val="NF974E24F-Default2"/>
        <w:tabs>
          <w:tab w:val="left" w:pos="0"/>
          <w:tab w:val="left" w:pos="567"/>
          <w:tab w:val="left" w:pos="709"/>
        </w:tabs>
        <w:spacing w:before="0" w:line="240" w:lineRule="auto"/>
        <w:ind w:left="284" w:hanging="284"/>
        <w:rPr>
          <w:color w:val="BE1F24"/>
        </w:rPr>
      </w:pPr>
      <w:r w:rsidRPr="00AC33C4">
        <w:rPr>
          <w:color w:val="BE1F24"/>
        </w:rPr>
        <w:t>Gestionnaire de projet</w:t>
      </w:r>
    </w:p>
    <w:p w14:paraId="2F31A12A" w14:textId="77777777" w:rsidR="004D7E2B" w:rsidRPr="00AC33C4" w:rsidRDefault="004D7E2B" w:rsidP="004D7E2B">
      <w:pPr>
        <w:pStyle w:val="NF974E24F-Default3"/>
        <w:tabs>
          <w:tab w:val="left" w:pos="0"/>
          <w:tab w:val="left" w:pos="567"/>
          <w:tab w:val="left" w:pos="709"/>
        </w:tabs>
        <w:spacing w:before="0" w:line="240" w:lineRule="auto"/>
        <w:ind w:left="284" w:hanging="284"/>
        <w:rPr>
          <w:bCs/>
          <w:color w:val="006F80"/>
        </w:rPr>
      </w:pPr>
      <w:r w:rsidRPr="00AC33C4">
        <w:rPr>
          <w:color w:val="006F80"/>
        </w:rPr>
        <w:t>Guide municipal pour l’inclusion des personnes en situation de handicap en loisirs et activité physique</w:t>
      </w:r>
    </w:p>
    <w:p w14:paraId="1E009177" w14:textId="77777777" w:rsidR="004D7E2B" w:rsidRDefault="004D7E2B" w:rsidP="004D7E2B">
      <w:pPr>
        <w:rPr>
          <w:rFonts w:ascii="Aptos" w:eastAsia="Calibri" w:hAnsi="Aptos" w:cs="Times New Roman"/>
          <w:color w:val="333333"/>
        </w:rPr>
      </w:pPr>
    </w:p>
    <w:p w14:paraId="16D94778" w14:textId="77777777" w:rsidR="004D7E2B" w:rsidRDefault="004D7E2B" w:rsidP="004D7E2B">
      <w:pPr>
        <w:pStyle w:val="NF974E24F-Normal4"/>
      </w:pPr>
      <w:r>
        <w:t>Type d’emploi : Quatre jours par semaine (28 heures par semaine), contrat d’un an ou détachement (professionnel), avec possibilité de renouvellement</w:t>
      </w:r>
    </w:p>
    <w:p w14:paraId="289773C7" w14:textId="77777777" w:rsidR="004D7E2B" w:rsidRDefault="004D7E2B" w:rsidP="004D7E2B">
      <w:pPr>
        <w:pStyle w:val="NF974E24F-Normal4"/>
      </w:pPr>
      <w:r>
        <w:t>Salaire : 65 000 $/année (plus la HST)</w:t>
      </w:r>
    </w:p>
    <w:p w14:paraId="55416113" w14:textId="77777777" w:rsidR="004D7E2B" w:rsidRDefault="004D7E2B" w:rsidP="004D7E2B">
      <w:pPr>
        <w:pStyle w:val="NF974E24F-Normal4"/>
      </w:pPr>
      <w:r>
        <w:t>Lieu : Télétravail au Canada – à domicile</w:t>
      </w:r>
    </w:p>
    <w:p w14:paraId="4835F031" w14:textId="77777777" w:rsidR="004D7E2B" w:rsidRDefault="004D7E2B" w:rsidP="004D7E2B">
      <w:pPr>
        <w:pStyle w:val="NF974E24F-Normal4"/>
      </w:pPr>
      <w:r>
        <w:t>Relève de : direction générale</w:t>
      </w:r>
    </w:p>
    <w:p w14:paraId="6AA8F678" w14:textId="77777777" w:rsidR="00C501E1" w:rsidRDefault="00C501E1" w:rsidP="00C501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sz w:val="26"/>
          <w:szCs w:val="26"/>
        </w:rPr>
      </w:pPr>
      <w:r>
        <w:rPr>
          <w:rFonts w:ascii="System Font" w:hAnsi="System Font" w:cs="System Font"/>
          <w:sz w:val="26"/>
          <w:szCs w:val="26"/>
        </w:rPr>
        <w:t xml:space="preserve">Date </w:t>
      </w:r>
      <w:proofErr w:type="spellStart"/>
      <w:r>
        <w:rPr>
          <w:rFonts w:ascii="System Font" w:hAnsi="System Font" w:cs="System Font"/>
          <w:sz w:val="26"/>
          <w:szCs w:val="26"/>
        </w:rPr>
        <w:t>limite</w:t>
      </w:r>
      <w:proofErr w:type="spellEnd"/>
      <w:r>
        <w:rPr>
          <w:rFonts w:ascii="System Font" w:hAnsi="System Font" w:cs="System Font"/>
          <w:sz w:val="26"/>
          <w:szCs w:val="26"/>
        </w:rPr>
        <w:t xml:space="preserve"> pour </w:t>
      </w:r>
      <w:proofErr w:type="spellStart"/>
      <w:r>
        <w:rPr>
          <w:rFonts w:ascii="System Font" w:hAnsi="System Font" w:cs="System Font"/>
          <w:sz w:val="26"/>
          <w:szCs w:val="26"/>
        </w:rPr>
        <w:t>déposer</w:t>
      </w:r>
      <w:proofErr w:type="spellEnd"/>
      <w:r>
        <w:rPr>
          <w:rFonts w:ascii="System Font" w:hAnsi="System Font" w:cs="System Font"/>
          <w:sz w:val="26"/>
          <w:szCs w:val="26"/>
        </w:rPr>
        <w:t xml:space="preserve"> </w:t>
      </w:r>
      <w:proofErr w:type="spellStart"/>
      <w:r>
        <w:rPr>
          <w:rFonts w:ascii="System Font" w:hAnsi="System Font" w:cs="System Font"/>
          <w:sz w:val="26"/>
          <w:szCs w:val="26"/>
        </w:rPr>
        <w:t>votre</w:t>
      </w:r>
      <w:proofErr w:type="spellEnd"/>
      <w:r>
        <w:rPr>
          <w:rFonts w:ascii="System Font" w:hAnsi="System Font" w:cs="System Font"/>
          <w:sz w:val="26"/>
          <w:szCs w:val="26"/>
        </w:rPr>
        <w:t xml:space="preserve"> candidature: le 13 </w:t>
      </w:r>
      <w:proofErr w:type="spellStart"/>
      <w:r>
        <w:rPr>
          <w:rFonts w:ascii="System Font" w:hAnsi="System Font" w:cs="System Font"/>
          <w:sz w:val="26"/>
          <w:szCs w:val="26"/>
        </w:rPr>
        <w:t>avril</w:t>
      </w:r>
      <w:proofErr w:type="spellEnd"/>
      <w:r>
        <w:rPr>
          <w:rFonts w:ascii="System Font" w:hAnsi="System Font" w:cs="System Font"/>
          <w:sz w:val="26"/>
          <w:szCs w:val="26"/>
        </w:rPr>
        <w:t>, 2026</w:t>
      </w:r>
    </w:p>
    <w:p w14:paraId="01DB9B73" w14:textId="6F044BEF" w:rsidR="00C501E1" w:rsidRDefault="00C501E1" w:rsidP="00C501E1">
      <w:pPr>
        <w:pStyle w:val="NF974E24F-Normal4"/>
      </w:pPr>
      <w:r>
        <w:rPr>
          <w:rFonts w:ascii="System Font" w:hAnsi="System Font" w:cs="System Font"/>
          <w:sz w:val="26"/>
          <w:szCs w:val="26"/>
        </w:rPr>
        <w:t>Date prévue de début de l’emploi: le 4 mai, 2026 (flexible)</w:t>
      </w:r>
    </w:p>
    <w:p w14:paraId="584C5CEB" w14:textId="77777777" w:rsidR="004D7E2B" w:rsidRDefault="004D7E2B" w:rsidP="004D7E2B">
      <w:pPr>
        <w:rPr>
          <w:rFonts w:ascii="Aptos" w:eastAsia="Calibri" w:hAnsi="Aptos" w:cs="Times New Roman"/>
          <w:color w:val="333333"/>
        </w:rPr>
      </w:pPr>
    </w:p>
    <w:p w14:paraId="04958A67" w14:textId="77777777" w:rsidR="004D7E2B" w:rsidRDefault="004D7E2B" w:rsidP="004D7E2B">
      <w:pPr>
        <w:pStyle w:val="NF974E24F-Normal5"/>
        <w:rPr>
          <w:bCs/>
        </w:rPr>
      </w:pPr>
      <w:r>
        <w:t>À propos de nous</w:t>
      </w:r>
    </w:p>
    <w:p w14:paraId="77EB3B86" w14:textId="77777777" w:rsidR="004D7E2B" w:rsidRDefault="004D7E2B" w:rsidP="004D7E2B">
      <w:pPr>
        <w:rPr>
          <w:rFonts w:ascii="Aptos" w:eastAsia="Calibri" w:hAnsi="Aptos" w:cs="Times New Roman"/>
          <w:color w:val="333333"/>
        </w:rPr>
      </w:pPr>
    </w:p>
    <w:p w14:paraId="16578708" w14:textId="77777777" w:rsidR="004D7E2B" w:rsidRDefault="004D7E2B" w:rsidP="004D7E2B">
      <w:pPr>
        <w:pStyle w:val="NF974E24F-Normal4"/>
      </w:pPr>
      <w:r>
        <w:t>Depuis 1989, Accessibilité active Canada (</w:t>
      </w:r>
      <w:proofErr w:type="gramStart"/>
      <w:r>
        <w:t>AAC)  travaille</w:t>
      </w:r>
      <w:proofErr w:type="gramEnd"/>
      <w:r>
        <w:t xml:space="preserve"> à favoriser l’accès à des occasions permettant aux personnes en situation de handicap d’intégrer l’activité physique dans leur vie quotidienne, elle contribue également au renforcement des capacités des communautés et des organisations afin de rendre cette participation possible. Notre organisation exerce ses activités dans les deux langues officielles et poursuit son évolution en s’appuyant désormais sur un nouveau plan stratégique pour guider son action.</w:t>
      </w:r>
    </w:p>
    <w:p w14:paraId="36E4016B" w14:textId="77777777" w:rsidR="004D7E2B" w:rsidRDefault="004D7E2B" w:rsidP="004D7E2B">
      <w:pPr>
        <w:pStyle w:val="NF974E24F-Normal4"/>
      </w:pPr>
    </w:p>
    <w:p w14:paraId="64173299" w14:textId="77777777" w:rsidR="004D7E2B" w:rsidRDefault="004D7E2B" w:rsidP="004D7E2B">
      <w:pPr>
        <w:pStyle w:val="NF974E24F-Normal4"/>
      </w:pPr>
      <w:r>
        <w:t>En décembre 2025, AAC a lancé le Guide municipal pour l’inclusion des personnes en situation de handicap en loisirs et en activité physique. Ce guide vise à soutenir les services municipaux de loisirs partout au Canada dans le développement d’occasions de participation accrues et de meilleure qualité pour les personnes en situation de handicap.</w:t>
      </w:r>
    </w:p>
    <w:p w14:paraId="68FCF16B" w14:textId="77777777" w:rsidR="004D7E2B" w:rsidRDefault="004D7E2B" w:rsidP="004D7E2B">
      <w:pPr>
        <w:shd w:val="clear" w:color="auto" w:fill="FFFFFF"/>
        <w:rPr>
          <w:rFonts w:ascii="Aptos" w:eastAsia="Calibri" w:hAnsi="Aptos" w:cs="Times New Roman"/>
          <w:color w:val="333333"/>
        </w:rPr>
      </w:pPr>
      <w:r>
        <w:rPr>
          <w:rFonts w:ascii="Aptos" w:eastAsia="Calibri" w:hAnsi="Aptos" w:cs="Times New Roman"/>
          <w:color w:val="333333"/>
        </w:rPr>
        <w:t xml:space="preserve"> </w:t>
      </w:r>
    </w:p>
    <w:p w14:paraId="4AC68DE8" w14:textId="77777777" w:rsidR="004D7E2B" w:rsidRDefault="004D7E2B" w:rsidP="004D7E2B">
      <w:pPr>
        <w:shd w:val="clear" w:color="auto" w:fill="FFFFFF"/>
        <w:rPr>
          <w:rFonts w:ascii="Aptos" w:eastAsia="Calibri" w:hAnsi="Aptos" w:cs="Times New Roman"/>
          <w:color w:val="333333"/>
        </w:rPr>
      </w:pPr>
    </w:p>
    <w:p w14:paraId="3E3ED6AC" w14:textId="77777777" w:rsidR="004D7E2B" w:rsidRDefault="004D7E2B" w:rsidP="004D7E2B">
      <w:pPr>
        <w:pStyle w:val="NF974E24F-Normal5"/>
        <w:rPr>
          <w:bCs/>
        </w:rPr>
      </w:pPr>
      <w:r>
        <w:t>Sommaire du poste</w:t>
      </w:r>
    </w:p>
    <w:p w14:paraId="0BBE52B7" w14:textId="77777777" w:rsidR="004D7E2B" w:rsidRDefault="004D7E2B" w:rsidP="004D7E2B">
      <w:pPr>
        <w:rPr>
          <w:rFonts w:ascii="Aptos" w:eastAsia="Calibri" w:hAnsi="Aptos" w:cs="Times New Roman"/>
          <w:color w:val="333333"/>
        </w:rPr>
      </w:pPr>
    </w:p>
    <w:p w14:paraId="1F77DBDF" w14:textId="77777777" w:rsidR="004D7E2B" w:rsidRDefault="004D7E2B" w:rsidP="004D7E2B">
      <w:pPr>
        <w:pStyle w:val="NF974E24F-Normal4"/>
      </w:pPr>
      <w:r>
        <w:t>Le ou la gestionnaire de projet assurera un leadership et une vision afin de soutenir la sensibilisation et la mise en œuvre de lignes directrices municipales en matière d’inclusion des personnes en situation de handicap dans les loisirs.</w:t>
      </w:r>
    </w:p>
    <w:p w14:paraId="543AC5FD" w14:textId="77777777" w:rsidR="004D7E2B" w:rsidRDefault="004D7E2B" w:rsidP="004D7E2B">
      <w:pPr>
        <w:rPr>
          <w:rFonts w:ascii="Aptos" w:eastAsia="Calibri" w:hAnsi="Aptos" w:cs="Times New Roman"/>
        </w:rPr>
      </w:pPr>
    </w:p>
    <w:p w14:paraId="6DCA5BCA" w14:textId="77777777" w:rsidR="004D7E2B" w:rsidRDefault="004D7E2B" w:rsidP="004D7E2B">
      <w:pPr>
        <w:pStyle w:val="NF974E24F-Normal6"/>
        <w:rPr>
          <w:bCs/>
        </w:rPr>
      </w:pPr>
      <w:r>
        <w:t>Responsabilités</w:t>
      </w:r>
    </w:p>
    <w:p w14:paraId="07304F45" w14:textId="77777777" w:rsidR="004D7E2B" w:rsidRDefault="004D7E2B" w:rsidP="004D7E2B">
      <w:pPr>
        <w:rPr>
          <w:rFonts w:ascii="Aptos" w:eastAsia="Calibri" w:hAnsi="Aptos" w:cs="Times New Roman"/>
          <w:b/>
          <w:bCs/>
        </w:rPr>
      </w:pPr>
    </w:p>
    <w:p w14:paraId="635DB958" w14:textId="58F0F6CB" w:rsidR="004D7E2B" w:rsidRDefault="004D7E2B" w:rsidP="007600B2">
      <w:pPr>
        <w:pStyle w:val="NF974E24F-Body7"/>
        <w:numPr>
          <w:ilvl w:val="0"/>
          <w:numId w:val="4"/>
        </w:numPr>
        <w:tabs>
          <w:tab w:val="left" w:pos="0"/>
          <w:tab w:val="left" w:pos="567"/>
          <w:tab w:val="left" w:pos="709"/>
        </w:tabs>
      </w:pPr>
      <w:r>
        <w:rPr>
          <w:kern w:val="2"/>
        </w:rPr>
        <w:t xml:space="preserve">Assurer un leadership et une vision dans la </w:t>
      </w:r>
      <w:r>
        <w:t>mise en œuvre du Guide municipal afin de motiver et d’appuyer les services municipaux de loisirs à accroître le nombre de personnes en situation de handicap participant aux loisirs structurés et non structurés ainsi qu’à l’activité physique.</w:t>
      </w:r>
      <w:r>
        <w:br/>
      </w:r>
    </w:p>
    <w:p w14:paraId="1D9C566A" w14:textId="77777777" w:rsidR="004D7E2B" w:rsidRDefault="004D7E2B" w:rsidP="007600B2">
      <w:pPr>
        <w:pStyle w:val="NF974E24F-Body7"/>
        <w:numPr>
          <w:ilvl w:val="0"/>
          <w:numId w:val="4"/>
        </w:numPr>
        <w:tabs>
          <w:tab w:val="left" w:pos="0"/>
          <w:tab w:val="left" w:pos="567"/>
          <w:tab w:val="left" w:pos="709"/>
        </w:tabs>
      </w:pPr>
      <w:r>
        <w:t>Collaborer avec des organismes clés afin de favoriser la sensibilisation au Guide municipal et d’en soutenir la mise en œuvre.</w:t>
      </w:r>
      <w:r>
        <w:br/>
      </w:r>
    </w:p>
    <w:p w14:paraId="11ABD423" w14:textId="77777777" w:rsidR="004D7E2B" w:rsidRDefault="004D7E2B" w:rsidP="007600B2">
      <w:pPr>
        <w:pStyle w:val="NF974E24F-Body7"/>
        <w:numPr>
          <w:ilvl w:val="0"/>
          <w:numId w:val="4"/>
        </w:numPr>
        <w:tabs>
          <w:tab w:val="left" w:pos="0"/>
          <w:tab w:val="left" w:pos="567"/>
          <w:tab w:val="left" w:pos="709"/>
        </w:tabs>
      </w:pPr>
      <w:r>
        <w:t xml:space="preserve">Diriger l’élaboration et la mise en œuvre d’une stratégie de recherche et d’évaluation. </w:t>
      </w:r>
      <w:r>
        <w:br/>
      </w:r>
    </w:p>
    <w:p w14:paraId="07F5FBF7" w14:textId="77777777" w:rsidR="004D7E2B" w:rsidRDefault="004D7E2B" w:rsidP="007600B2">
      <w:pPr>
        <w:pStyle w:val="NF974E24F-Body7"/>
        <w:numPr>
          <w:ilvl w:val="0"/>
          <w:numId w:val="4"/>
        </w:numPr>
        <w:tabs>
          <w:tab w:val="left" w:pos="0"/>
          <w:tab w:val="left" w:pos="567"/>
          <w:tab w:val="left" w:pos="709"/>
        </w:tabs>
      </w:pPr>
      <w:r>
        <w:lastRenderedPageBreak/>
        <w:t xml:space="preserve">Superviser et/ou travailler en collaboration avec </w:t>
      </w:r>
      <w:proofErr w:type="spellStart"/>
      <w:r>
        <w:t>un·e</w:t>
      </w:r>
      <w:proofErr w:type="spellEnd"/>
      <w:r>
        <w:t xml:space="preserve"> </w:t>
      </w:r>
      <w:proofErr w:type="spellStart"/>
      <w:r>
        <w:t>agent·e</w:t>
      </w:r>
      <w:proofErr w:type="spellEnd"/>
      <w:r>
        <w:t xml:space="preserve"> de mobilisation communautaire et d’autres membres du personnel de programme connexes (p. ex., communications, RAP).</w:t>
      </w:r>
    </w:p>
    <w:p w14:paraId="02CFDD85" w14:textId="77777777" w:rsidR="004D7E2B" w:rsidRDefault="004D7E2B" w:rsidP="004D7E2B">
      <w:pPr>
        <w:pStyle w:val="NF974E24F-Body7"/>
        <w:tabs>
          <w:tab w:val="left" w:pos="0"/>
          <w:tab w:val="left" w:pos="567"/>
          <w:tab w:val="left" w:pos="709"/>
        </w:tabs>
        <w:ind w:left="360"/>
      </w:pPr>
    </w:p>
    <w:p w14:paraId="7B71DFED" w14:textId="77777777" w:rsidR="004D7E2B" w:rsidRDefault="004D7E2B" w:rsidP="007600B2">
      <w:pPr>
        <w:pStyle w:val="NF974E24F-Normal8"/>
        <w:numPr>
          <w:ilvl w:val="0"/>
          <w:numId w:val="4"/>
        </w:numPr>
        <w:shd w:val="clear" w:color="auto" w:fill="FFFFFF"/>
      </w:pPr>
      <w:r>
        <w:t>Contribuer à la création et à la diffusion de contenus liés au Guide municipal pour la communauté de pratique d’Accessibilité active Canada.</w:t>
      </w:r>
      <w:r>
        <w:br/>
      </w:r>
    </w:p>
    <w:p w14:paraId="5AA8722C" w14:textId="77777777" w:rsidR="004D7E2B" w:rsidRDefault="004D7E2B" w:rsidP="007600B2">
      <w:pPr>
        <w:pStyle w:val="NF974E24F-Normal8"/>
        <w:numPr>
          <w:ilvl w:val="0"/>
          <w:numId w:val="4"/>
        </w:numPr>
        <w:shd w:val="clear" w:color="auto" w:fill="FFFFFF"/>
      </w:pPr>
      <w:r>
        <w:t>Recueillir, rédiger et diffuser des histoires et/ou des études de cas sur des municipalités mettant en œuvre des initiatives d’inclusion des personnes en situation de handicap et/ou d’accessibilité.</w:t>
      </w:r>
      <w:r>
        <w:br/>
      </w:r>
    </w:p>
    <w:p w14:paraId="0B30E21F" w14:textId="77777777" w:rsidR="004D7E2B" w:rsidRDefault="004D7E2B" w:rsidP="007600B2">
      <w:pPr>
        <w:pStyle w:val="NF974E24F-Paragraphedeliste9"/>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Examiner la faisabilité d’une analyse de contenu des plans municipaux d’accessibilité dans les six provinces dotées de lois sur l’accessibilité.</w:t>
      </w:r>
      <w:r>
        <w:br/>
      </w:r>
    </w:p>
    <w:p w14:paraId="6D5F7475" w14:textId="77777777" w:rsidR="004D7E2B" w:rsidRDefault="004D7E2B" w:rsidP="007600B2">
      <w:pPr>
        <w:pStyle w:val="NF974E24F-Paragraphedeliste9"/>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Contribuer à la réalisation d’un sondage municipal sur la connaissance et l’utilisation du Guide municipal. </w:t>
      </w:r>
      <w:r>
        <w:br/>
      </w:r>
    </w:p>
    <w:p w14:paraId="0203AB5D" w14:textId="77777777" w:rsidR="004D7E2B" w:rsidRDefault="004D7E2B" w:rsidP="007600B2">
      <w:pPr>
        <w:pStyle w:val="NF974E24F-Normal10"/>
        <w:numPr>
          <w:ilvl w:val="0"/>
          <w:numId w:val="4"/>
        </w:numPr>
        <w:shd w:val="clear" w:color="auto" w:fill="FFFFFF"/>
        <w:rPr>
          <w:rFonts w:eastAsia="Calibri" w:cs="Calibri"/>
        </w:rPr>
      </w:pPr>
      <w:r>
        <w:t>Diriger la création de modules d’apprentissage en ligne et de ressources complémentaires afin d’enrichir le Guide municipal.</w:t>
      </w:r>
      <w:r>
        <w:br/>
      </w:r>
    </w:p>
    <w:p w14:paraId="61D1AFD4" w14:textId="77777777" w:rsidR="004D7E2B" w:rsidRDefault="004D7E2B" w:rsidP="007600B2">
      <w:pPr>
        <w:pStyle w:val="NF974E24F-Paragraphedeliste1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t>Examiner la faisabilité d’un système de formation et de certification portant sur le Guide municipal.</w:t>
      </w:r>
      <w:r>
        <w:br/>
      </w:r>
    </w:p>
    <w:p w14:paraId="445335D4" w14:textId="77777777" w:rsidR="004D7E2B" w:rsidRDefault="004D7E2B" w:rsidP="007600B2">
      <w:pPr>
        <w:pStyle w:val="NF974E24F-Body7"/>
        <w:numPr>
          <w:ilvl w:val="0"/>
          <w:numId w:val="4"/>
        </w:numPr>
        <w:tabs>
          <w:tab w:val="left" w:pos="0"/>
          <w:tab w:val="left" w:pos="567"/>
          <w:tab w:val="left" w:pos="709"/>
        </w:tabs>
      </w:pPr>
      <w:r>
        <w:t>Assurer un leadership dans la recherche de possibilités de financement supplémentaires pour le projet du Guide municipal.</w:t>
      </w:r>
      <w:r>
        <w:br/>
      </w:r>
    </w:p>
    <w:p w14:paraId="4744E061" w14:textId="77777777" w:rsidR="004D7E2B" w:rsidRDefault="004D7E2B" w:rsidP="007600B2">
      <w:pPr>
        <w:pStyle w:val="NF974E24F-Body12"/>
        <w:numPr>
          <w:ilvl w:val="0"/>
          <w:numId w:val="4"/>
        </w:numPr>
        <w:tabs>
          <w:tab w:val="left" w:pos="0"/>
          <w:tab w:val="left" w:pos="567"/>
          <w:tab w:val="left" w:pos="709"/>
        </w:tabs>
      </w:pPr>
      <w:r>
        <w:t>Accomplir toute autre tâche connexe au besoin.</w:t>
      </w:r>
    </w:p>
    <w:p w14:paraId="3860C553" w14:textId="77777777" w:rsidR="004D7E2B" w:rsidRDefault="004D7E2B" w:rsidP="004D7E2B">
      <w:pPr>
        <w:rPr>
          <w:rFonts w:ascii="Aptos" w:eastAsia="Calibri" w:hAnsi="Aptos" w:cs="Times New Roman"/>
          <w:b/>
          <w:bCs/>
        </w:rPr>
      </w:pPr>
    </w:p>
    <w:p w14:paraId="65FFE44B" w14:textId="77777777" w:rsidR="004D7E2B" w:rsidRDefault="004D7E2B" w:rsidP="004D7E2B">
      <w:pPr>
        <w:rPr>
          <w:rFonts w:ascii="Aptos" w:eastAsia="Calibri" w:hAnsi="Aptos" w:cs="Times New Roman"/>
          <w:b/>
          <w:bCs/>
          <w:color w:val="333333"/>
        </w:rPr>
      </w:pPr>
    </w:p>
    <w:p w14:paraId="24E61127" w14:textId="77777777" w:rsidR="004D7E2B" w:rsidRDefault="004D7E2B" w:rsidP="004D7E2B">
      <w:pPr>
        <w:pStyle w:val="NF974E24F-Normal5"/>
        <w:rPr>
          <w:bCs/>
        </w:rPr>
      </w:pPr>
      <w:r>
        <w:t>La personne idéale</w:t>
      </w:r>
    </w:p>
    <w:p w14:paraId="292CBAF8" w14:textId="77777777" w:rsidR="004D7E2B" w:rsidRDefault="004D7E2B" w:rsidP="004D7E2B">
      <w:pPr>
        <w:rPr>
          <w:rFonts w:ascii="Aptos" w:eastAsia="Calibri" w:hAnsi="Aptos" w:cs="Times New Roman"/>
          <w:b/>
          <w:bCs/>
          <w:color w:val="333333"/>
        </w:rPr>
      </w:pPr>
    </w:p>
    <w:p w14:paraId="340D7F9B" w14:textId="77777777" w:rsidR="004D7E2B" w:rsidRDefault="004D7E2B" w:rsidP="004D7E2B">
      <w:pPr>
        <w:pStyle w:val="NF974E24F-Paragraphedeliste13"/>
        <w:numPr>
          <w:ilvl w:val="0"/>
          <w:numId w:val="1"/>
        </w:numPr>
        <w:ind w:left="360"/>
      </w:pPr>
      <w:r>
        <w:t>Formation : Diplôme universitaire (maîtrise de préférence) en kinésiologie/éducation physique, en loisir, en promotion de la santé, en études sur le handicap ou dans un domaine connexe. Une spécialisation en activité physique adaptée ou en loisirs thérapeutiques constitue un atout.</w:t>
      </w:r>
    </w:p>
    <w:p w14:paraId="04E52A0A" w14:textId="77777777" w:rsidR="004D7E2B" w:rsidRDefault="004D7E2B" w:rsidP="004D7E2B">
      <w:pPr>
        <w:rPr>
          <w:rFonts w:ascii="Aptos" w:eastAsia="Calibri" w:hAnsi="Aptos" w:cs="Times New Roman"/>
          <w:color w:val="333333"/>
        </w:rPr>
      </w:pPr>
    </w:p>
    <w:p w14:paraId="668A751B" w14:textId="77777777" w:rsidR="004D7E2B" w:rsidRDefault="004D7E2B" w:rsidP="004D7E2B">
      <w:pPr>
        <w:pStyle w:val="NF974E24F-Paragraphedeliste13"/>
        <w:numPr>
          <w:ilvl w:val="0"/>
          <w:numId w:val="1"/>
        </w:numPr>
        <w:ind w:left="360"/>
      </w:pPr>
      <w:r>
        <w:t xml:space="preserve">Expérience : Minimum de cinq années d’expérience dans le secteur du sport, de l’activité physique et du loisir (SPAR), avec des connaissances et </w:t>
      </w:r>
      <w:proofErr w:type="gramStart"/>
      <w:r>
        <w:t>une expérience liées</w:t>
      </w:r>
      <w:proofErr w:type="gramEnd"/>
      <w:r>
        <w:t xml:space="preserve"> au handicap.  Une expérience en milieu municipal constitue un atout. </w:t>
      </w:r>
      <w:r>
        <w:br/>
      </w:r>
    </w:p>
    <w:p w14:paraId="68BB84D7" w14:textId="77777777" w:rsidR="004D7E2B" w:rsidRDefault="004D7E2B" w:rsidP="004D7E2B">
      <w:pPr>
        <w:pStyle w:val="NF974E24F-Paragraphedeliste13"/>
        <w:numPr>
          <w:ilvl w:val="0"/>
          <w:numId w:val="1"/>
        </w:numPr>
        <w:ind w:left="360"/>
        <w:rPr>
          <w:b/>
          <w:bCs/>
        </w:rPr>
      </w:pPr>
      <w:r>
        <w:t>Expérience en mobilisation des connaissances et en activités d’engagement.</w:t>
      </w:r>
      <w:r>
        <w:br/>
      </w:r>
    </w:p>
    <w:p w14:paraId="7CE42BDB" w14:textId="77777777" w:rsidR="004D7E2B" w:rsidRDefault="004D7E2B" w:rsidP="004D7E2B">
      <w:pPr>
        <w:pStyle w:val="NF974E24F-Paragraphedeliste13"/>
        <w:numPr>
          <w:ilvl w:val="0"/>
          <w:numId w:val="1"/>
        </w:numPr>
        <w:ind w:left="360"/>
      </w:pPr>
      <w:r>
        <w:t>Le bilinguisme (français/anglais) et une expérience auprès de municipalités ou de communautés francophones constituent un atout.</w:t>
      </w:r>
    </w:p>
    <w:p w14:paraId="58736525" w14:textId="77777777" w:rsidR="004D7E2B" w:rsidRDefault="004D7E2B" w:rsidP="004D7E2B">
      <w:pPr>
        <w:rPr>
          <w:rFonts w:ascii="Aptos" w:eastAsia="Calibri" w:hAnsi="Aptos" w:cs="Times New Roman"/>
          <w:color w:val="333333"/>
        </w:rPr>
      </w:pPr>
    </w:p>
    <w:p w14:paraId="77C10885" w14:textId="77777777" w:rsidR="007600B2" w:rsidRDefault="007600B2" w:rsidP="004D7E2B">
      <w:pPr>
        <w:pStyle w:val="NF974E24F-Normal5"/>
      </w:pPr>
    </w:p>
    <w:p w14:paraId="5B5298F1" w14:textId="77777777" w:rsidR="007600B2" w:rsidRDefault="007600B2" w:rsidP="004D7E2B">
      <w:pPr>
        <w:pStyle w:val="NF974E24F-Normal5"/>
      </w:pPr>
    </w:p>
    <w:p w14:paraId="5B388C1B" w14:textId="77777777" w:rsidR="007600B2" w:rsidRDefault="007600B2" w:rsidP="004D7E2B">
      <w:pPr>
        <w:pStyle w:val="NF974E24F-Normal5"/>
      </w:pPr>
    </w:p>
    <w:p w14:paraId="45566B7C" w14:textId="77777777" w:rsidR="007600B2" w:rsidRDefault="007600B2" w:rsidP="004D7E2B">
      <w:pPr>
        <w:pStyle w:val="NF974E24F-Normal5"/>
      </w:pPr>
    </w:p>
    <w:p w14:paraId="33482951" w14:textId="77777777" w:rsidR="007600B2" w:rsidRDefault="007600B2" w:rsidP="004D7E2B">
      <w:pPr>
        <w:pStyle w:val="NF974E24F-Normal5"/>
      </w:pPr>
    </w:p>
    <w:p w14:paraId="5DFC2E8E" w14:textId="1F665143" w:rsidR="004D7E2B" w:rsidRDefault="004D7E2B" w:rsidP="004D7E2B">
      <w:pPr>
        <w:pStyle w:val="NF974E24F-Normal5"/>
        <w:rPr>
          <w:bCs/>
        </w:rPr>
      </w:pPr>
      <w:r>
        <w:t>Connaissances, compétences, aptitudes et qualités personnelles</w:t>
      </w:r>
    </w:p>
    <w:p w14:paraId="2E92EFEE" w14:textId="77777777" w:rsidR="004D7E2B" w:rsidRDefault="004D7E2B" w:rsidP="004D7E2B">
      <w:pPr>
        <w:rPr>
          <w:rFonts w:ascii="Aptos" w:eastAsia="Calibri" w:hAnsi="Aptos" w:cs="Times New Roman"/>
          <w:color w:val="333333"/>
        </w:rPr>
      </w:pPr>
    </w:p>
    <w:p w14:paraId="560B37FB" w14:textId="77777777" w:rsidR="004D7E2B" w:rsidRDefault="004D7E2B" w:rsidP="004D7E2B">
      <w:pPr>
        <w:pStyle w:val="NF974E24F-Normal4"/>
        <w:numPr>
          <w:ilvl w:val="0"/>
          <w:numId w:val="2"/>
        </w:numPr>
      </w:pPr>
      <w:r>
        <w:t>Un intérêt marqué et des connaissances approfondies en matière d’inclusion des personnes en situation de handicap dans les loisirs et l’activité physique</w:t>
      </w:r>
    </w:p>
    <w:p w14:paraId="076F6CB5" w14:textId="77777777" w:rsidR="004D7E2B" w:rsidRDefault="004D7E2B" w:rsidP="004D7E2B">
      <w:pPr>
        <w:pStyle w:val="NF974E24F-Normal4"/>
        <w:numPr>
          <w:ilvl w:val="0"/>
          <w:numId w:val="2"/>
        </w:numPr>
      </w:pPr>
      <w:r>
        <w:t>Connaissance et compréhension de la recherche et de la pratique (une expérience des pratiques de recherche liées à l’équité, à la diversité, à l’inclusion et à l’accessibilité constitue un atout)</w:t>
      </w:r>
    </w:p>
    <w:p w14:paraId="58AA0B08" w14:textId="77777777" w:rsidR="004D7E2B" w:rsidRDefault="004D7E2B" w:rsidP="004D7E2B">
      <w:pPr>
        <w:pStyle w:val="NF974E24F-Normal4"/>
        <w:numPr>
          <w:ilvl w:val="0"/>
          <w:numId w:val="2"/>
        </w:numPr>
      </w:pPr>
      <w:r>
        <w:t>Capacité à travailler avec les services municipaux de loisirs ainsi qu’avec d’autres organismes de sport communautaire, d’activité physique et de loisir.</w:t>
      </w:r>
    </w:p>
    <w:p w14:paraId="0E76235A" w14:textId="77777777" w:rsidR="004D7E2B" w:rsidRDefault="004D7E2B" w:rsidP="004D7E2B">
      <w:pPr>
        <w:pStyle w:val="NF974E24F-Normal4"/>
        <w:numPr>
          <w:ilvl w:val="0"/>
          <w:numId w:val="2"/>
        </w:numPr>
      </w:pPr>
      <w:r>
        <w:t>Fait preuve d’initiative, résout des problèmes, possède d’excellentes compétences organisationnelles et travaille de façon autonome et en équipe ;</w:t>
      </w:r>
    </w:p>
    <w:p w14:paraId="6536E752" w14:textId="77777777" w:rsidR="004D7E2B" w:rsidRDefault="004D7E2B" w:rsidP="004D7E2B">
      <w:pPr>
        <w:pStyle w:val="NF974E24F-Normal4"/>
        <w:numPr>
          <w:ilvl w:val="0"/>
          <w:numId w:val="2"/>
        </w:numPr>
      </w:pPr>
      <w:r>
        <w:t>Démontre une compétence dans l’animation de dialogues et l’enseignement de concepts liés à l’inclusion des personnes en situation de handicap auprès de groupes</w:t>
      </w:r>
    </w:p>
    <w:p w14:paraId="06551467" w14:textId="77777777" w:rsidR="004D7E2B" w:rsidRDefault="004D7E2B" w:rsidP="004D7E2B">
      <w:pPr>
        <w:pStyle w:val="NF974E24F-Normal4"/>
        <w:numPr>
          <w:ilvl w:val="0"/>
          <w:numId w:val="2"/>
        </w:numPr>
      </w:pPr>
      <w:r>
        <w:t>Excellentes compétences en communication écrite et orale, exercées avec professionnalisme</w:t>
      </w:r>
    </w:p>
    <w:p w14:paraId="08FC5E35" w14:textId="77777777" w:rsidR="004D7E2B" w:rsidRDefault="004D7E2B" w:rsidP="004D7E2B">
      <w:pPr>
        <w:pStyle w:val="NF974E24F-Normal4"/>
        <w:numPr>
          <w:ilvl w:val="0"/>
          <w:numId w:val="2"/>
        </w:numPr>
      </w:pPr>
      <w:r>
        <w:t>Habileté à repérer et à rédiger des demandes de subvention provenant de différents secteurs (gouvernemental, fondations, entreprises)</w:t>
      </w:r>
    </w:p>
    <w:p w14:paraId="54B6BFDD" w14:textId="77777777" w:rsidR="004D7E2B" w:rsidRDefault="004D7E2B" w:rsidP="004D7E2B">
      <w:pPr>
        <w:pStyle w:val="NF974E24F-Normal4"/>
        <w:numPr>
          <w:ilvl w:val="0"/>
          <w:numId w:val="2"/>
        </w:numPr>
      </w:pPr>
      <w:r>
        <w:t>Compétence dans l’organisation de réunions virtuelles, de webinaires et dans l’utilisation des médias traditionnels et sociaux</w:t>
      </w:r>
    </w:p>
    <w:p w14:paraId="01EB6C5D" w14:textId="77777777" w:rsidR="004D7E2B" w:rsidRDefault="004D7E2B" w:rsidP="004D7E2B">
      <w:pPr>
        <w:pStyle w:val="NF974E24F-Normal4"/>
        <w:numPr>
          <w:ilvl w:val="0"/>
          <w:numId w:val="2"/>
        </w:numPr>
      </w:pPr>
      <w:r>
        <w:t>Connaissance des principes du développement communautaire, tels que le développement communautaire axé sur les atouts (ABCD)</w:t>
      </w:r>
    </w:p>
    <w:p w14:paraId="3FA8CE8D" w14:textId="77777777" w:rsidR="004D7E2B" w:rsidRDefault="004D7E2B" w:rsidP="004D7E2B">
      <w:pPr>
        <w:pStyle w:val="NF974E24F-Normal4"/>
        <w:numPr>
          <w:ilvl w:val="0"/>
          <w:numId w:val="2"/>
        </w:numPr>
      </w:pPr>
      <w:r>
        <w:t xml:space="preserve">Maîtrise de Microsoft Office (Word, PowerPoint, Excel, Outlook) et de Google Suite. La connaissance de logiciels de conception (p. ex., </w:t>
      </w:r>
      <w:proofErr w:type="spellStart"/>
      <w:r>
        <w:t>Canva</w:t>
      </w:r>
      <w:proofErr w:type="spellEnd"/>
      <w:r>
        <w:t>) constitue un atout.</w:t>
      </w:r>
    </w:p>
    <w:p w14:paraId="4A08DBDA" w14:textId="77777777" w:rsidR="004D7E2B" w:rsidRDefault="004D7E2B" w:rsidP="004D7E2B">
      <w:pPr>
        <w:rPr>
          <w:rFonts w:ascii="Aptos" w:eastAsia="Calibri" w:hAnsi="Aptos" w:cs="Times New Roman"/>
          <w:color w:val="333333"/>
        </w:rPr>
      </w:pPr>
    </w:p>
    <w:p w14:paraId="50E728DD" w14:textId="77777777" w:rsidR="004D7E2B" w:rsidRDefault="004D7E2B" w:rsidP="004D7E2B">
      <w:pPr>
        <w:pStyle w:val="NF974E24F-Normal8"/>
        <w:rPr>
          <w:color w:val="333333"/>
        </w:rPr>
      </w:pPr>
      <w:r>
        <w:rPr>
          <w:color w:val="333333"/>
        </w:rPr>
        <w:t xml:space="preserve">Veuillez faire parvenir une lettre de motivation et votre curriculum vitæ à l’adresse suivante : </w:t>
      </w:r>
      <w:hyperlink r:id="rId14">
        <w:r>
          <w:rPr>
            <w:color w:val="1155CC"/>
            <w:u w:val="single"/>
          </w:rPr>
          <w:t>info@activeabilities.ca</w:t>
        </w:r>
      </w:hyperlink>
      <w:r>
        <w:rPr>
          <w:color w:val="333333"/>
        </w:rPr>
        <w:t>.</w:t>
      </w:r>
    </w:p>
    <w:p w14:paraId="4F178AFD" w14:textId="77777777" w:rsidR="004D7E2B" w:rsidRDefault="004D7E2B" w:rsidP="004D7E2B">
      <w:pPr>
        <w:rPr>
          <w:rFonts w:ascii="Aptos" w:eastAsia="Calibri" w:hAnsi="Aptos" w:cs="Times New Roman"/>
        </w:rPr>
      </w:pPr>
    </w:p>
    <w:p w14:paraId="553BEA8B" w14:textId="77777777" w:rsidR="004D7E2B" w:rsidRDefault="004D7E2B" w:rsidP="004D7E2B">
      <w:pPr>
        <w:pStyle w:val="NF974E24F-Normal4"/>
      </w:pPr>
      <w:r>
        <w:t>Toutes les personnes qualifiées seront prises en considération pour un emploi, sans égard à l’ascendance, à la race, à la couleur, à l’origine ethnique, à la citoyenneté, à la religion, à l’identité de genre, à l’orientation sexuelle, à l’âge, à l’état matrimonial, à la situation familiale ou au handicap. L’employeur accueille favorablement et encourage les candidatures de personnes en situation de handicap. Des mesures d’adaptation sont offertes sur demande aux personnes candidates participant à toutes les étapes du processus de sélection.</w:t>
      </w:r>
    </w:p>
    <w:p w14:paraId="76A1C024" w14:textId="77777777" w:rsidR="004D7E2B" w:rsidRDefault="004D7E2B" w:rsidP="004D7E2B">
      <w:pPr>
        <w:ind w:left="720"/>
        <w:rPr>
          <w:rFonts w:ascii="Aptos" w:eastAsia="Aptos" w:hAnsi="Aptos" w:cs="Times New Roman"/>
        </w:rPr>
      </w:pPr>
    </w:p>
    <w:p w14:paraId="365529A1" w14:textId="77777777" w:rsidR="004D7E2B" w:rsidRDefault="004D7E2B" w:rsidP="004D7E2B">
      <w:pPr>
        <w:ind w:left="720"/>
        <w:rPr>
          <w:rFonts w:ascii="Aptos" w:eastAsia="Aptos" w:hAnsi="Aptos" w:cs="Times New Roman"/>
        </w:rPr>
      </w:pPr>
    </w:p>
    <w:p w14:paraId="7C2AC566" w14:textId="77777777" w:rsidR="004D7E2B" w:rsidRDefault="004D7E2B" w:rsidP="004D7E2B">
      <w:pPr>
        <w:ind w:left="720"/>
        <w:rPr>
          <w:rFonts w:ascii="Aptos" w:eastAsia="Aptos" w:hAnsi="Aptos" w:cs="Times New Roman"/>
        </w:rPr>
      </w:pPr>
    </w:p>
    <w:p w14:paraId="0FE3D7F0" w14:textId="77777777" w:rsidR="004D7E2B" w:rsidRDefault="004D7E2B" w:rsidP="004D7E2B">
      <w:pPr>
        <w:rPr>
          <w:rFonts w:ascii="Calibri" w:hAnsi="Calibri"/>
          <w:sz w:val="21"/>
          <w:szCs w:val="21"/>
        </w:rPr>
      </w:pPr>
    </w:p>
    <w:p w14:paraId="6DF0846D" w14:textId="32DFCBA9" w:rsidR="00BB065F" w:rsidRPr="00924A7D" w:rsidRDefault="00BB065F" w:rsidP="00875A64">
      <w:pPr>
        <w:rPr>
          <w:rFonts w:ascii="Calibri" w:hAnsi="Calibri"/>
          <w:sz w:val="21"/>
          <w:szCs w:val="21"/>
        </w:rPr>
      </w:pPr>
    </w:p>
    <w:sectPr w:rsidR="00BB065F" w:rsidRPr="00924A7D" w:rsidSect="007750BF">
      <w:headerReference w:type="default" r:id="rId15"/>
      <w:footerReference w:type="even" r:id="rId16"/>
      <w:footerReference w:type="default" r:id="rId17"/>
      <w:headerReference w:type="first" r:id="rId18"/>
      <w:footerReference w:type="first" r:id="rId19"/>
      <w:pgSz w:w="12240" w:h="15840"/>
      <w:pgMar w:top="720" w:right="720" w:bottom="720" w:left="720" w:header="0" w:footer="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EC8F" w14:textId="77777777" w:rsidR="008500FD" w:rsidRDefault="008500FD" w:rsidP="00C27C8B">
      <w:r>
        <w:separator/>
      </w:r>
    </w:p>
  </w:endnote>
  <w:endnote w:type="continuationSeparator" w:id="0">
    <w:p w14:paraId="1BE42187" w14:textId="77777777" w:rsidR="008500FD" w:rsidRDefault="008500FD" w:rsidP="00C2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yriad Bold">
    <w:altName w:val="Calibri"/>
    <w:panose1 w:val="020B0604020202020204"/>
    <w:charset w:val="00"/>
    <w:family w:val="auto"/>
    <w:pitch w:val="variable"/>
    <w:sig w:usb0="00000003" w:usb1="00000000" w:usb2="00000000" w:usb3="00000000" w:csb0="00000001" w:csb1="00000000"/>
  </w:font>
  <w:font w:name="Myriad Roman">
    <w:altName w:val="Calibri"/>
    <w:panose1 w:val="020B0604020202020204"/>
    <w:charset w:val="00"/>
    <w:family w:val="auto"/>
    <w:pitch w:val="variable"/>
    <w:sig w:usb0="00000003" w:usb1="00000000" w:usb2="0000000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3791972"/>
      <w:docPartObj>
        <w:docPartGallery w:val="Page Numbers (Bottom of Page)"/>
        <w:docPartUnique/>
      </w:docPartObj>
    </w:sdtPr>
    <w:sdtContent>
      <w:p w14:paraId="2F44E680" w14:textId="4807C4FD" w:rsidR="00875A64" w:rsidRDefault="00875A64" w:rsidP="003D6C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798A64" w14:textId="77777777" w:rsidR="00875A64" w:rsidRDefault="00875A64" w:rsidP="00875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sz w:val="20"/>
        <w:szCs w:val="20"/>
      </w:rPr>
      <w:id w:val="676919878"/>
      <w:docPartObj>
        <w:docPartGallery w:val="Page Numbers (Bottom of Page)"/>
        <w:docPartUnique/>
      </w:docPartObj>
    </w:sdtPr>
    <w:sdtContent>
      <w:p w14:paraId="2EA81ED6" w14:textId="649B75EE" w:rsidR="00875A64" w:rsidRPr="00875A64" w:rsidRDefault="00875A64" w:rsidP="00875A64">
        <w:pPr>
          <w:pStyle w:val="Footer"/>
          <w:framePr w:w="185" w:wrap="none" w:vAnchor="text" w:hAnchor="page" w:x="11321" w:y="540"/>
          <w:rPr>
            <w:rStyle w:val="PageNumber"/>
            <w:rFonts w:asciiTheme="majorHAnsi" w:hAnsiTheme="majorHAnsi" w:cstheme="majorHAnsi"/>
            <w:sz w:val="20"/>
            <w:szCs w:val="20"/>
          </w:rPr>
        </w:pPr>
        <w:r w:rsidRPr="00875A64">
          <w:rPr>
            <w:rStyle w:val="PageNumber"/>
            <w:rFonts w:asciiTheme="majorHAnsi" w:hAnsiTheme="majorHAnsi" w:cstheme="majorHAnsi"/>
            <w:sz w:val="20"/>
            <w:szCs w:val="20"/>
          </w:rPr>
          <w:fldChar w:fldCharType="begin"/>
        </w:r>
        <w:r w:rsidRPr="00875A64">
          <w:rPr>
            <w:rStyle w:val="PageNumber"/>
            <w:rFonts w:asciiTheme="majorHAnsi" w:hAnsiTheme="majorHAnsi" w:cstheme="majorHAnsi"/>
            <w:sz w:val="20"/>
            <w:szCs w:val="20"/>
          </w:rPr>
          <w:instrText xml:space="preserve"> PAGE </w:instrText>
        </w:r>
        <w:r w:rsidRPr="00875A64">
          <w:rPr>
            <w:rStyle w:val="PageNumber"/>
            <w:rFonts w:asciiTheme="majorHAnsi" w:hAnsiTheme="majorHAnsi" w:cstheme="majorHAnsi"/>
            <w:sz w:val="20"/>
            <w:szCs w:val="20"/>
          </w:rPr>
          <w:fldChar w:fldCharType="separate"/>
        </w:r>
        <w:r w:rsidRPr="00875A64">
          <w:rPr>
            <w:rStyle w:val="PageNumber"/>
            <w:rFonts w:asciiTheme="majorHAnsi" w:hAnsiTheme="majorHAnsi" w:cstheme="majorHAnsi"/>
            <w:noProof/>
            <w:sz w:val="20"/>
            <w:szCs w:val="20"/>
          </w:rPr>
          <w:t>2</w:t>
        </w:r>
        <w:r w:rsidRPr="00875A64">
          <w:rPr>
            <w:rStyle w:val="PageNumber"/>
            <w:rFonts w:asciiTheme="majorHAnsi" w:hAnsiTheme="majorHAnsi" w:cstheme="majorHAnsi"/>
            <w:sz w:val="20"/>
            <w:szCs w:val="20"/>
          </w:rPr>
          <w:fldChar w:fldCharType="end"/>
        </w:r>
      </w:p>
    </w:sdtContent>
  </w:sdt>
  <w:p w14:paraId="500AD2EE" w14:textId="665A5A42" w:rsidR="00EC393D" w:rsidRDefault="00EC393D" w:rsidP="00875A64">
    <w:pPr>
      <w:pStyle w:val="Footer"/>
      <w:ind w:left="-720" w:right="360"/>
    </w:pPr>
    <w:r>
      <w:rPr>
        <w:rFonts w:ascii="Myriad Bold" w:hAnsi="Myriad Bold"/>
        <w:noProof/>
        <w:color w:val="800000"/>
        <w:sz w:val="21"/>
        <w:szCs w:val="21"/>
      </w:rPr>
      <mc:AlternateContent>
        <mc:Choice Requires="wps">
          <w:drawing>
            <wp:anchor distT="0" distB="0" distL="114300" distR="114300" simplePos="0" relativeHeight="251664384" behindDoc="0" locked="0" layoutInCell="1" allowOverlap="1" wp14:anchorId="4178EAA8" wp14:editId="334574C3">
              <wp:simplePos x="0" y="0"/>
              <wp:positionH relativeFrom="column">
                <wp:posOffset>90805</wp:posOffset>
              </wp:positionH>
              <wp:positionV relativeFrom="paragraph">
                <wp:posOffset>331470</wp:posOffset>
              </wp:positionV>
              <wp:extent cx="4015105" cy="41338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4015105"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66095A" w14:textId="4932116C" w:rsidR="00EC393D" w:rsidRPr="00924A7D" w:rsidRDefault="00EC393D" w:rsidP="00FC3494">
                          <w:pPr>
                            <w:rPr>
                              <w:rFonts w:asciiTheme="majorHAnsi" w:hAnsiTheme="majorHAnsi"/>
                              <w:sz w:val="20"/>
                              <w:szCs w:val="20"/>
                            </w:rPr>
                          </w:pPr>
                          <w:r w:rsidRPr="00924A7D">
                            <w:rPr>
                              <w:rFonts w:asciiTheme="majorHAnsi" w:hAnsiTheme="majorHAnsi"/>
                              <w:sz w:val="20"/>
                              <w:szCs w:val="20"/>
                            </w:rPr>
                            <w:t>Active Abilities Canada | Accessibilité active 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78EAA8" id="_x0000_t202" coordsize="21600,21600" o:spt="202" path="m,l,21600r21600,l21600,xe">
              <v:stroke joinstyle="miter"/>
              <v:path gradientshapeok="t" o:connecttype="rect"/>
            </v:shapetype>
            <v:shape id="Text Box 9" o:spid="_x0000_s1027" type="#_x0000_t202" style="position:absolute;left:0;text-align:left;margin-left:7.15pt;margin-top:26.1pt;width:316.15pt;height:3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" filled="f" stroked="f">
              <v:textbox>
                <w:txbxContent>
                  <w:p w14:paraId="1766095A" w14:textId="4932116C" w:rsidR="00EC393D" w:rsidRPr="00924A7D" w:rsidRDefault="00EC393D" w:rsidP="00FC3494">
                    <w:pPr>
                      <w:rPr>
                        <w:rFonts w:asciiTheme="majorHAnsi" w:hAnsiTheme="majorHAnsi"/>
                        <w:sz w:val="20"/>
                        <w:szCs w:val="20"/>
                      </w:rPr>
                    </w:pPr>
                    <w:r w:rsidRPr="00924A7D">
                      <w:rPr>
                        <w:rFonts w:asciiTheme="majorHAnsi" w:hAnsiTheme="majorHAnsi"/>
                        <w:sz w:val="20"/>
                        <w:szCs w:val="20"/>
                      </w:rPr>
                      <w:t>Active Abilities Canada | Accessibilité active Canada</w:t>
                    </w:r>
                  </w:p>
                </w:txbxContent>
              </v:textbox>
              <w10:wrap type="square"/>
            </v:shape>
          </w:pict>
        </mc:Fallback>
      </mc:AlternateContent>
    </w:r>
    <w:r>
      <w:rPr>
        <w:noProof/>
      </w:rPr>
      <w:drawing>
        <wp:inline distT="0" distB="0" distL="0" distR="0" wp14:anchorId="40CC0391" wp14:editId="76856712">
          <wp:extent cx="7772400" cy="83210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Letterhead-v2-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321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7CD7" w14:textId="49EC96F0" w:rsidR="00EC393D" w:rsidRDefault="00EC393D" w:rsidP="002B187A">
    <w:pPr>
      <w:pStyle w:val="Footer"/>
      <w:ind w:left="-720"/>
    </w:pPr>
    <w:r>
      <w:rPr>
        <w:rFonts w:ascii="Myriad Bold" w:hAnsi="Myriad Bold"/>
        <w:noProof/>
        <w:color w:val="800000"/>
        <w:sz w:val="21"/>
        <w:szCs w:val="21"/>
      </w:rPr>
      <mc:AlternateContent>
        <mc:Choice Requires="wps">
          <w:drawing>
            <wp:anchor distT="0" distB="0" distL="114300" distR="114300" simplePos="0" relativeHeight="251662336" behindDoc="0" locked="0" layoutInCell="1" allowOverlap="1" wp14:anchorId="55F85A0C" wp14:editId="56F92C66">
              <wp:simplePos x="0" y="0"/>
              <wp:positionH relativeFrom="column">
                <wp:posOffset>37465</wp:posOffset>
              </wp:positionH>
              <wp:positionV relativeFrom="paragraph">
                <wp:posOffset>332740</wp:posOffset>
              </wp:positionV>
              <wp:extent cx="4015105" cy="41338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015105"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B68313" w14:textId="75A898A0" w:rsidR="00EC393D" w:rsidRPr="00E340C4" w:rsidRDefault="00EC393D" w:rsidP="007750BF">
                          <w:pPr>
                            <w:rPr>
                              <w:rFonts w:asciiTheme="majorHAnsi" w:hAnsiTheme="majorHAnsi"/>
                            </w:rPr>
                          </w:pPr>
                          <w:r w:rsidRPr="00E340C4">
                            <w:rPr>
                              <w:rFonts w:asciiTheme="majorHAnsi" w:hAnsiTheme="majorHAnsi"/>
                            </w:rPr>
                            <w:t xml:space="preserve">100 – 85 rue Plymouth Street, </w:t>
                          </w:r>
                          <w:proofErr w:type="gramStart"/>
                          <w:r w:rsidRPr="00E340C4">
                            <w:rPr>
                              <w:rFonts w:asciiTheme="majorHAnsi" w:hAnsiTheme="majorHAnsi"/>
                            </w:rPr>
                            <w:t>Ottawa  ON</w:t>
                          </w:r>
                          <w:proofErr w:type="gramEnd"/>
                          <w:r w:rsidRPr="00E340C4">
                            <w:rPr>
                              <w:rFonts w:asciiTheme="majorHAnsi" w:hAnsiTheme="majorHAnsi"/>
                            </w:rPr>
                            <w:t xml:space="preserve">  K1S 3E2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F85A0C" id="_x0000_t202" coordsize="21600,21600" o:spt="202" path="m,l,21600r21600,l21600,xe">
              <v:stroke joinstyle="miter"/>
              <v:path gradientshapeok="t" o:connecttype="rect"/>
            </v:shapetype>
            <v:shape id="Text Box 6" o:spid="_x0000_s1028" type="#_x0000_t202" style="position:absolute;left:0;text-align:left;margin-left:2.95pt;margin-top:26.2pt;width:316.15pt;height:3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" filled="f" stroked="f">
              <v:textbox>
                <w:txbxContent>
                  <w:p w14:paraId="75B68313" w14:textId="75A898A0" w:rsidR="00EC393D" w:rsidRPr="00E340C4" w:rsidRDefault="00EC393D" w:rsidP="007750BF">
                    <w:pPr>
                      <w:rPr>
                        <w:rFonts w:asciiTheme="majorHAnsi" w:hAnsiTheme="majorHAnsi"/>
                      </w:rPr>
                    </w:pPr>
                    <w:r w:rsidRPr="00E340C4">
                      <w:rPr>
                        <w:rFonts w:asciiTheme="majorHAnsi" w:hAnsiTheme="majorHAnsi"/>
                      </w:rPr>
                      <w:t xml:space="preserve">100 – 85 rue Plymouth Street, </w:t>
                    </w:r>
                    <w:proofErr w:type="gramStart"/>
                    <w:r w:rsidRPr="00E340C4">
                      <w:rPr>
                        <w:rFonts w:asciiTheme="majorHAnsi" w:hAnsiTheme="majorHAnsi"/>
                      </w:rPr>
                      <w:t>Ottawa  ON</w:t>
                    </w:r>
                    <w:proofErr w:type="gramEnd"/>
                    <w:r w:rsidRPr="00E340C4">
                      <w:rPr>
                        <w:rFonts w:asciiTheme="majorHAnsi" w:hAnsiTheme="majorHAnsi"/>
                      </w:rPr>
                      <w:t xml:space="preserve">  K1S 3E2</w:t>
                    </w:r>
                  </w:p>
                </w:txbxContent>
              </v:textbox>
              <w10:wrap type="square"/>
            </v:shape>
          </w:pict>
        </mc:Fallback>
      </mc:AlternateContent>
    </w:r>
    <w:r>
      <w:rPr>
        <w:noProof/>
      </w:rPr>
      <w:drawing>
        <wp:inline distT="0" distB="0" distL="0" distR="0" wp14:anchorId="14674510" wp14:editId="511D2511">
          <wp:extent cx="7772400" cy="832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Letterhead-v2-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321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B9B6" w14:textId="77777777" w:rsidR="008500FD" w:rsidRDefault="008500FD" w:rsidP="00C27C8B">
      <w:r>
        <w:separator/>
      </w:r>
    </w:p>
  </w:footnote>
  <w:footnote w:type="continuationSeparator" w:id="0">
    <w:p w14:paraId="1F217FC1" w14:textId="77777777" w:rsidR="008500FD" w:rsidRDefault="008500FD" w:rsidP="00C2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73BA" w14:textId="3252E177" w:rsidR="00EC393D" w:rsidRDefault="0072139D" w:rsidP="00155806">
    <w:pPr>
      <w:pStyle w:val="Header"/>
      <w:ind w:left="-720"/>
    </w:pPr>
    <w:r>
      <w:rPr>
        <w:noProof/>
      </w:rPr>
      <w:drawing>
        <wp:inline distT="0" distB="0" distL="0" distR="0" wp14:anchorId="30A05A9D" wp14:editId="71D2C4D9">
          <wp:extent cx="7772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Letterhead2-header-p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635" w14:textId="70B24D5E" w:rsidR="00EC393D" w:rsidRDefault="00EC393D" w:rsidP="002B187A">
    <w:pPr>
      <w:pStyle w:val="Header"/>
      <w:ind w:left="-720"/>
    </w:pPr>
    <w:r>
      <w:rPr>
        <w:noProof/>
      </w:rPr>
      <w:drawing>
        <wp:inline distT="0" distB="0" distL="0" distR="0" wp14:anchorId="034F1234" wp14:editId="674098B1">
          <wp:extent cx="7772400" cy="1645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Letterhead-v2-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45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AB"/>
    <w:multiLevelType w:val="multilevel"/>
    <w:tmpl w:val="62AA7090"/>
    <w:lvl w:ilvl="0">
      <w:start w:val="1"/>
      <w:numFmt w:val="bullet"/>
      <w:lvlText w:val=""/>
      <w:lvlJc w:val="left"/>
      <w:pPr>
        <w:ind w:left="360" w:hanging="360"/>
      </w:pPr>
      <w:rPr>
        <w:rFonts w:ascii="Symbol" w:hAnsi="Symbol" w:hint="default"/>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 w15:restartNumberingAfterBreak="0">
    <w:nsid w:val="29BB2BC6"/>
    <w:multiLevelType w:val="hybridMultilevel"/>
    <w:tmpl w:val="FDD4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7429D"/>
    <w:multiLevelType w:val="hybridMultilevel"/>
    <w:tmpl w:val="56465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EA4FEA"/>
    <w:multiLevelType w:val="hybridMultilevel"/>
    <w:tmpl w:val="35EC15F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6388335">
    <w:abstractNumId w:val="1"/>
  </w:num>
  <w:num w:numId="2" w16cid:durableId="689721887">
    <w:abstractNumId w:val="0"/>
  </w:num>
  <w:num w:numId="3" w16cid:durableId="267156602">
    <w:abstractNumId w:val="3"/>
  </w:num>
  <w:num w:numId="4" w16cid:durableId="101496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C8B"/>
    <w:rsid w:val="000124B9"/>
    <w:rsid w:val="00015126"/>
    <w:rsid w:val="00073FDC"/>
    <w:rsid w:val="000E3EAE"/>
    <w:rsid w:val="00127F1D"/>
    <w:rsid w:val="00155806"/>
    <w:rsid w:val="0018519F"/>
    <w:rsid w:val="001C72FE"/>
    <w:rsid w:val="001E153D"/>
    <w:rsid w:val="00237F1D"/>
    <w:rsid w:val="00247D81"/>
    <w:rsid w:val="002B187A"/>
    <w:rsid w:val="002B435C"/>
    <w:rsid w:val="002E30D3"/>
    <w:rsid w:val="00344A77"/>
    <w:rsid w:val="00350CB0"/>
    <w:rsid w:val="0036217F"/>
    <w:rsid w:val="0039346F"/>
    <w:rsid w:val="003A5FC5"/>
    <w:rsid w:val="003C4D1B"/>
    <w:rsid w:val="004A031A"/>
    <w:rsid w:val="004A51B9"/>
    <w:rsid w:val="004D47BA"/>
    <w:rsid w:val="004D7E2B"/>
    <w:rsid w:val="00533DB3"/>
    <w:rsid w:val="005A0ED5"/>
    <w:rsid w:val="005B6BF0"/>
    <w:rsid w:val="005D36B2"/>
    <w:rsid w:val="005E3F42"/>
    <w:rsid w:val="0064150A"/>
    <w:rsid w:val="006D7BEB"/>
    <w:rsid w:val="0072139D"/>
    <w:rsid w:val="00751C8B"/>
    <w:rsid w:val="007600B2"/>
    <w:rsid w:val="007750BF"/>
    <w:rsid w:val="00794D2E"/>
    <w:rsid w:val="007D70A8"/>
    <w:rsid w:val="008424BA"/>
    <w:rsid w:val="008500FD"/>
    <w:rsid w:val="00867003"/>
    <w:rsid w:val="00875A64"/>
    <w:rsid w:val="008808C5"/>
    <w:rsid w:val="00887A3C"/>
    <w:rsid w:val="009047F5"/>
    <w:rsid w:val="00920962"/>
    <w:rsid w:val="00924A7D"/>
    <w:rsid w:val="009B077C"/>
    <w:rsid w:val="009F5314"/>
    <w:rsid w:val="00AA3265"/>
    <w:rsid w:val="00AC33C4"/>
    <w:rsid w:val="00AD7312"/>
    <w:rsid w:val="00B55AD0"/>
    <w:rsid w:val="00BB065F"/>
    <w:rsid w:val="00C27C8B"/>
    <w:rsid w:val="00C501E1"/>
    <w:rsid w:val="00C776BC"/>
    <w:rsid w:val="00C9142D"/>
    <w:rsid w:val="00C925D2"/>
    <w:rsid w:val="00CA4266"/>
    <w:rsid w:val="00CD1320"/>
    <w:rsid w:val="00CD70FD"/>
    <w:rsid w:val="00D06AD9"/>
    <w:rsid w:val="00D6326A"/>
    <w:rsid w:val="00DA48E0"/>
    <w:rsid w:val="00DE4626"/>
    <w:rsid w:val="00DE7E05"/>
    <w:rsid w:val="00E340C4"/>
    <w:rsid w:val="00E766D8"/>
    <w:rsid w:val="00E8728A"/>
    <w:rsid w:val="00EA0558"/>
    <w:rsid w:val="00EB7E65"/>
    <w:rsid w:val="00EC38A3"/>
    <w:rsid w:val="00EC393D"/>
    <w:rsid w:val="00F17BC4"/>
    <w:rsid w:val="00F57AFB"/>
    <w:rsid w:val="00F57D43"/>
    <w:rsid w:val="00FC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2408E"/>
  <w14:defaultImageDpi w14:val="300"/>
  <w15:docId w15:val="{8822F325-6465-3243-8D28-596DCAD0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C8B"/>
    <w:pPr>
      <w:tabs>
        <w:tab w:val="center" w:pos="4320"/>
        <w:tab w:val="right" w:pos="8640"/>
      </w:tabs>
    </w:pPr>
  </w:style>
  <w:style w:type="character" w:customStyle="1" w:styleId="HeaderChar">
    <w:name w:val="Header Char"/>
    <w:basedOn w:val="DefaultParagraphFont"/>
    <w:link w:val="Header"/>
    <w:uiPriority w:val="99"/>
    <w:rsid w:val="00C27C8B"/>
  </w:style>
  <w:style w:type="paragraph" w:styleId="Footer">
    <w:name w:val="footer"/>
    <w:basedOn w:val="Normal"/>
    <w:link w:val="FooterChar"/>
    <w:uiPriority w:val="99"/>
    <w:unhideWhenUsed/>
    <w:rsid w:val="00C27C8B"/>
    <w:pPr>
      <w:tabs>
        <w:tab w:val="center" w:pos="4320"/>
        <w:tab w:val="right" w:pos="8640"/>
      </w:tabs>
    </w:pPr>
  </w:style>
  <w:style w:type="character" w:customStyle="1" w:styleId="FooterChar">
    <w:name w:val="Footer Char"/>
    <w:basedOn w:val="DefaultParagraphFont"/>
    <w:link w:val="Footer"/>
    <w:uiPriority w:val="99"/>
    <w:rsid w:val="00C27C8B"/>
  </w:style>
  <w:style w:type="paragraph" w:styleId="BalloonText">
    <w:name w:val="Balloon Text"/>
    <w:basedOn w:val="Normal"/>
    <w:link w:val="BalloonTextChar"/>
    <w:uiPriority w:val="99"/>
    <w:semiHidden/>
    <w:unhideWhenUsed/>
    <w:rsid w:val="00C27C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C8B"/>
    <w:rPr>
      <w:rFonts w:ascii="Lucida Grande" w:hAnsi="Lucida Grande" w:cs="Lucida Grande"/>
      <w:sz w:val="18"/>
      <w:szCs w:val="18"/>
    </w:rPr>
  </w:style>
  <w:style w:type="character" w:styleId="Hyperlink">
    <w:name w:val="Hyperlink"/>
    <w:basedOn w:val="DefaultParagraphFont"/>
    <w:uiPriority w:val="99"/>
    <w:rsid w:val="00BB065F"/>
    <w:rPr>
      <w:rFonts w:ascii="Arial" w:hAnsi="Arial" w:cs="Arial"/>
      <w:color w:val="75393B"/>
      <w:sz w:val="22"/>
      <w:szCs w:val="22"/>
      <w:u w:val="thick"/>
    </w:rPr>
  </w:style>
  <w:style w:type="character" w:styleId="PageNumber">
    <w:name w:val="page number"/>
    <w:basedOn w:val="DefaultParagraphFont"/>
    <w:uiPriority w:val="99"/>
    <w:semiHidden/>
    <w:unhideWhenUsed/>
    <w:rsid w:val="00875A64"/>
  </w:style>
  <w:style w:type="paragraph" w:customStyle="1" w:styleId="Body">
    <w:name w:val="Body"/>
    <w:rsid w:val="00C776BC"/>
    <w:pPr>
      <w:pBdr>
        <w:top w:val="nil"/>
        <w:left w:val="nil"/>
        <w:bottom w:val="nil"/>
        <w:right w:val="nil"/>
        <w:between w:val="nil"/>
        <w:bar w:val="nil"/>
      </w:pBdr>
    </w:pPr>
    <w:rPr>
      <w:rFonts w:ascii="Calibri" w:eastAsia="Calibri" w:hAnsi="Calibri" w:cs="Calibri"/>
      <w:color w:val="000000"/>
      <w:u w:color="000000"/>
      <w:bdr w:val="nil"/>
      <w:lang w:val="en-CA"/>
      <w14:textOutline w14:w="0" w14:cap="flat" w14:cmpd="sng" w14:algn="ctr">
        <w14:noFill/>
        <w14:prstDash w14:val="solid"/>
        <w14:bevel/>
      </w14:textOutline>
    </w:rPr>
  </w:style>
  <w:style w:type="paragraph" w:styleId="ListParagraph">
    <w:name w:val="List Paragraph"/>
    <w:rsid w:val="00C776BC"/>
    <w:pPr>
      <w:widowControl w:val="0"/>
      <w:pBdr>
        <w:top w:val="nil"/>
        <w:left w:val="nil"/>
        <w:bottom w:val="nil"/>
        <w:right w:val="nil"/>
        <w:between w:val="nil"/>
        <w:bar w:val="nil"/>
      </w:pBdr>
      <w:ind w:left="820" w:right="113" w:hanging="360"/>
    </w:pPr>
    <w:rPr>
      <w:rFonts w:ascii="Arial" w:eastAsia="Arial Unicode MS" w:hAnsi="Arial" w:cs="Arial Unicode MS"/>
      <w:color w:val="000000"/>
      <w:sz w:val="22"/>
      <w:szCs w:val="22"/>
      <w:u w:color="000000"/>
      <w:bdr w:val="nil"/>
    </w:rPr>
  </w:style>
  <w:style w:type="paragraph" w:customStyle="1" w:styleId="Default">
    <w:name w:val="Default"/>
    <w:rsid w:val="00CD70FD"/>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n-CA"/>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1C72FE"/>
    <w:rPr>
      <w:color w:val="605E5C"/>
      <w:shd w:val="clear" w:color="auto" w:fill="E1DFDD"/>
    </w:rPr>
  </w:style>
  <w:style w:type="paragraph" w:customStyle="1" w:styleId="NF974E24F-Default2">
    <w:name w:val="NF974E24F-Default2"/>
    <w:basedOn w:val="Default"/>
    <w:rsid w:val="004D7E2B"/>
    <w:rPr>
      <w:rFonts w:ascii="Arial" w:hAnsi="Arial"/>
      <w:b/>
      <w:sz w:val="25"/>
      <w:szCs w:val="25"/>
      <w:lang w:val="fr-CA" w:eastAsia="fr-CA"/>
    </w:rPr>
  </w:style>
  <w:style w:type="paragraph" w:customStyle="1" w:styleId="NF974E24F-Default3">
    <w:name w:val="NF974E24F-Default3"/>
    <w:basedOn w:val="Default"/>
    <w:rsid w:val="004D7E2B"/>
    <w:rPr>
      <w:rFonts w:ascii="Arial" w:hAnsi="Arial"/>
      <w:b/>
      <w:sz w:val="22"/>
      <w:szCs w:val="22"/>
      <w:lang w:val="fr-CA" w:eastAsia="fr-CA"/>
    </w:rPr>
  </w:style>
  <w:style w:type="paragraph" w:customStyle="1" w:styleId="NF974E24F-Normal4">
    <w:name w:val="NF974E24F-Normal4"/>
    <w:basedOn w:val="Normal"/>
    <w:rsid w:val="004D7E2B"/>
    <w:rPr>
      <w:rFonts w:ascii="Aptos" w:eastAsia="Calibri" w:hAnsi="Aptos" w:cs="Times New Roman"/>
      <w:color w:val="333333"/>
      <w:lang w:val="fr-CA" w:eastAsia="fr-CA"/>
    </w:rPr>
  </w:style>
  <w:style w:type="paragraph" w:customStyle="1" w:styleId="NF974E24F-Normal5">
    <w:name w:val="NF974E24F-Normal5"/>
    <w:basedOn w:val="Normal"/>
    <w:rsid w:val="004D7E2B"/>
    <w:rPr>
      <w:rFonts w:ascii="Aptos" w:eastAsia="Calibri" w:hAnsi="Aptos" w:cs="Times New Roman"/>
      <w:b/>
      <w:color w:val="333333"/>
      <w:lang w:val="fr-CA" w:eastAsia="fr-CA"/>
    </w:rPr>
  </w:style>
  <w:style w:type="paragraph" w:customStyle="1" w:styleId="NF974E24F-Normal6">
    <w:name w:val="NF974E24F-Normal6"/>
    <w:basedOn w:val="Normal"/>
    <w:rsid w:val="004D7E2B"/>
    <w:rPr>
      <w:rFonts w:ascii="Aptos" w:eastAsia="Calibri" w:hAnsi="Aptos" w:cs="Times New Roman"/>
      <w:b/>
      <w:lang w:val="fr-CA" w:eastAsia="fr-CA"/>
    </w:rPr>
  </w:style>
  <w:style w:type="paragraph" w:customStyle="1" w:styleId="NF974E24F-Body7">
    <w:name w:val="NF974E24F-Body7"/>
    <w:basedOn w:val="Body"/>
    <w:rsid w:val="004D7E2B"/>
    <w:rPr>
      <w:rFonts w:ascii="Aptos" w:hAnsi="Aptos" w:cs="Arial"/>
      <w:lang w:val="fr-CA" w:eastAsia="fr-CA"/>
    </w:rPr>
  </w:style>
  <w:style w:type="paragraph" w:customStyle="1" w:styleId="NF974E24F-Normal8">
    <w:name w:val="NF974E24F-Normal8"/>
    <w:basedOn w:val="Normal"/>
    <w:rsid w:val="004D7E2B"/>
    <w:rPr>
      <w:rFonts w:ascii="Aptos" w:eastAsia="Calibri" w:hAnsi="Aptos" w:cs="Times New Roman"/>
      <w:lang w:val="fr-CA" w:eastAsia="fr-CA"/>
    </w:rPr>
  </w:style>
  <w:style w:type="paragraph" w:customStyle="1" w:styleId="NF974E24F-Paragraphedeliste9">
    <w:name w:val="NF974E24F-Paragraphedeliste9"/>
    <w:basedOn w:val="ListParagraph"/>
    <w:rsid w:val="004D7E2B"/>
    <w:rPr>
      <w:rFonts w:ascii="Aptos" w:hAnsi="Aptos" w:cs="Helvetica"/>
      <w:sz w:val="24"/>
      <w:szCs w:val="24"/>
      <w:lang w:val="fr-CA" w:eastAsia="fr-CA"/>
    </w:rPr>
  </w:style>
  <w:style w:type="paragraph" w:customStyle="1" w:styleId="NF974E24F-Normal10">
    <w:name w:val="NF974E24F-Normal10"/>
    <w:basedOn w:val="Normal"/>
    <w:rsid w:val="004D7E2B"/>
    <w:rPr>
      <w:rFonts w:ascii="Aptos" w:hAnsi="Aptos"/>
      <w:lang w:val="fr-CA" w:eastAsia="fr-CA"/>
    </w:rPr>
  </w:style>
  <w:style w:type="paragraph" w:customStyle="1" w:styleId="NF974E24F-Paragraphedeliste11">
    <w:name w:val="NF974E24F-Paragraphedeliste11"/>
    <w:basedOn w:val="ListParagraph"/>
    <w:rsid w:val="004D7E2B"/>
    <w:rPr>
      <w:rFonts w:ascii="Aptos" w:hAnsi="Aptos"/>
      <w:sz w:val="24"/>
      <w:szCs w:val="24"/>
      <w:lang w:val="fr-CA" w:eastAsia="fr-CA"/>
    </w:rPr>
  </w:style>
  <w:style w:type="paragraph" w:customStyle="1" w:styleId="NF974E24F-Body12">
    <w:name w:val="NF974E24F-Body12"/>
    <w:basedOn w:val="Body"/>
    <w:rsid w:val="004D7E2B"/>
    <w:rPr>
      <w:rFonts w:ascii="Aptos" w:hAnsi="Aptos" w:cs="Arial"/>
      <w:kern w:val="2"/>
      <w:lang w:val="fr-CA" w:eastAsia="fr-CA"/>
    </w:rPr>
  </w:style>
  <w:style w:type="paragraph" w:customStyle="1" w:styleId="NF974E24F-Paragraphedeliste13">
    <w:name w:val="NF974E24F-Paragraphedeliste13"/>
    <w:basedOn w:val="ListParagraph"/>
    <w:rsid w:val="004D7E2B"/>
    <w:rPr>
      <w:rFonts w:ascii="Aptos" w:eastAsia="Calibri" w:hAnsi="Aptos" w:cs="Times New Roman"/>
      <w:color w:val="333333"/>
      <w:sz w:val="24"/>
      <w:szCs w:val="24"/>
      <w:lang w:val="fr-CA" w:eastAsia="fr-CA"/>
    </w:rPr>
  </w:style>
  <w:style w:type="paragraph" w:styleId="HTMLPreformatted">
    <w:name w:val="HTML Preformatted"/>
    <w:basedOn w:val="Normal"/>
    <w:link w:val="HTMLPreformattedChar"/>
    <w:uiPriority w:val="99"/>
    <w:semiHidden/>
    <w:unhideWhenUsed/>
    <w:rsid w:val="004A5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4A51B9"/>
    <w:rPr>
      <w:rFonts w:ascii="Courier New" w:eastAsia="Times New Roman" w:hAnsi="Courier New" w:cs="Courier New"/>
      <w:sz w:val="20"/>
      <w:szCs w:val="20"/>
      <w:lang w:val="en-CA"/>
    </w:rPr>
  </w:style>
  <w:style w:type="character" w:customStyle="1" w:styleId="y2iqfc">
    <w:name w:val="y2iqfc"/>
    <w:basedOn w:val="DefaultParagraphFont"/>
    <w:rsid w:val="004A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eabilities.ca/" TargetMode="External"/><Relationship Id="rId13" Type="http://schemas.openxmlformats.org/officeDocument/2006/relationships/hyperlink" Target="mailto:info@activeabilities.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tiveabilities.ca/municipal-gui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iveabilities.ca/municipal-gui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tiveabilities.ca/municipal-gui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ctiveabilities.ca/about-us/strategic-plan-2025-30/" TargetMode="External"/><Relationship Id="rId14" Type="http://schemas.openxmlformats.org/officeDocument/2006/relationships/hyperlink" Target="mailto:info@activeabilities.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3326-2296-4341-88C1-143F0953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1654</Words>
  <Characters>9961</Characters>
  <Application>Microsoft Office Word</Application>
  <DocSecurity>0</DocSecurity>
  <Lines>249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dc:creator>
  <cp:keywords/>
  <dc:description/>
  <cp:lastModifiedBy>Christa Costas</cp:lastModifiedBy>
  <cp:revision>12</cp:revision>
  <cp:lastPrinted>2025-12-08T15:56:00Z</cp:lastPrinted>
  <dcterms:created xsi:type="dcterms:W3CDTF">2026-03-25T18:50:00Z</dcterms:created>
  <dcterms:modified xsi:type="dcterms:W3CDTF">2026-03-30T17:27:00Z</dcterms:modified>
</cp:coreProperties>
</file>