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13D8D" w14:textId="77777777" w:rsidR="00E92C91" w:rsidRDefault="00E92C91" w:rsidP="00E221CD">
      <w:pPr>
        <w:pBdr>
          <w:top w:val="single" w:sz="18" w:space="12" w:color="auto"/>
          <w:left w:val="single" w:sz="18" w:space="10" w:color="auto"/>
          <w:bottom w:val="single" w:sz="7" w:space="31" w:color="auto"/>
          <w:right w:val="single" w:sz="7" w:space="10" w:color="auto"/>
        </w:pBdr>
        <w:tabs>
          <w:tab w:val="center" w:pos="2640"/>
        </w:tabs>
        <w:suppressAutoHyphens/>
        <w:rPr>
          <w:rFonts w:ascii="Times New Roman" w:hAnsi="Times New Roman"/>
          <w:sz w:val="24"/>
          <w:szCs w:val="24"/>
          <w:lang w:val="en-GB"/>
        </w:rPr>
      </w:pPr>
      <w:r>
        <w:rPr>
          <w:noProof/>
          <w:lang w:eastAsia="en-US"/>
        </w:rPr>
        <w:drawing>
          <wp:anchor distT="0" distB="0" distL="114300" distR="114300" simplePos="0" relativeHeight="251659264" behindDoc="1" locked="0" layoutInCell="1" allowOverlap="0" wp14:anchorId="0000F42E" wp14:editId="68D6836F">
            <wp:simplePos x="0" y="0"/>
            <wp:positionH relativeFrom="column">
              <wp:posOffset>2209800</wp:posOffset>
            </wp:positionH>
            <wp:positionV relativeFrom="paragraph">
              <wp:posOffset>38100</wp:posOffset>
            </wp:positionV>
            <wp:extent cx="2333625" cy="902136"/>
            <wp:effectExtent l="0" t="0" r="0" b="0"/>
            <wp:wrapNone/>
            <wp:docPr id="27" name="Picture 1" descr="O:\Economic Development\Visual Identity\Portage logo 2014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conomic Development\Visual Identity\Portage logo 2014 (3).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33625" cy="902136"/>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szCs w:val="24"/>
          <w:lang w:val="en-GB"/>
        </w:rPr>
        <w:tab/>
      </w:r>
      <w:r>
        <w:rPr>
          <w:rFonts w:ascii="Times New Roman" w:hAnsi="Times New Roman"/>
          <w:sz w:val="24"/>
          <w:szCs w:val="24"/>
          <w:lang w:val="en-GB"/>
        </w:rPr>
        <w:tab/>
        <w:t xml:space="preserve">    </w:t>
      </w:r>
    </w:p>
    <w:p w14:paraId="3072FB87" w14:textId="77777777" w:rsidR="00E92C91" w:rsidRDefault="00E92C91" w:rsidP="00E221CD">
      <w:pPr>
        <w:pBdr>
          <w:top w:val="single" w:sz="18" w:space="12" w:color="auto"/>
          <w:left w:val="single" w:sz="18" w:space="10" w:color="auto"/>
          <w:bottom w:val="single" w:sz="7" w:space="31" w:color="auto"/>
          <w:right w:val="single" w:sz="7" w:space="10" w:color="auto"/>
        </w:pBdr>
        <w:tabs>
          <w:tab w:val="center" w:pos="2640"/>
        </w:tabs>
        <w:suppressAutoHyphens/>
        <w:rPr>
          <w:rFonts w:ascii="Times New Roman" w:hAnsi="Times New Roman"/>
          <w:sz w:val="24"/>
          <w:szCs w:val="24"/>
          <w:lang w:val="en-GB"/>
        </w:rPr>
      </w:pPr>
    </w:p>
    <w:p w14:paraId="46283173" w14:textId="77777777" w:rsidR="00E92C91" w:rsidRDefault="00E92C91" w:rsidP="00E221CD">
      <w:pPr>
        <w:pBdr>
          <w:top w:val="single" w:sz="18" w:space="12" w:color="auto"/>
          <w:left w:val="single" w:sz="18" w:space="10" w:color="auto"/>
          <w:bottom w:val="single" w:sz="7" w:space="31" w:color="auto"/>
          <w:right w:val="single" w:sz="7" w:space="10" w:color="auto"/>
        </w:pBdr>
        <w:tabs>
          <w:tab w:val="center" w:pos="2640"/>
        </w:tabs>
        <w:suppressAutoHyphens/>
        <w:rPr>
          <w:rFonts w:ascii="Times New Roman" w:hAnsi="Times New Roman"/>
          <w:sz w:val="24"/>
          <w:szCs w:val="24"/>
          <w:lang w:val="en-GB"/>
        </w:rPr>
      </w:pPr>
    </w:p>
    <w:p w14:paraId="6FFF553B" w14:textId="77777777" w:rsidR="00E92C91" w:rsidRDefault="00E92C91" w:rsidP="00E221CD">
      <w:pPr>
        <w:pBdr>
          <w:top w:val="single" w:sz="18" w:space="12" w:color="auto"/>
          <w:left w:val="single" w:sz="18" w:space="10" w:color="auto"/>
          <w:bottom w:val="single" w:sz="7" w:space="31" w:color="auto"/>
          <w:right w:val="single" w:sz="7" w:space="10" w:color="auto"/>
        </w:pBdr>
        <w:tabs>
          <w:tab w:val="center" w:pos="2640"/>
        </w:tabs>
        <w:suppressAutoHyphens/>
        <w:rPr>
          <w:rFonts w:ascii="Times New Roman" w:hAnsi="Times New Roman"/>
          <w:sz w:val="24"/>
          <w:szCs w:val="24"/>
          <w:lang w:val="en-GB"/>
        </w:rPr>
      </w:pPr>
    </w:p>
    <w:p w14:paraId="20792311" w14:textId="77777777" w:rsidR="00674575" w:rsidRDefault="00674575" w:rsidP="00E221CD">
      <w:pPr>
        <w:pBdr>
          <w:top w:val="single" w:sz="18" w:space="12" w:color="auto"/>
          <w:left w:val="single" w:sz="18" w:space="10" w:color="auto"/>
          <w:bottom w:val="single" w:sz="7" w:space="31" w:color="auto"/>
          <w:right w:val="single" w:sz="7" w:space="10" w:color="auto"/>
        </w:pBdr>
        <w:tabs>
          <w:tab w:val="center" w:pos="2640"/>
        </w:tabs>
        <w:suppressAutoHyphens/>
        <w:rPr>
          <w:rFonts w:ascii="Times New Roman" w:hAnsi="Times New Roman"/>
          <w:sz w:val="24"/>
          <w:szCs w:val="24"/>
          <w:lang w:val="en-GB"/>
        </w:rPr>
      </w:pPr>
    </w:p>
    <w:p w14:paraId="0C2D977B" w14:textId="77777777" w:rsidR="00E92C91" w:rsidRDefault="00A772DD" w:rsidP="00E221CD">
      <w:pPr>
        <w:pBdr>
          <w:top w:val="single" w:sz="18" w:space="12" w:color="auto"/>
          <w:left w:val="single" w:sz="18" w:space="10" w:color="auto"/>
          <w:bottom w:val="single" w:sz="7" w:space="31" w:color="auto"/>
          <w:right w:val="single" w:sz="7" w:space="10" w:color="auto"/>
        </w:pBdr>
        <w:tabs>
          <w:tab w:val="center" w:pos="2640"/>
        </w:tabs>
        <w:suppressAutoHyphens/>
        <w:jc w:val="center"/>
        <w:rPr>
          <w:rFonts w:cs="Arial"/>
          <w:b/>
          <w:i/>
          <w:lang w:val="en-GB"/>
        </w:rPr>
      </w:pPr>
      <w:r>
        <w:rPr>
          <w:rFonts w:cs="Arial"/>
          <w:b/>
          <w:i/>
          <w:lang w:val="en-GB"/>
        </w:rPr>
        <w:t>City of Portage La Prairie</w:t>
      </w:r>
    </w:p>
    <w:p w14:paraId="4C191429" w14:textId="77777777" w:rsidR="00E92C91" w:rsidRDefault="00F369FA" w:rsidP="00E221CD">
      <w:pPr>
        <w:pBdr>
          <w:top w:val="single" w:sz="18" w:space="12" w:color="auto"/>
          <w:left w:val="single" w:sz="18" w:space="10" w:color="auto"/>
          <w:bottom w:val="single" w:sz="7" w:space="31" w:color="auto"/>
          <w:right w:val="single" w:sz="7" w:space="10" w:color="auto"/>
        </w:pBdr>
        <w:tabs>
          <w:tab w:val="center" w:pos="2640"/>
        </w:tabs>
        <w:suppressAutoHyphens/>
        <w:jc w:val="center"/>
        <w:rPr>
          <w:rFonts w:cs="Arial"/>
          <w:b/>
          <w:lang w:val="en-GB"/>
        </w:rPr>
      </w:pPr>
      <w:r>
        <w:rPr>
          <w:rFonts w:cs="Arial"/>
          <w:b/>
          <w:lang w:val="en-GB"/>
        </w:rPr>
        <w:t>Class 4 Water Pollution Control Facility</w:t>
      </w:r>
      <w:r w:rsidR="00E92C91">
        <w:rPr>
          <w:rFonts w:cs="Arial"/>
          <w:b/>
          <w:lang w:val="en-GB"/>
        </w:rPr>
        <w:t xml:space="preserve"> Operator</w:t>
      </w:r>
    </w:p>
    <w:p w14:paraId="7562937F" w14:textId="4B9D9222" w:rsidR="000F02E6" w:rsidRPr="005109A9" w:rsidRDefault="00A36575" w:rsidP="00674575">
      <w:pPr>
        <w:pBdr>
          <w:top w:val="single" w:sz="18" w:space="12" w:color="auto"/>
          <w:left w:val="single" w:sz="18" w:space="10" w:color="auto"/>
          <w:bottom w:val="single" w:sz="7" w:space="31" w:color="auto"/>
          <w:right w:val="single" w:sz="7" w:space="10" w:color="auto"/>
        </w:pBdr>
        <w:tabs>
          <w:tab w:val="center" w:pos="2640"/>
        </w:tabs>
        <w:suppressAutoHyphens/>
        <w:jc w:val="center"/>
        <w:rPr>
          <w:rFonts w:cs="Arial"/>
          <w:b/>
          <w:lang w:val="en-GB"/>
        </w:rPr>
      </w:pPr>
      <w:r>
        <w:rPr>
          <w:rFonts w:cs="Arial"/>
          <w:b/>
          <w:lang w:val="en-GB"/>
        </w:rPr>
        <w:t>Posting # 20</w:t>
      </w:r>
      <w:r w:rsidR="00230D49">
        <w:rPr>
          <w:rFonts w:cs="Arial"/>
          <w:b/>
          <w:lang w:val="en-GB"/>
        </w:rPr>
        <w:t>2</w:t>
      </w:r>
      <w:r w:rsidR="00D86246">
        <w:rPr>
          <w:rFonts w:cs="Arial"/>
          <w:b/>
          <w:lang w:val="en-GB"/>
        </w:rPr>
        <w:t>6-12</w:t>
      </w:r>
    </w:p>
    <w:p w14:paraId="61C163A6" w14:textId="77777777" w:rsidR="00E92C91" w:rsidRPr="008E51E4" w:rsidRDefault="00E92C91"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ascii="Times New Roman" w:hAnsi="Times New Roman"/>
          <w:spacing w:val="-2"/>
          <w:lang w:val="en-GB"/>
        </w:rPr>
      </w:pPr>
    </w:p>
    <w:p w14:paraId="5318C287" w14:textId="7D39BD0C" w:rsidR="00F369FA" w:rsidRPr="00F369FA" w:rsidRDefault="00F369FA"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spacing w:val="-2"/>
        </w:rPr>
      </w:pPr>
      <w:r>
        <w:rPr>
          <w:rFonts w:cs="Arial"/>
          <w:spacing w:val="-2"/>
          <w:lang w:val="en-GB"/>
        </w:rPr>
        <w:t>Under the direction of the Water Pollution Control Facility Supervisor</w:t>
      </w:r>
      <w:r w:rsidR="00E92C91">
        <w:rPr>
          <w:rFonts w:cs="Arial"/>
          <w:spacing w:val="-2"/>
          <w:lang w:val="en-GB"/>
        </w:rPr>
        <w:t xml:space="preserve">, the operator </w:t>
      </w:r>
      <w:r>
        <w:rPr>
          <w:rFonts w:cs="Arial"/>
          <w:spacing w:val="-2"/>
          <w:lang w:val="en-GB"/>
        </w:rPr>
        <w:t xml:space="preserve">ensures </w:t>
      </w:r>
      <w:r w:rsidRPr="00F369FA">
        <w:rPr>
          <w:rFonts w:cs="Arial"/>
          <w:spacing w:val="-2"/>
        </w:rPr>
        <w:t xml:space="preserve">the safe and effective monitoring and operation of the wastewater treatment processes and </w:t>
      </w:r>
      <w:r w:rsidR="009F4FE4" w:rsidRPr="00F369FA">
        <w:rPr>
          <w:rFonts w:cs="Arial"/>
          <w:spacing w:val="-2"/>
        </w:rPr>
        <w:t>equipment and</w:t>
      </w:r>
      <w:r w:rsidRPr="00F369FA">
        <w:rPr>
          <w:rFonts w:cs="Arial"/>
          <w:spacing w:val="-2"/>
        </w:rPr>
        <w:t xml:space="preserve"> acts as</w:t>
      </w:r>
      <w:r>
        <w:rPr>
          <w:rFonts w:cs="Arial"/>
          <w:spacing w:val="-2"/>
        </w:rPr>
        <w:t xml:space="preserve"> Operator in Charge as required.  </w:t>
      </w:r>
    </w:p>
    <w:p w14:paraId="77EB8C1B" w14:textId="77777777" w:rsidR="00E92C91" w:rsidRPr="005109A9" w:rsidRDefault="00E92C91"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spacing w:val="-2"/>
          <w:lang w:val="en-GB"/>
        </w:rPr>
      </w:pPr>
    </w:p>
    <w:p w14:paraId="68A1F4AD" w14:textId="1711B9AF" w:rsidR="00E61675" w:rsidRPr="00414008" w:rsidRDefault="00EB6076" w:rsidP="00E221CD">
      <w:pPr>
        <w:widowControl w:val="0"/>
        <w:pBdr>
          <w:top w:val="single" w:sz="18" w:space="12" w:color="auto"/>
          <w:left w:val="single" w:sz="18" w:space="10" w:color="auto"/>
          <w:bottom w:val="single" w:sz="7" w:space="31" w:color="auto"/>
          <w:right w:val="single" w:sz="7" w:space="10" w:color="auto"/>
        </w:pBdr>
        <w:jc w:val="both"/>
        <w:rPr>
          <w:rFonts w:cs="Arial"/>
          <w:color w:val="0000FF"/>
          <w:u w:val="single"/>
          <w:lang w:val="en-GB"/>
        </w:rPr>
      </w:pPr>
      <w:r>
        <w:rPr>
          <w:rFonts w:cs="Arial"/>
          <w:spacing w:val="-2"/>
          <w:lang w:val="en-GB"/>
        </w:rPr>
        <w:t xml:space="preserve">QUALIFICATIONS:  </w:t>
      </w:r>
      <w:bookmarkStart w:id="0" w:name="_Hlk515955238"/>
      <w:r w:rsidRPr="00414008">
        <w:rPr>
          <w:rFonts w:cs="Arial"/>
          <w:spacing w:val="-2"/>
          <w:lang w:val="en-GB"/>
        </w:rPr>
        <w:t xml:space="preserve">The City of Portage la Prairie is a Class IV facility and </w:t>
      </w:r>
      <w:r w:rsidR="00E92C91" w:rsidRPr="00414008">
        <w:rPr>
          <w:rFonts w:cs="Arial"/>
          <w:lang w:val="en-GB"/>
        </w:rPr>
        <w:t xml:space="preserve">Class 4 Certificate in </w:t>
      </w:r>
      <w:r w:rsidR="00F369FA" w:rsidRPr="00414008">
        <w:rPr>
          <w:rFonts w:cs="Arial"/>
          <w:lang w:val="en-GB"/>
        </w:rPr>
        <w:t>Wastew</w:t>
      </w:r>
      <w:r w:rsidR="00E92C91" w:rsidRPr="00414008">
        <w:rPr>
          <w:rFonts w:cs="Arial"/>
          <w:lang w:val="en-GB"/>
        </w:rPr>
        <w:t>ater Treatment</w:t>
      </w:r>
      <w:r w:rsidRPr="00414008">
        <w:rPr>
          <w:rFonts w:cs="Arial"/>
          <w:lang w:val="en-GB"/>
        </w:rPr>
        <w:t xml:space="preserve"> is required</w:t>
      </w:r>
      <w:r w:rsidR="00F369FA" w:rsidRPr="00414008">
        <w:rPr>
          <w:rFonts w:cs="Arial"/>
          <w:lang w:val="en-GB"/>
        </w:rPr>
        <w:t xml:space="preserve">, </w:t>
      </w:r>
      <w:r w:rsidR="00850308">
        <w:rPr>
          <w:rFonts w:cs="Arial"/>
          <w:lang w:val="en-GB"/>
        </w:rPr>
        <w:t>as well as</w:t>
      </w:r>
      <w:r w:rsidR="00F369FA" w:rsidRPr="00414008">
        <w:rPr>
          <w:rFonts w:cs="Arial"/>
          <w:lang w:val="en-GB"/>
        </w:rPr>
        <w:t xml:space="preserve"> Class 2 Certificate in Wastewater </w:t>
      </w:r>
      <w:r w:rsidR="00414008" w:rsidRPr="00414008">
        <w:rPr>
          <w:rFonts w:cs="Arial"/>
          <w:lang w:val="en-GB"/>
        </w:rPr>
        <w:t>Collections.</w:t>
      </w:r>
      <w:r w:rsidR="005A73A7" w:rsidRPr="00414008">
        <w:rPr>
          <w:rFonts w:cs="Arial"/>
          <w:lang w:val="en-GB"/>
        </w:rPr>
        <w:t xml:space="preserve">  </w:t>
      </w:r>
      <w:r w:rsidR="00787F35" w:rsidRPr="00414008">
        <w:rPr>
          <w:rFonts w:cs="Arial"/>
          <w:lang w:val="en-GB"/>
        </w:rPr>
        <w:t>The s</w:t>
      </w:r>
      <w:r w:rsidR="004E3825" w:rsidRPr="00414008">
        <w:rPr>
          <w:rFonts w:cs="Arial"/>
          <w:lang w:val="en-GB"/>
        </w:rPr>
        <w:t>uccessful candidate must hold and maintain a Class 5 Province of Manitoba driver’s license.</w:t>
      </w:r>
      <w:r w:rsidR="00787F35" w:rsidRPr="00414008">
        <w:rPr>
          <w:rFonts w:cs="Arial"/>
          <w:lang w:val="en-GB"/>
        </w:rPr>
        <w:t xml:space="preserve">  </w:t>
      </w:r>
      <w:bookmarkStart w:id="1" w:name="_Hlk515955623"/>
      <w:r w:rsidR="00414008" w:rsidRPr="00414008">
        <w:rPr>
          <w:rStyle w:val="Hyperlink"/>
          <w:rFonts w:cs="Arial"/>
          <w:color w:val="auto"/>
          <w:u w:val="none"/>
          <w:lang w:val="en-GB"/>
        </w:rPr>
        <w:t>This position requires operators to work at heights and in confined spaces.</w:t>
      </w:r>
      <w:bookmarkEnd w:id="0"/>
      <w:bookmarkEnd w:id="1"/>
    </w:p>
    <w:p w14:paraId="699FC430" w14:textId="77777777" w:rsidR="00414008" w:rsidRPr="00414008" w:rsidRDefault="00414008" w:rsidP="00E221CD">
      <w:pPr>
        <w:widowControl w:val="0"/>
        <w:pBdr>
          <w:top w:val="single" w:sz="18" w:space="12" w:color="auto"/>
          <w:left w:val="single" w:sz="18" w:space="10" w:color="auto"/>
          <w:bottom w:val="single" w:sz="7" w:space="31" w:color="auto"/>
          <w:right w:val="single" w:sz="7" w:space="10" w:color="auto"/>
        </w:pBdr>
        <w:jc w:val="both"/>
        <w:rPr>
          <w:rFonts w:cs="Arial"/>
          <w:color w:val="0000FF"/>
          <w:u w:val="single"/>
          <w:lang w:val="en-GB"/>
        </w:rPr>
      </w:pPr>
    </w:p>
    <w:p w14:paraId="2AA287B3" w14:textId="2EDE4F56" w:rsidR="00E61675" w:rsidRPr="00414008" w:rsidRDefault="00E61675"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lang w:val="en-GB"/>
        </w:rPr>
      </w:pPr>
      <w:r w:rsidRPr="00414008">
        <w:rPr>
          <w:rFonts w:cs="Arial"/>
          <w:lang w:val="en-GB"/>
        </w:rPr>
        <w:t>Criteria needed to obtain a Class 4 Certificate in Wastewater Treatment:</w:t>
      </w:r>
    </w:p>
    <w:p w14:paraId="72A25583" w14:textId="72405FA7" w:rsidR="00E61675" w:rsidRPr="00414008" w:rsidRDefault="00E61675"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lang w:val="en-GB"/>
        </w:rPr>
      </w:pPr>
      <w:r w:rsidRPr="00414008">
        <w:rPr>
          <w:rFonts w:cs="Arial"/>
          <w:lang w:val="en-GB"/>
        </w:rPr>
        <w:t xml:space="preserve">* Grade 12 </w:t>
      </w:r>
    </w:p>
    <w:p w14:paraId="341198EF" w14:textId="446F8F9A" w:rsidR="00E61675" w:rsidRPr="00414008" w:rsidRDefault="00E61675"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lang w:val="en-GB"/>
        </w:rPr>
      </w:pPr>
      <w:r w:rsidRPr="00414008">
        <w:rPr>
          <w:rFonts w:cs="Arial"/>
          <w:lang w:val="en-GB"/>
        </w:rPr>
        <w:t>* 4 years post-secondary education in a science related field</w:t>
      </w:r>
    </w:p>
    <w:p w14:paraId="06E4E489" w14:textId="4F57F810" w:rsidR="00E61675" w:rsidRPr="00414008" w:rsidRDefault="00E61675"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lang w:val="en-GB"/>
        </w:rPr>
      </w:pPr>
      <w:r w:rsidRPr="00414008">
        <w:rPr>
          <w:rFonts w:cs="Arial"/>
          <w:lang w:val="en-GB"/>
        </w:rPr>
        <w:t>* 4 years operating experience with 2 year of DRC time (Direct responsible charge)</w:t>
      </w:r>
    </w:p>
    <w:p w14:paraId="2E24941F" w14:textId="22577507" w:rsidR="00E61675" w:rsidRPr="00414008" w:rsidRDefault="00E61675"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lang w:val="en-GB"/>
        </w:rPr>
      </w:pPr>
      <w:r w:rsidRPr="00414008">
        <w:rPr>
          <w:rFonts w:cs="Arial"/>
          <w:lang w:val="en-GB"/>
        </w:rPr>
        <w:t>* Passed all certification exams (Class 1 to Class 4)</w:t>
      </w:r>
    </w:p>
    <w:p w14:paraId="7AB54870" w14:textId="77777777" w:rsidR="00EB6076" w:rsidRPr="00414008" w:rsidRDefault="00EB6076"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lang w:val="en-GB"/>
        </w:rPr>
      </w:pPr>
    </w:p>
    <w:p w14:paraId="0D248735" w14:textId="1E0D3DA0" w:rsidR="005A73A7" w:rsidRPr="00414008" w:rsidRDefault="00414008"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r w:rsidRPr="00414008">
        <w:rPr>
          <w:rFonts w:cs="Arial"/>
          <w:lang w:val="en-GB"/>
        </w:rPr>
        <w:t xml:space="preserve">Applicants with a minimum 2 years post-secondary education </w:t>
      </w:r>
      <w:r w:rsidR="00B771CE">
        <w:rPr>
          <w:rFonts w:cs="Arial"/>
          <w:lang w:val="en-GB"/>
        </w:rPr>
        <w:t xml:space="preserve">or 90 CEU </w:t>
      </w:r>
      <w:r w:rsidRPr="00414008">
        <w:rPr>
          <w:rFonts w:cs="Arial"/>
          <w:lang w:val="en-GB"/>
        </w:rPr>
        <w:t>in a related field</w:t>
      </w:r>
      <w:r w:rsidR="000F794F">
        <w:rPr>
          <w:rFonts w:cs="Arial"/>
          <w:lang w:val="en-GB"/>
        </w:rPr>
        <w:t>, or those with 2 or more years of Level 3 WWT DRC experience</w:t>
      </w:r>
      <w:r w:rsidRPr="00414008">
        <w:rPr>
          <w:rFonts w:cs="Arial"/>
          <w:lang w:val="en-GB"/>
        </w:rPr>
        <w:t xml:space="preserve"> may be considered on an under-fill basis.</w:t>
      </w:r>
      <w:r w:rsidRPr="00414008">
        <w:rPr>
          <w:rFonts w:cs="Arial"/>
        </w:rPr>
        <w:t xml:space="preserve">  </w:t>
      </w:r>
      <w:r w:rsidR="001513C2" w:rsidRPr="000F794F">
        <w:rPr>
          <w:rFonts w:cs="Arial"/>
        </w:rPr>
        <w:t>Under-fills must clearly indicate on</w:t>
      </w:r>
      <w:r w:rsidR="00222E6F" w:rsidRPr="000F794F">
        <w:rPr>
          <w:rFonts w:cs="Arial"/>
        </w:rPr>
        <w:t xml:space="preserve"> </w:t>
      </w:r>
      <w:r w:rsidR="00B92BE7" w:rsidRPr="000F794F">
        <w:rPr>
          <w:rFonts w:cs="Arial"/>
        </w:rPr>
        <w:t>their r</w:t>
      </w:r>
      <w:r w:rsidR="001513C2" w:rsidRPr="000F794F">
        <w:rPr>
          <w:rFonts w:cs="Arial"/>
        </w:rPr>
        <w:t>e</w:t>
      </w:r>
      <w:r w:rsidR="00222E6F" w:rsidRPr="000F794F">
        <w:rPr>
          <w:rFonts w:cs="Arial"/>
        </w:rPr>
        <w:t>sume</w:t>
      </w:r>
      <w:r w:rsidR="00B92BE7" w:rsidRPr="000F794F">
        <w:rPr>
          <w:rFonts w:cs="Arial"/>
        </w:rPr>
        <w:t xml:space="preserve"> the total</w:t>
      </w:r>
      <w:r w:rsidR="00222E6F" w:rsidRPr="000F794F">
        <w:rPr>
          <w:rFonts w:cs="Arial"/>
        </w:rPr>
        <w:t xml:space="preserve"> </w:t>
      </w:r>
      <w:r w:rsidR="001513C2" w:rsidRPr="000F794F">
        <w:rPr>
          <w:rFonts w:cs="Arial"/>
        </w:rPr>
        <w:t xml:space="preserve">number of years </w:t>
      </w:r>
      <w:r w:rsidR="00B92BE7" w:rsidRPr="000F794F">
        <w:rPr>
          <w:rFonts w:cs="Arial"/>
        </w:rPr>
        <w:t>for</w:t>
      </w:r>
      <w:r w:rsidR="001513C2" w:rsidRPr="000F794F">
        <w:rPr>
          <w:rFonts w:cs="Arial"/>
        </w:rPr>
        <w:t xml:space="preserve"> operating experience</w:t>
      </w:r>
      <w:r w:rsidR="000F794F" w:rsidRPr="000F794F">
        <w:rPr>
          <w:rFonts w:cs="Arial"/>
        </w:rPr>
        <w:t>, any DRC time,</w:t>
      </w:r>
      <w:r w:rsidR="001513C2" w:rsidRPr="000F794F">
        <w:rPr>
          <w:rFonts w:cs="Arial"/>
        </w:rPr>
        <w:t xml:space="preserve"> and </w:t>
      </w:r>
      <w:r w:rsidR="00B92BE7" w:rsidRPr="000F794F">
        <w:rPr>
          <w:rFonts w:cs="Arial"/>
        </w:rPr>
        <w:t>total</w:t>
      </w:r>
      <w:r w:rsidR="001513C2" w:rsidRPr="000F794F">
        <w:rPr>
          <w:rFonts w:cs="Arial"/>
        </w:rPr>
        <w:t xml:space="preserve"> </w:t>
      </w:r>
      <w:r w:rsidR="00B92BE7" w:rsidRPr="000F794F">
        <w:rPr>
          <w:rFonts w:cs="Arial"/>
        </w:rPr>
        <w:t xml:space="preserve">number of </w:t>
      </w:r>
      <w:r w:rsidR="001513C2" w:rsidRPr="000F794F">
        <w:rPr>
          <w:rFonts w:cs="Arial"/>
        </w:rPr>
        <w:t>CEU</w:t>
      </w:r>
      <w:r w:rsidR="00B92BE7" w:rsidRPr="000F794F">
        <w:rPr>
          <w:rFonts w:cs="Arial"/>
        </w:rPr>
        <w:t>s</w:t>
      </w:r>
      <w:r w:rsidR="001513C2" w:rsidRPr="000F794F">
        <w:rPr>
          <w:rFonts w:cs="Arial"/>
        </w:rPr>
        <w:t xml:space="preserve"> obtained to properly evaluate </w:t>
      </w:r>
      <w:r w:rsidR="00B92BE7" w:rsidRPr="000F794F">
        <w:rPr>
          <w:rFonts w:cs="Arial"/>
        </w:rPr>
        <w:t>application</w:t>
      </w:r>
      <w:r w:rsidR="001513C2" w:rsidRPr="000F794F">
        <w:rPr>
          <w:rFonts w:cs="Arial"/>
        </w:rPr>
        <w:t>.</w:t>
      </w:r>
      <w:r w:rsidR="001513C2">
        <w:rPr>
          <w:rFonts w:cs="Arial"/>
        </w:rPr>
        <w:t xml:space="preserve"> </w:t>
      </w:r>
      <w:r w:rsidR="000F794F" w:rsidRPr="00414008">
        <w:rPr>
          <w:rFonts w:cs="Arial"/>
          <w:lang w:val="en-GB"/>
        </w:rPr>
        <w:t xml:space="preserve">Each level of certification requires a specific exam, level of education, operating experience and DRC time. </w:t>
      </w:r>
      <w:r w:rsidRPr="00414008">
        <w:rPr>
          <w:rFonts w:cs="Arial"/>
        </w:rPr>
        <w:t xml:space="preserve"> Certification to be obtained within specific time frame</w:t>
      </w:r>
      <w:r w:rsidR="00EB6076" w:rsidRPr="00414008">
        <w:rPr>
          <w:rFonts w:cs="Arial"/>
          <w:lang w:val="en-GB"/>
        </w:rPr>
        <w:t xml:space="preserve"> </w:t>
      </w:r>
      <w:bookmarkStart w:id="2" w:name="_Hlk515956098"/>
      <w:r w:rsidRPr="00414008">
        <w:rPr>
          <w:rFonts w:cs="Arial"/>
          <w:lang w:val="en-GB"/>
        </w:rPr>
        <w:t>as per the guidelines outlined in the collective agreement.</w:t>
      </w:r>
      <w:r w:rsidR="001513C2">
        <w:rPr>
          <w:rFonts w:cs="Arial"/>
          <w:lang w:val="en-GB"/>
        </w:rPr>
        <w:t xml:space="preserve">  </w:t>
      </w:r>
    </w:p>
    <w:bookmarkEnd w:id="2"/>
    <w:p w14:paraId="55971480" w14:textId="77777777" w:rsidR="005A73A7" w:rsidRPr="00414008" w:rsidRDefault="005A73A7"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p>
    <w:p w14:paraId="55F6ADF8" w14:textId="2E441036" w:rsidR="00E92C91" w:rsidRDefault="00EB6076" w:rsidP="00E221CD">
      <w:pPr>
        <w:widowControl w:val="0"/>
        <w:pBdr>
          <w:top w:val="single" w:sz="18" w:space="12" w:color="auto"/>
          <w:left w:val="single" w:sz="18" w:space="10" w:color="auto"/>
          <w:bottom w:val="single" w:sz="7" w:space="31" w:color="auto"/>
          <w:right w:val="single" w:sz="7" w:space="10" w:color="auto"/>
        </w:pBdr>
        <w:jc w:val="both"/>
        <w:rPr>
          <w:lang w:val="en-CA"/>
        </w:rPr>
      </w:pPr>
      <w:r w:rsidRPr="008C3293">
        <w:rPr>
          <w:rFonts w:cs="Arial"/>
          <w:lang w:val="en-GB"/>
        </w:rPr>
        <w:t>For</w:t>
      </w:r>
      <w:r>
        <w:rPr>
          <w:rFonts w:cs="Arial"/>
          <w:lang w:val="en-GB"/>
        </w:rPr>
        <w:t xml:space="preserve"> more information on the requirements needed to achieve a Province of MB Class 4 Certification please visit </w:t>
      </w:r>
      <w:hyperlink r:id="rId5" w:history="1">
        <w:r w:rsidR="00C25650">
          <w:rPr>
            <w:rStyle w:val="Hyperlink"/>
            <w:lang w:val="en-CA"/>
          </w:rPr>
          <w:t>https://www.gov.mb.ca/sd/eal/certification/info_cert.pdf</w:t>
        </w:r>
      </w:hyperlink>
    </w:p>
    <w:p w14:paraId="042EB82B" w14:textId="77777777" w:rsidR="00C25650" w:rsidRPr="005109A9" w:rsidRDefault="00C25650"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p>
    <w:p w14:paraId="737CE8C5" w14:textId="77777777" w:rsidR="00E92C91" w:rsidRPr="00414008" w:rsidRDefault="00E92C91"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r w:rsidRPr="005109A9">
        <w:rPr>
          <w:rFonts w:cs="Arial"/>
          <w:lang w:val="en-GB"/>
        </w:rPr>
        <w:t>HOURS OF WORK</w:t>
      </w:r>
      <w:r w:rsidRPr="00414008">
        <w:rPr>
          <w:rFonts w:cs="Arial"/>
          <w:lang w:val="en-GB"/>
        </w:rPr>
        <w:t>: 7:30 am to 4:30 pm, 1 hour for lunch, Monday to Friday.  Required to work one weekend per month and</w:t>
      </w:r>
      <w:r w:rsidR="00787F35" w:rsidRPr="00414008">
        <w:rPr>
          <w:rFonts w:cs="Arial"/>
          <w:lang w:val="en-GB"/>
        </w:rPr>
        <w:t xml:space="preserve"> be on standby one week a month.</w:t>
      </w:r>
      <w:r w:rsidR="00A36575" w:rsidRPr="00414008">
        <w:rPr>
          <w:rFonts w:cs="Arial"/>
          <w:lang w:val="en-GB"/>
        </w:rPr>
        <w:t xml:space="preserve"> (Shifts may be changed due to operational requirements)</w:t>
      </w:r>
      <w:r w:rsidR="00787F35" w:rsidRPr="00414008">
        <w:rPr>
          <w:rFonts w:cs="Arial"/>
          <w:lang w:val="en-GB"/>
        </w:rPr>
        <w:t xml:space="preserve">. </w:t>
      </w:r>
      <w:r w:rsidR="00A36575" w:rsidRPr="00414008">
        <w:rPr>
          <w:rFonts w:cs="Arial"/>
          <w:lang w:val="en-GB"/>
        </w:rPr>
        <w:t>Employees on standby duties</w:t>
      </w:r>
      <w:r w:rsidR="00787F35" w:rsidRPr="00414008">
        <w:rPr>
          <w:rFonts w:cs="Arial"/>
          <w:lang w:val="en-GB"/>
        </w:rPr>
        <w:t xml:space="preserve"> are required to carry a pager</w:t>
      </w:r>
      <w:r w:rsidR="00A36575" w:rsidRPr="00414008">
        <w:rPr>
          <w:rFonts w:cs="Arial"/>
          <w:lang w:val="en-GB"/>
        </w:rPr>
        <w:t xml:space="preserve"> must be able to report to work within thirty minutes period.</w:t>
      </w:r>
    </w:p>
    <w:p w14:paraId="19FABA11" w14:textId="77777777" w:rsidR="00E92C91" w:rsidRPr="005109A9" w:rsidRDefault="00E92C91"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p>
    <w:p w14:paraId="03D48623" w14:textId="2E884541" w:rsidR="00EF4A33" w:rsidRDefault="00E92C91"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r w:rsidRPr="005109A9">
        <w:rPr>
          <w:rFonts w:cs="Arial"/>
          <w:lang w:val="en-GB"/>
        </w:rPr>
        <w:t xml:space="preserve">SALARY: </w:t>
      </w:r>
      <w:r w:rsidR="00B54323">
        <w:rPr>
          <w:rFonts w:cs="Arial"/>
          <w:lang w:val="en-GB"/>
        </w:rPr>
        <w:t xml:space="preserve">The City </w:t>
      </w:r>
      <w:r w:rsidR="00B54323" w:rsidRPr="00B54323">
        <w:rPr>
          <w:rFonts w:cs="Arial"/>
          <w:lang w:val="en-GB"/>
        </w:rPr>
        <w:t>offer</w:t>
      </w:r>
      <w:r w:rsidR="00B54323">
        <w:rPr>
          <w:rFonts w:cs="Arial"/>
          <w:lang w:val="en-GB"/>
        </w:rPr>
        <w:t>s</w:t>
      </w:r>
      <w:r w:rsidR="00B54323" w:rsidRPr="00B54323">
        <w:rPr>
          <w:rFonts w:cs="Arial"/>
          <w:lang w:val="en-GB"/>
        </w:rPr>
        <w:t xml:space="preserve"> competitive wages and a comprehensive benefits package</w:t>
      </w:r>
      <w:r w:rsidR="00B54323">
        <w:rPr>
          <w:rFonts w:cs="Arial"/>
          <w:lang w:val="en-GB"/>
        </w:rPr>
        <w:t>.</w:t>
      </w:r>
    </w:p>
    <w:p w14:paraId="7A4EC44D" w14:textId="77777777" w:rsidR="00E92C91" w:rsidRPr="005109A9" w:rsidRDefault="00E92C91"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r w:rsidRPr="005109A9">
        <w:rPr>
          <w:rFonts w:cs="Arial"/>
          <w:lang w:val="en-GB"/>
        </w:rPr>
        <w:tab/>
        <w:t xml:space="preserve">  </w:t>
      </w:r>
    </w:p>
    <w:p w14:paraId="3ACDC31F" w14:textId="5E91E10F" w:rsidR="00E92C91" w:rsidRDefault="00E92C91"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spacing w:val="-2"/>
          <w:lang w:val="en-GB"/>
        </w:rPr>
      </w:pPr>
      <w:r w:rsidRPr="008C3293">
        <w:rPr>
          <w:rFonts w:cs="Arial"/>
          <w:spacing w:val="-2"/>
          <w:lang w:val="en-GB"/>
        </w:rPr>
        <w:t xml:space="preserve">Please forward </w:t>
      </w:r>
      <w:r w:rsidR="001513C2">
        <w:rPr>
          <w:rFonts w:cs="Arial"/>
          <w:spacing w:val="-2"/>
          <w:lang w:val="en-GB"/>
        </w:rPr>
        <w:t xml:space="preserve">resumes </w:t>
      </w:r>
      <w:r w:rsidR="00EF4A33">
        <w:rPr>
          <w:rFonts w:cs="Arial"/>
          <w:spacing w:val="-2"/>
          <w:lang w:val="en-GB"/>
        </w:rPr>
        <w:t xml:space="preserve">attention </w:t>
      </w:r>
      <w:r w:rsidRPr="008C3293">
        <w:rPr>
          <w:rFonts w:cs="Arial"/>
          <w:spacing w:val="-2"/>
          <w:lang w:val="en-GB"/>
        </w:rPr>
        <w:t xml:space="preserve">to </w:t>
      </w:r>
      <w:r w:rsidR="00EF4A33">
        <w:rPr>
          <w:rFonts w:cs="Arial"/>
          <w:spacing w:val="-2"/>
          <w:lang w:val="en-GB"/>
        </w:rPr>
        <w:t xml:space="preserve">the </w:t>
      </w:r>
      <w:r w:rsidRPr="008C3293">
        <w:rPr>
          <w:rFonts w:cs="Arial"/>
          <w:spacing w:val="-2"/>
          <w:lang w:val="en-GB"/>
        </w:rPr>
        <w:t>Human Resources Office, City</w:t>
      </w:r>
      <w:r w:rsidRPr="005109A9">
        <w:rPr>
          <w:rFonts w:cs="Arial"/>
          <w:spacing w:val="-2"/>
          <w:lang w:val="en-GB"/>
        </w:rPr>
        <w:t xml:space="preserve"> of Portage la Prairie, 97 Saskatchewan Ave East, Portage la Prairie, MB, R1N 0L8, FAX (204) 239-1532. </w:t>
      </w:r>
      <w:r w:rsidR="001513C2">
        <w:rPr>
          <w:rFonts w:cs="Arial"/>
          <w:spacing w:val="-2"/>
          <w:lang w:val="en-GB"/>
        </w:rPr>
        <w:t xml:space="preserve"> </w:t>
      </w:r>
    </w:p>
    <w:p w14:paraId="48606936" w14:textId="2B784FE8" w:rsidR="00EF4A33" w:rsidRDefault="00E92C91"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Style w:val="Hyperlink"/>
          <w:sz w:val="22"/>
          <w:szCs w:val="22"/>
          <w:lang w:val="en-GB"/>
        </w:rPr>
      </w:pPr>
      <w:r w:rsidRPr="005109A9">
        <w:rPr>
          <w:rFonts w:cs="Arial"/>
          <w:spacing w:val="-2"/>
          <w:lang w:val="en-GB"/>
        </w:rPr>
        <w:t xml:space="preserve">Email Address: </w:t>
      </w:r>
      <w:hyperlink r:id="rId6" w:history="1">
        <w:r w:rsidR="00D86246" w:rsidRPr="00634477">
          <w:rPr>
            <w:rStyle w:val="Hyperlink"/>
            <w:rFonts w:cs="Arial"/>
            <w:spacing w:val="-2"/>
            <w:lang w:val="en-GB"/>
          </w:rPr>
          <w:t>careers@city-plap.com</w:t>
        </w:r>
      </w:hyperlink>
      <w:r w:rsidRPr="005109A9">
        <w:rPr>
          <w:rFonts w:cs="Arial"/>
          <w:spacing w:val="-2"/>
          <w:lang w:val="en-GB"/>
        </w:rPr>
        <w:t>.</w:t>
      </w:r>
      <w:r>
        <w:rPr>
          <w:rFonts w:cs="Arial"/>
          <w:spacing w:val="-2"/>
          <w:lang w:val="en-GB"/>
        </w:rPr>
        <w:tab/>
      </w:r>
      <w:r w:rsidRPr="005109A9">
        <w:rPr>
          <w:rFonts w:cs="Arial"/>
          <w:spacing w:val="-2"/>
          <w:lang w:val="en-GB"/>
        </w:rPr>
        <w:t xml:space="preserve">Website: </w:t>
      </w:r>
      <w:hyperlink r:id="rId7" w:history="1">
        <w:r w:rsidR="00EF4A33" w:rsidRPr="001522DC">
          <w:rPr>
            <w:rStyle w:val="Hyperlink"/>
            <w:sz w:val="22"/>
            <w:szCs w:val="22"/>
            <w:lang w:val="en-GB"/>
          </w:rPr>
          <w:t>www.city-plap.com</w:t>
        </w:r>
      </w:hyperlink>
    </w:p>
    <w:p w14:paraId="4207C971" w14:textId="77777777" w:rsidR="00EF4A33" w:rsidRDefault="00EF4A33"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Style w:val="Hyperlink"/>
          <w:rFonts w:cs="Arial"/>
          <w:spacing w:val="-2"/>
          <w:lang w:val="en-GB"/>
        </w:rPr>
      </w:pPr>
    </w:p>
    <w:p w14:paraId="67D97F9A" w14:textId="0617E5C4" w:rsidR="00EF4A33" w:rsidRDefault="00EF529B" w:rsidP="00E221CD">
      <w:pPr>
        <w:widowControl w:val="0"/>
        <w:pBdr>
          <w:top w:val="single" w:sz="18" w:space="12" w:color="auto"/>
          <w:left w:val="single" w:sz="18" w:space="10" w:color="auto"/>
          <w:bottom w:val="single" w:sz="7" w:space="31" w:color="auto"/>
          <w:right w:val="single" w:sz="7" w:space="10" w:color="auto"/>
        </w:pBdr>
        <w:jc w:val="both"/>
        <w:rPr>
          <w:rFonts w:cs="Arial"/>
          <w:spacing w:val="-2"/>
          <w:lang w:val="en-GB"/>
        </w:rPr>
      </w:pPr>
      <w:r>
        <w:rPr>
          <w:rFonts w:cs="Arial"/>
          <w:lang w:val="en-GB"/>
        </w:rPr>
        <w:t xml:space="preserve">The selection committee intends to review applications as early as </w:t>
      </w:r>
      <w:r w:rsidR="00DC2AA1">
        <w:rPr>
          <w:rFonts w:cs="Arial"/>
          <w:lang w:val="en-GB"/>
        </w:rPr>
        <w:t>Friday July 3</w:t>
      </w:r>
      <w:r w:rsidR="007C52CA">
        <w:rPr>
          <w:rFonts w:cs="Arial"/>
          <w:lang w:val="en-GB"/>
        </w:rPr>
        <w:t>, 2026</w:t>
      </w:r>
      <w:r>
        <w:rPr>
          <w:rFonts w:cs="Arial"/>
          <w:lang w:val="en-GB"/>
        </w:rPr>
        <w:t>; however, applications may continue to be accepted until the right candidate is found</w:t>
      </w:r>
      <w:r w:rsidR="00EF4A33" w:rsidRPr="008C3293">
        <w:rPr>
          <w:rFonts w:cs="Arial"/>
          <w:spacing w:val="-2"/>
          <w:lang w:val="en-GB"/>
        </w:rPr>
        <w:t>.</w:t>
      </w:r>
    </w:p>
    <w:p w14:paraId="326EF86B" w14:textId="77777777" w:rsidR="00E221CD" w:rsidRPr="00EF4A33" w:rsidRDefault="00E221CD" w:rsidP="00E221CD">
      <w:pPr>
        <w:widowControl w:val="0"/>
        <w:pBdr>
          <w:top w:val="single" w:sz="18" w:space="12" w:color="auto"/>
          <w:left w:val="single" w:sz="18" w:space="10" w:color="auto"/>
          <w:bottom w:val="single" w:sz="7" w:space="31" w:color="auto"/>
          <w:right w:val="single" w:sz="7" w:space="10" w:color="auto"/>
        </w:pBdr>
        <w:jc w:val="both"/>
        <w:rPr>
          <w:rFonts w:cs="Arial"/>
          <w:lang w:val="en-GB"/>
        </w:rPr>
      </w:pPr>
    </w:p>
    <w:p w14:paraId="57A40EC1" w14:textId="77777777" w:rsidR="00E221CD" w:rsidRPr="00E221CD" w:rsidRDefault="00E221CD"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ascii="Times New Roman" w:hAnsi="Times New Roman"/>
          <w:b/>
          <w:i/>
          <w:spacing w:val="-2"/>
          <w:lang w:val="en-GB"/>
        </w:rPr>
      </w:pPr>
      <w:r w:rsidRPr="00E221CD">
        <w:rPr>
          <w:rFonts w:ascii="Times New Roman" w:hAnsi="Times New Roman"/>
          <w:bCs/>
          <w:iCs/>
          <w:spacing w:val="-2"/>
          <w:lang w:val="en-GB"/>
        </w:rPr>
        <w:t>The City of Portage la Prairie is committed to an inclusive, barrier free environment and will accommodate the needs of applicants under the Accessibility for Manitobans Act (AMA) throughout all stages of the recruitment and selection process.  We thank all applicants for their interest; only those advancing in the competition will be contacted.  If contacted to participate in the process, please advise if you require an accommodation</w:t>
      </w:r>
      <w:r w:rsidRPr="00E221CD">
        <w:rPr>
          <w:rFonts w:ascii="Times New Roman" w:hAnsi="Times New Roman"/>
          <w:b/>
          <w:i/>
          <w:spacing w:val="-2"/>
          <w:lang w:val="en-GB"/>
        </w:rPr>
        <w:t>.</w:t>
      </w:r>
    </w:p>
    <w:p w14:paraId="32F6F836" w14:textId="381F8437" w:rsidR="00EF4A33" w:rsidRPr="008E51E4" w:rsidRDefault="00EF4A33"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ascii="Times New Roman" w:hAnsi="Times New Roman"/>
          <w:spacing w:val="-2"/>
          <w:lang w:val="en-GB"/>
        </w:rPr>
      </w:pPr>
    </w:p>
    <w:p w14:paraId="4984A028" w14:textId="5202A8B1" w:rsidR="00380674" w:rsidRDefault="00E92C91" w:rsidP="00E221CD">
      <w:pPr>
        <w:pBdr>
          <w:top w:val="single" w:sz="18" w:space="12" w:color="auto"/>
          <w:left w:val="single" w:sz="18" w:space="10" w:color="auto"/>
          <w:bottom w:val="single" w:sz="7" w:space="31" w:color="auto"/>
          <w:right w:val="single" w:sz="7" w:space="10" w:color="auto"/>
        </w:pBdr>
        <w:tabs>
          <w:tab w:val="left" w:pos="-720"/>
        </w:tabs>
        <w:suppressAutoHyphens/>
        <w:jc w:val="both"/>
        <w:rPr>
          <w:rFonts w:cs="Arial"/>
          <w:b/>
          <w:i/>
          <w:spacing w:val="-2"/>
          <w:lang w:val="en-GB"/>
        </w:rPr>
      </w:pPr>
      <w:r w:rsidRPr="005109A9">
        <w:rPr>
          <w:rFonts w:cs="Arial"/>
          <w:b/>
          <w:i/>
          <w:spacing w:val="-2"/>
          <w:lang w:val="en-GB"/>
        </w:rPr>
        <w:t>We thank all applicants for applying; however, only those being considered for an interview will be contacted.</w:t>
      </w:r>
    </w:p>
    <w:p w14:paraId="06157C43" w14:textId="77777777" w:rsidR="00674575" w:rsidRDefault="00674575" w:rsidP="00E221CD">
      <w:pPr>
        <w:pBdr>
          <w:top w:val="single" w:sz="18" w:space="12" w:color="auto"/>
          <w:left w:val="single" w:sz="18" w:space="10" w:color="auto"/>
          <w:bottom w:val="single" w:sz="7" w:space="31" w:color="auto"/>
          <w:right w:val="single" w:sz="7" w:space="10" w:color="auto"/>
        </w:pBdr>
        <w:tabs>
          <w:tab w:val="left" w:pos="-720"/>
        </w:tabs>
        <w:suppressAutoHyphens/>
        <w:jc w:val="both"/>
      </w:pPr>
    </w:p>
    <w:sectPr w:rsidR="00674575" w:rsidSect="0067457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C91"/>
    <w:rsid w:val="000F02E6"/>
    <w:rsid w:val="000F794F"/>
    <w:rsid w:val="00113866"/>
    <w:rsid w:val="001513C2"/>
    <w:rsid w:val="0016129D"/>
    <w:rsid w:val="00175EEE"/>
    <w:rsid w:val="001E0FEE"/>
    <w:rsid w:val="00205ADD"/>
    <w:rsid w:val="00222E6F"/>
    <w:rsid w:val="00230D49"/>
    <w:rsid w:val="0023697F"/>
    <w:rsid w:val="00280916"/>
    <w:rsid w:val="002E0E27"/>
    <w:rsid w:val="00324F54"/>
    <w:rsid w:val="00325ACC"/>
    <w:rsid w:val="00380674"/>
    <w:rsid w:val="00397DC6"/>
    <w:rsid w:val="00414008"/>
    <w:rsid w:val="00475D2A"/>
    <w:rsid w:val="004E3825"/>
    <w:rsid w:val="00567875"/>
    <w:rsid w:val="005A73A7"/>
    <w:rsid w:val="005E586C"/>
    <w:rsid w:val="00630623"/>
    <w:rsid w:val="00674575"/>
    <w:rsid w:val="00787F35"/>
    <w:rsid w:val="007A1097"/>
    <w:rsid w:val="007C0BBD"/>
    <w:rsid w:val="007C52CA"/>
    <w:rsid w:val="007E2BF3"/>
    <w:rsid w:val="0084294C"/>
    <w:rsid w:val="00850308"/>
    <w:rsid w:val="00877DA6"/>
    <w:rsid w:val="008C3293"/>
    <w:rsid w:val="009D4991"/>
    <w:rsid w:val="009F4FE4"/>
    <w:rsid w:val="00A253FF"/>
    <w:rsid w:val="00A36575"/>
    <w:rsid w:val="00A772DD"/>
    <w:rsid w:val="00A94B6B"/>
    <w:rsid w:val="00B54323"/>
    <w:rsid w:val="00B771CE"/>
    <w:rsid w:val="00B92BE7"/>
    <w:rsid w:val="00BD341D"/>
    <w:rsid w:val="00C25650"/>
    <w:rsid w:val="00C648E7"/>
    <w:rsid w:val="00C65414"/>
    <w:rsid w:val="00CF0DE1"/>
    <w:rsid w:val="00D84D6F"/>
    <w:rsid w:val="00D86246"/>
    <w:rsid w:val="00D918C2"/>
    <w:rsid w:val="00D95895"/>
    <w:rsid w:val="00DC2AA1"/>
    <w:rsid w:val="00E119DA"/>
    <w:rsid w:val="00E221CD"/>
    <w:rsid w:val="00E61675"/>
    <w:rsid w:val="00E92C91"/>
    <w:rsid w:val="00EB6076"/>
    <w:rsid w:val="00ED4FE6"/>
    <w:rsid w:val="00EE4A94"/>
    <w:rsid w:val="00EF4A33"/>
    <w:rsid w:val="00EF529B"/>
    <w:rsid w:val="00F0301D"/>
    <w:rsid w:val="00F34ED4"/>
    <w:rsid w:val="00F369FA"/>
    <w:rsid w:val="00F667FF"/>
    <w:rsid w:val="00F74B91"/>
    <w:rsid w:val="00F86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7CFE4"/>
  <w15:docId w15:val="{E9ADDA55-4D68-49E5-8454-3F2FED08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C91"/>
    <w:pPr>
      <w:spacing w:after="0" w:line="240" w:lineRule="auto"/>
    </w:pPr>
    <w:rPr>
      <w:rFonts w:ascii="Arial" w:eastAsia="Times New Roman" w:hAnsi="Arial" w:cs="Times New Roman"/>
      <w:spacing w:val="-5"/>
      <w:sz w:val="20"/>
      <w:szCs w:val="20"/>
      <w:lang w:val="en-US"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2C91"/>
    <w:rPr>
      <w:color w:val="0000FF"/>
      <w:u w:val="single"/>
    </w:rPr>
  </w:style>
  <w:style w:type="paragraph" w:styleId="BodyText">
    <w:name w:val="Body Text"/>
    <w:basedOn w:val="Normal"/>
    <w:link w:val="BodyTextChar"/>
    <w:uiPriority w:val="99"/>
    <w:semiHidden/>
    <w:unhideWhenUsed/>
    <w:rsid w:val="00F369FA"/>
    <w:pPr>
      <w:spacing w:after="120"/>
    </w:pPr>
  </w:style>
  <w:style w:type="character" w:customStyle="1" w:styleId="BodyTextChar">
    <w:name w:val="Body Text Char"/>
    <w:basedOn w:val="DefaultParagraphFont"/>
    <w:link w:val="BodyText"/>
    <w:uiPriority w:val="99"/>
    <w:semiHidden/>
    <w:rsid w:val="00F369FA"/>
    <w:rPr>
      <w:rFonts w:ascii="Arial" w:eastAsia="Times New Roman" w:hAnsi="Arial" w:cs="Times New Roman"/>
      <w:spacing w:val="-5"/>
      <w:sz w:val="20"/>
      <w:szCs w:val="20"/>
      <w:lang w:val="en-US" w:eastAsia="en-CA"/>
    </w:rPr>
  </w:style>
  <w:style w:type="paragraph" w:styleId="ListParagraph">
    <w:name w:val="List Paragraph"/>
    <w:basedOn w:val="Normal"/>
    <w:uiPriority w:val="34"/>
    <w:qFormat/>
    <w:rsid w:val="00E61675"/>
    <w:pPr>
      <w:ind w:left="720"/>
      <w:contextualSpacing/>
    </w:pPr>
  </w:style>
  <w:style w:type="character" w:styleId="FollowedHyperlink">
    <w:name w:val="FollowedHyperlink"/>
    <w:basedOn w:val="DefaultParagraphFont"/>
    <w:uiPriority w:val="99"/>
    <w:semiHidden/>
    <w:unhideWhenUsed/>
    <w:rsid w:val="00EF4A33"/>
    <w:rPr>
      <w:color w:val="800080" w:themeColor="followedHyperlink"/>
      <w:u w:val="single"/>
    </w:rPr>
  </w:style>
  <w:style w:type="character" w:styleId="UnresolvedMention">
    <w:name w:val="Unresolved Mention"/>
    <w:basedOn w:val="DefaultParagraphFont"/>
    <w:uiPriority w:val="99"/>
    <w:semiHidden/>
    <w:unhideWhenUsed/>
    <w:rsid w:val="00D862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ity-plap.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eers@city-plap.com" TargetMode="External"/><Relationship Id="rId5" Type="http://schemas.openxmlformats.org/officeDocument/2006/relationships/hyperlink" Target="https://www.gov.mb.ca/sd/eal/certification/info_cert.pdf"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501</Words>
  <Characters>2803</Characters>
  <Application>Microsoft Office Word</Application>
  <DocSecurity>0</DocSecurity>
  <Lines>50</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Portage la Prairie Payroll Clerk</dc:creator>
  <cp:lastModifiedBy>Stacey Zimmer</cp:lastModifiedBy>
  <cp:revision>48</cp:revision>
  <cp:lastPrinted>2014-09-02T13:26:00Z</cp:lastPrinted>
  <dcterms:created xsi:type="dcterms:W3CDTF">2014-08-12T22:32:00Z</dcterms:created>
  <dcterms:modified xsi:type="dcterms:W3CDTF">2026-06-24T14:24:00Z</dcterms:modified>
</cp:coreProperties>
</file>