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ustria" w:cs="Lustria" w:eastAsia="Lustria" w:hAnsi="Lustria"/>
          <w:b w:val="0"/>
          <w:bCs w:val="0"/>
          <w:i w:val="0"/>
          <w:iCs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101600</wp:posOffset>
            </wp:positionH>
            <wp:positionV relativeFrom="paragraph">
              <wp:posOffset>-278763</wp:posOffset>
            </wp:positionV>
            <wp:extent cx="826769" cy="789940"/>
            <wp:effectExtent b="0" l="0" r="0" t="0"/>
            <wp:wrapNone/>
            <wp:docPr id="6"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826769" cy="789940"/>
                    </a:xfrm>
                    <a:prstGeom prst="rect"/>
                    <a:ln/>
                  </pic:spPr>
                </pic:pic>
              </a:graphicData>
            </a:graphic>
          </wp:anchor>
        </w:drawing>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stria" w:cs="Lustria" w:eastAsia="Lustria" w:hAnsi="Lustria"/>
          <w:b w:val="0"/>
          <w:bCs w:val="0"/>
          <w:i w:val="0"/>
          <w:iCs w:val="0"/>
          <w:smallCaps w:val="0"/>
          <w:strike w:val="0"/>
          <w:color w:val="000000"/>
          <w:sz w:val="20"/>
          <w:szCs w:val="20"/>
          <w:u w:val="none"/>
          <w:shd w:fill="auto" w:val="clear"/>
          <w:vertAlign w:val="baseline"/>
        </w:rPr>
      </w:pPr>
      <w:r w:rsidDel="00000000" w:rsidR="00000000" w:rsidRPr="00000000">
        <w:rPr>
          <w:rFonts w:ascii="Lustria" w:cs="Lustria" w:eastAsia="Lustria" w:hAnsi="Lustria"/>
          <w:sz w:val="20"/>
          <w:szCs w:val="20"/>
          <w:rtl w:val="0"/>
        </w:rPr>
        <w:tab/>
        <w:tab/>
        <w:tab/>
        <w:tab/>
        <w:tab/>
      </w: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ustria" w:cs="Lustria" w:eastAsia="Lustria" w:hAnsi="Lustria"/>
          <w:b w:val="0"/>
          <w:bCs w:val="0"/>
          <w:i w:val="0"/>
          <w:iCs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04">
      <w:pPr>
        <w:ind w:firstLine="3144"/>
        <w:jc w:val="center"/>
        <w:rPr>
          <w:rFonts w:ascii="EB Garamond" w:cs="EB Garamond" w:eastAsia="EB Garamond" w:hAnsi="EB Garamond"/>
          <w:sz w:val="28"/>
          <w:szCs w:val="28"/>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sz w:val="32"/>
          <w:szCs w:val="32"/>
        </w:rPr>
      </w:pPr>
      <w:r w:rsidDel="00000000" w:rsidR="00000000" w:rsidRPr="00000000">
        <w:rPr>
          <w:rFonts w:ascii="EB Garamond" w:cs="EB Garamond" w:eastAsia="EB Garamond" w:hAnsi="EB Garamond"/>
          <w:sz w:val="32"/>
          <w:szCs w:val="32"/>
          <w:rtl w:val="0"/>
        </w:rPr>
        <w:t xml:space="preserve">TOWN OF BELMONT</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sz w:val="32"/>
          <w:szCs w:val="32"/>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sz w:val="32"/>
          <w:szCs w:val="32"/>
        </w:rPr>
      </w:pPr>
      <w:r w:rsidDel="00000000" w:rsidR="00000000" w:rsidRPr="00000000">
        <w:rPr>
          <w:rFonts w:ascii="EB Garamond" w:cs="EB Garamond" w:eastAsia="EB Garamond" w:hAnsi="EB Garamond"/>
          <w:sz w:val="32"/>
          <w:szCs w:val="32"/>
          <w:rtl w:val="0"/>
        </w:rPr>
        <w:t xml:space="preserve">RECREATION THERAPIST</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sz w:val="32"/>
          <w:szCs w:val="32"/>
        </w:rPr>
      </w:pPr>
      <w:r w:rsidDel="00000000" w:rsidR="00000000" w:rsidRPr="00000000">
        <w:rPr>
          <w:rFonts w:ascii="EB Garamond" w:cs="EB Garamond" w:eastAsia="EB Garamond" w:hAnsi="EB Garamond"/>
          <w:sz w:val="32"/>
          <w:szCs w:val="32"/>
          <w:rtl w:val="0"/>
        </w:rPr>
        <w:t xml:space="preserve">COMMUNITY SERVICES</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sz w:val="32"/>
          <w:szCs w:val="32"/>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sz w:val="32"/>
          <w:szCs w:val="32"/>
        </w:rPr>
      </w:pPr>
      <w:r w:rsidDel="00000000" w:rsidR="00000000" w:rsidRPr="00000000">
        <w:rPr>
          <w:rFonts w:ascii="EB Garamond" w:cs="EB Garamond" w:eastAsia="EB Garamond" w:hAnsi="EB Garamond"/>
          <w:sz w:val="32"/>
          <w:szCs w:val="32"/>
          <w:rtl w:val="0"/>
        </w:rPr>
        <w:t xml:space="preserve">Non-Union Grade 12</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sz w:val="32"/>
          <w:szCs w:val="32"/>
        </w:rPr>
      </w:pPr>
      <w:r w:rsidDel="00000000" w:rsidR="00000000" w:rsidRPr="00000000">
        <w:rPr>
          <w:rFonts w:ascii="EB Garamond" w:cs="EB Garamond" w:eastAsia="EB Garamond" w:hAnsi="EB Garamond"/>
          <w:sz w:val="32"/>
          <w:szCs w:val="32"/>
          <w:rtl w:val="0"/>
        </w:rPr>
        <w:t xml:space="preserve">Starting Salary Range $70,000. - $80,000.</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sz w:val="32"/>
          <w:szCs w:val="32"/>
        </w:rPr>
      </w:pPr>
      <w:r w:rsidDel="00000000" w:rsidR="00000000" w:rsidRPr="00000000">
        <w:rPr>
          <w:rFonts w:ascii="EB Garamond" w:cs="EB Garamond" w:eastAsia="EB Garamond" w:hAnsi="EB Garamond"/>
          <w:sz w:val="32"/>
          <w:szCs w:val="32"/>
          <w:rtl w:val="0"/>
        </w:rPr>
        <w:t xml:space="preserve">Salary Range Exceeds Hiring Range</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sz w:val="32"/>
          <w:szCs w:val="32"/>
        </w:rPr>
      </w:pPr>
      <w:r w:rsidDel="00000000" w:rsidR="00000000" w:rsidRPr="00000000">
        <w:rPr>
          <w:rtl w:val="0"/>
        </w:rPr>
      </w:r>
    </w:p>
    <w:p w:rsidR="00000000" w:rsidDel="00000000" w:rsidP="00000000" w:rsidRDefault="00000000" w:rsidRPr="00000000" w14:paraId="0000000F">
      <w:pPr>
        <w:ind w:left="360" w:right="360" w:firstLine="0"/>
        <w:jc w:val="both"/>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The Recreation Therapist performs professional work in planning, coordinating, and implementing inclusive and therapeutic recreation programs for individuals of all ages and abilities, with a focus on serving residents with intellectual, developmental, and physical disabilities. The position manages and operates the Belmont/Watertown S.P.O.R.T. program, a collaboration between the Town of Belmont and the City of Watertown. The Recreation Therapist ensures that participants have access to safe, engaging, and meaningful recreational opportunities that foster independence, skill development, and community integration. Performs all other related work as required.</w:t>
      </w:r>
    </w:p>
    <w:p w:rsidR="00000000" w:rsidDel="00000000" w:rsidP="00000000" w:rsidRDefault="00000000" w:rsidRPr="00000000" w14:paraId="00000010">
      <w:pPr>
        <w:ind w:left="360" w:right="360" w:firstLine="0"/>
        <w:jc w:val="both"/>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 </w:t>
      </w:r>
    </w:p>
    <w:p w:rsidR="00000000" w:rsidDel="00000000" w:rsidP="00000000" w:rsidRDefault="00000000" w:rsidRPr="00000000" w14:paraId="00000011">
      <w:pPr>
        <w:ind w:left="360" w:right="360" w:firstLine="0"/>
        <w:jc w:val="both"/>
        <w:rPr>
          <w:rFonts w:ascii="EB Garamond" w:cs="EB Garamond" w:eastAsia="EB Garamond" w:hAnsi="EB Garamond"/>
          <w:sz w:val="30"/>
          <w:szCs w:val="30"/>
        </w:rPr>
      </w:pPr>
      <w:r w:rsidDel="00000000" w:rsidR="00000000" w:rsidRPr="00000000">
        <w:rPr>
          <w:rFonts w:ascii="EB Garamond" w:cs="EB Garamond" w:eastAsia="EB Garamond" w:hAnsi="EB Garamond"/>
          <w:sz w:val="28"/>
          <w:szCs w:val="28"/>
          <w:rtl w:val="0"/>
        </w:rPr>
        <w:t xml:space="preserve">Bachelor’s Degree in Therapeutic Recreation, Recreation Management, Special Education, or a related field required; Master’s Degree preferred. Two to three years of professional experience in therapeutic or inclusive recreation, preferably in a municipal or community-based setting, or any equivalent combination of education and experience. Certified Therapeutic Recreation Specialist (CTRS) credential strongly preferred. Current CPR and First Aid certification required (or ability to obtain within six months of hire). Valid Massachusetts Class D driver’s license required.</w:t>
      </w:r>
      <w:r w:rsidDel="00000000" w:rsidR="00000000" w:rsidRPr="00000000">
        <w:rPr>
          <w:rtl w:val="0"/>
        </w:rPr>
      </w:r>
    </w:p>
    <w:p w:rsidR="00000000" w:rsidDel="00000000" w:rsidP="00000000" w:rsidRDefault="00000000" w:rsidRPr="00000000" w14:paraId="00000012">
      <w:pPr>
        <w:widowControl w:val="1"/>
        <w:ind w:left="0" w:firstLine="0"/>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13">
      <w:pPr>
        <w:widowControl w:val="1"/>
        <w:ind w:left="0" w:firstLine="720"/>
        <w:rPr>
          <w:rFonts w:ascii="EB Garamond" w:cs="EB Garamond" w:eastAsia="EB Garamond" w:hAnsi="EB Garamond"/>
          <w:sz w:val="30"/>
          <w:szCs w:val="30"/>
        </w:rPr>
      </w:pPr>
      <w:r w:rsidDel="00000000" w:rsidR="00000000" w:rsidRPr="00000000">
        <w:rPr>
          <w:rFonts w:ascii="EB Garamond" w:cs="EB Garamond" w:eastAsia="EB Garamond" w:hAnsi="EB Garamond"/>
          <w:sz w:val="30"/>
          <w:szCs w:val="30"/>
          <w:rtl w:val="0"/>
        </w:rPr>
        <w:t xml:space="preserve">This is a Benefits Eligible position, working 40 hours weekly.</w:t>
      </w:r>
    </w:p>
    <w:p w:rsidR="00000000" w:rsidDel="00000000" w:rsidP="00000000" w:rsidRDefault="00000000" w:rsidRPr="00000000" w14:paraId="00000014">
      <w:pPr>
        <w:widowControl w:val="1"/>
        <w:rPr>
          <w:rFonts w:ascii="EB Garamond" w:cs="EB Garamond" w:eastAsia="EB Garamond" w:hAnsi="EB Garamond"/>
          <w:sz w:val="30"/>
          <w:szCs w:val="30"/>
        </w:rPr>
      </w:pPr>
      <w:r w:rsidDel="00000000" w:rsidR="00000000" w:rsidRPr="00000000">
        <w:rPr>
          <w:rtl w:val="0"/>
        </w:rPr>
      </w:r>
    </w:p>
    <w:p w:rsidR="00000000" w:rsidDel="00000000" w:rsidP="00000000" w:rsidRDefault="00000000" w:rsidRPr="00000000" w14:paraId="00000015">
      <w:pPr>
        <w:widowControl w:val="1"/>
        <w:ind w:left="720" w:firstLine="0"/>
        <w:rPr>
          <w:rFonts w:ascii="EB Garamond" w:cs="EB Garamond" w:eastAsia="EB Garamond" w:hAnsi="EB Garamond"/>
          <w:sz w:val="30"/>
          <w:szCs w:val="30"/>
        </w:rPr>
      </w:pPr>
      <w:r w:rsidDel="00000000" w:rsidR="00000000" w:rsidRPr="00000000">
        <w:rPr>
          <w:rFonts w:ascii="EB Garamond" w:cs="EB Garamond" w:eastAsia="EB Garamond" w:hAnsi="EB Garamond"/>
          <w:sz w:val="30"/>
          <w:szCs w:val="30"/>
          <w:rtl w:val="0"/>
        </w:rPr>
        <w:t xml:space="preserve">Resumes with the  Town of Belmont Application accepted at the HR Department,</w:t>
      </w:r>
    </w:p>
    <w:p w:rsidR="00000000" w:rsidDel="00000000" w:rsidP="00000000" w:rsidRDefault="00000000" w:rsidRPr="00000000" w14:paraId="00000016">
      <w:pPr>
        <w:widowControl w:val="1"/>
        <w:ind w:left="720" w:firstLine="0"/>
        <w:rPr>
          <w:rFonts w:ascii="EB Garamond" w:cs="EB Garamond" w:eastAsia="EB Garamond" w:hAnsi="EB Garamond"/>
          <w:sz w:val="30"/>
          <w:szCs w:val="30"/>
        </w:rPr>
      </w:pPr>
      <w:r w:rsidDel="00000000" w:rsidR="00000000" w:rsidRPr="00000000">
        <w:rPr>
          <w:rFonts w:ascii="EB Garamond" w:cs="EB Garamond" w:eastAsia="EB Garamond" w:hAnsi="EB Garamond"/>
          <w:sz w:val="30"/>
          <w:szCs w:val="30"/>
          <w:rtl w:val="0"/>
        </w:rPr>
        <w:t xml:space="preserve">455 Concord Avenue, Belmont, MA 02478 or </w:t>
      </w:r>
      <w:hyperlink r:id="rId8">
        <w:r w:rsidDel="00000000" w:rsidR="00000000" w:rsidRPr="00000000">
          <w:rPr>
            <w:rFonts w:ascii="EB Garamond" w:cs="EB Garamond" w:eastAsia="EB Garamond" w:hAnsi="EB Garamond"/>
            <w:color w:val="0000ff"/>
            <w:sz w:val="30"/>
            <w:szCs w:val="30"/>
            <w:u w:val="single"/>
            <w:rtl w:val="0"/>
          </w:rPr>
          <w:t xml:space="preserve">humanresources@belmont-ma.gov</w:t>
        </w:r>
      </w:hyperlink>
      <w:r w:rsidDel="00000000" w:rsidR="00000000" w:rsidRPr="00000000">
        <w:rPr>
          <w:rFonts w:ascii="EB Garamond" w:cs="EB Garamond" w:eastAsia="EB Garamond" w:hAnsi="EB Garamond"/>
          <w:sz w:val="30"/>
          <w:szCs w:val="30"/>
          <w:rtl w:val="0"/>
        </w:rPr>
        <w:t xml:space="preserve"> </w:t>
      </w:r>
    </w:p>
    <w:p w:rsidR="00000000" w:rsidDel="00000000" w:rsidP="00000000" w:rsidRDefault="00000000" w:rsidRPr="00000000" w14:paraId="00000017">
      <w:pPr>
        <w:widowControl w:val="1"/>
        <w:ind w:left="720" w:firstLine="0"/>
        <w:rPr>
          <w:rFonts w:ascii="EB Garamond" w:cs="EB Garamond" w:eastAsia="EB Garamond" w:hAnsi="EB Garamond"/>
          <w:sz w:val="30"/>
          <w:szCs w:val="30"/>
        </w:rPr>
      </w:pPr>
      <w:r w:rsidDel="00000000" w:rsidR="00000000" w:rsidRPr="00000000">
        <w:rPr>
          <w:rtl w:val="0"/>
        </w:rPr>
      </w:r>
    </w:p>
    <w:p w:rsidR="00000000" w:rsidDel="00000000" w:rsidP="00000000" w:rsidRDefault="00000000" w:rsidRPr="00000000" w14:paraId="00000018">
      <w:pPr>
        <w:widowControl w:val="1"/>
        <w:ind w:left="720" w:firstLine="0"/>
        <w:rPr>
          <w:rFonts w:ascii="EB Garamond" w:cs="EB Garamond" w:eastAsia="EB Garamond" w:hAnsi="EB Garamond"/>
          <w:sz w:val="30"/>
          <w:szCs w:val="30"/>
        </w:rPr>
      </w:pPr>
      <w:r w:rsidDel="00000000" w:rsidR="00000000" w:rsidRPr="00000000">
        <w:rPr>
          <w:rtl w:val="0"/>
        </w:rPr>
      </w:r>
    </w:p>
    <w:p w:rsidR="00000000" w:rsidDel="00000000" w:rsidP="00000000" w:rsidRDefault="00000000" w:rsidRPr="00000000" w14:paraId="00000019">
      <w:pPr>
        <w:widowControl w:val="1"/>
        <w:ind w:left="720" w:firstLine="0"/>
        <w:rPr>
          <w:rFonts w:ascii="Lustria" w:cs="Lustria" w:eastAsia="Lustria" w:hAnsi="Lustria"/>
        </w:rPr>
      </w:pPr>
      <w:r w:rsidDel="00000000" w:rsidR="00000000" w:rsidRPr="00000000">
        <w:rPr>
          <w:rFonts w:ascii="Lustria" w:cs="Lustria" w:eastAsia="Lustria" w:hAnsi="Lustria"/>
          <w:sz w:val="24"/>
          <w:szCs w:val="24"/>
          <w:rtl w:val="0"/>
        </w:rPr>
        <w:br w:type="textWrapping"/>
        <w:tab/>
        <w:tab/>
      </w:r>
      <w:r w:rsidDel="00000000" w:rsidR="00000000" w:rsidRPr="00000000">
        <w:rPr>
          <w:rFonts w:ascii="Lustria" w:cs="Lustria" w:eastAsia="Lustria" w:hAnsi="Lustria"/>
          <w:rtl w:val="0"/>
        </w:rPr>
        <w:t xml:space="preserve">The Town of Belmont is an Equal Opportunity Employer.</w:t>
      </w:r>
    </w:p>
    <w:p w:rsidR="00000000" w:rsidDel="00000000" w:rsidP="00000000" w:rsidRDefault="00000000" w:rsidRPr="00000000" w14:paraId="0000001A">
      <w:pPr>
        <w:widowControl w:val="1"/>
        <w:rPr>
          <w:rFonts w:ascii="Lustria" w:cs="Lustria" w:eastAsia="Lustria" w:hAnsi="Lustria"/>
          <w:b w:val="1"/>
          <w:bCs w:val="1"/>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8" w:right="0" w:firstLine="0"/>
        <w:jc w:val="both"/>
        <w:rPr>
          <w:rFonts w:ascii="EB Garamond" w:cs="EB Garamond" w:eastAsia="EB Garamond" w:hAnsi="EB Garamond"/>
          <w:sz w:val="24"/>
          <w:szCs w:val="24"/>
        </w:rPr>
        <w:sectPr>
          <w:pgSz w:h="15840" w:w="12240" w:orient="portrait"/>
          <w:pgMar w:bottom="280" w:top="1000" w:left="320" w:right="500" w:header="720" w:footer="720"/>
          <w:pgNumType w:start="1"/>
        </w:sect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0" w:right="0" w:firstLine="0"/>
        <w:jc w:val="left"/>
        <w:rPr>
          <w:rFonts w:ascii="EB Garamond" w:cs="EB Garamond" w:eastAsia="EB Garamond" w:hAnsi="EB Garamond"/>
          <w:i w:val="0"/>
          <w:iCs w:val="0"/>
          <w:smallCaps w:val="0"/>
          <w:strike w:val="0"/>
          <w:color w:val="000000"/>
          <w:sz w:val="20"/>
          <w:szCs w:val="20"/>
          <w:u w:val="none"/>
          <w:shd w:fill="auto" w:val="clear"/>
          <w:vertAlign w:val="baseline"/>
        </w:rPr>
      </w:pPr>
      <w:r w:rsidDel="00000000" w:rsidR="00000000" w:rsidRPr="00000000">
        <w:rPr>
          <w:rFonts w:ascii="EB Garamond" w:cs="EB Garamond" w:eastAsia="EB Garamond" w:hAnsi="EB Garamond"/>
          <w:i w:val="0"/>
          <w:iCs w:val="0"/>
          <w:smallCaps w:val="0"/>
          <w:strike w:val="0"/>
          <w:color w:val="000000"/>
          <w:sz w:val="20"/>
          <w:szCs w:val="20"/>
          <w:u w:val="none"/>
          <w:shd w:fill="auto" w:val="clear"/>
          <w:vertAlign w:val="baseline"/>
        </w:rPr>
        <w:drawing>
          <wp:inline distB="0" distT="0" distL="0" distR="0">
            <wp:extent cx="828665" cy="791241"/>
            <wp:effectExtent b="0" l="0" r="0" t="0"/>
            <wp:docPr id="7"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828665" cy="791241"/>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EB Garamond" w:cs="EB Garamond" w:eastAsia="EB Garamond" w:hAnsi="EB Garamond"/>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E">
      <w:pPr>
        <w:pStyle w:val="Heading1"/>
        <w:spacing w:before="99" w:lineRule="auto"/>
        <w:ind w:left="4001" w:firstLine="0"/>
        <w:rPr>
          <w:rFonts w:ascii="EB Garamond" w:cs="EB Garamond" w:eastAsia="EB Garamond" w:hAnsi="EB Garamond"/>
        </w:rPr>
      </w:pPr>
      <w:r w:rsidDel="00000000" w:rsidR="00000000" w:rsidRPr="00000000">
        <w:rPr>
          <w:rFonts w:ascii="EB Garamond" w:cs="EB Garamond" w:eastAsia="EB Garamond" w:hAnsi="EB Garamond"/>
          <w:sz w:val="32"/>
          <w:szCs w:val="32"/>
          <w:u w:val="single"/>
          <w:rtl w:val="0"/>
        </w:rPr>
        <w:t xml:space="preserve">A</w:t>
      </w:r>
      <w:r w:rsidDel="00000000" w:rsidR="00000000" w:rsidRPr="00000000">
        <w:rPr>
          <w:rFonts w:ascii="EB Garamond" w:cs="EB Garamond" w:eastAsia="EB Garamond" w:hAnsi="EB Garamond"/>
          <w:u w:val="single"/>
          <w:rtl w:val="0"/>
        </w:rPr>
        <w:t xml:space="preserve">pplication Process</w:t>
      </w:r>
      <w:r w:rsidDel="00000000" w:rsidR="00000000" w:rsidRPr="00000000">
        <w:rPr>
          <w:rtl w:val="0"/>
        </w:rPr>
      </w:r>
    </w:p>
    <w:p w:rsidR="00000000" w:rsidDel="00000000" w:rsidP="00000000" w:rsidRDefault="00000000" w:rsidRPr="00000000" w14:paraId="0000001F">
      <w:pPr>
        <w:pStyle w:val="Heading2"/>
        <w:spacing w:before="315" w:lineRule="auto"/>
        <w:ind w:right="396" w:firstLine="40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All applicants are required to complete a Town application form, available from the Town’s website, </w:t>
      </w:r>
      <w:hyperlink r:id="rId9">
        <w:r w:rsidDel="00000000" w:rsidR="00000000" w:rsidRPr="00000000">
          <w:rPr>
            <w:rFonts w:ascii="EB Garamond" w:cs="EB Garamond" w:eastAsia="EB Garamond" w:hAnsi="EB Garamond"/>
            <w:color w:val="0000ff"/>
            <w:rtl w:val="0"/>
          </w:rPr>
          <w:t xml:space="preserve">www.belmont-ma.gov</w:t>
        </w:r>
      </w:hyperlink>
      <w:hyperlink r:id="rId10">
        <w:r w:rsidDel="00000000" w:rsidR="00000000" w:rsidRPr="00000000">
          <w:rPr>
            <w:rFonts w:ascii="EB Garamond" w:cs="EB Garamond" w:eastAsia="EB Garamond" w:hAnsi="EB Garamond"/>
            <w:rtl w:val="0"/>
          </w:rPr>
          <w:t xml:space="preserve">, </w:t>
        </w:r>
      </w:hyperlink>
      <w:r w:rsidDel="00000000" w:rsidR="00000000" w:rsidRPr="00000000">
        <w:rPr>
          <w:rFonts w:ascii="EB Garamond" w:cs="EB Garamond" w:eastAsia="EB Garamond" w:hAnsi="EB Garamond"/>
          <w:rtl w:val="0"/>
        </w:rPr>
        <w:t xml:space="preserve">by emailing </w:t>
      </w:r>
      <w:hyperlink r:id="rId11">
        <w:r w:rsidDel="00000000" w:rsidR="00000000" w:rsidRPr="00000000">
          <w:rPr>
            <w:rFonts w:ascii="EB Garamond" w:cs="EB Garamond" w:eastAsia="EB Garamond" w:hAnsi="EB Garamond"/>
            <w:color w:val="0000ff"/>
            <w:rtl w:val="0"/>
          </w:rPr>
          <w:t xml:space="preserve">humanresources@belmont-ma.gov</w:t>
        </w:r>
      </w:hyperlink>
      <w:hyperlink r:id="rId12">
        <w:r w:rsidDel="00000000" w:rsidR="00000000" w:rsidRPr="00000000">
          <w:rPr>
            <w:rFonts w:ascii="EB Garamond" w:cs="EB Garamond" w:eastAsia="EB Garamond" w:hAnsi="EB Garamond"/>
            <w:rtl w:val="0"/>
          </w:rPr>
          <w:t xml:space="preserve">, </w:t>
        </w:r>
      </w:hyperlink>
      <w:r w:rsidDel="00000000" w:rsidR="00000000" w:rsidRPr="00000000">
        <w:rPr>
          <w:rFonts w:ascii="EB Garamond" w:cs="EB Garamond" w:eastAsia="EB Garamond" w:hAnsi="EB Garamond"/>
          <w:rtl w:val="0"/>
        </w:rPr>
        <w:t xml:space="preserve">calling (617) 993- 2740 or by visiting the Human Resources Department at the Belmont Town Hall. Applicants may attach resumes to the Town application form as additional information but cannot use this in lieu of completing the required form.</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EB Garamond" w:cs="EB Garamond" w:eastAsia="EB Garamond" w:hAnsi="EB Garamond"/>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21">
      <w:pPr>
        <w:ind w:left="400" w:right="474" w:firstLine="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Some full-time and some part-time employees MAY need to complete a pre-employment physical and drug-screening examination, SORI and Fingerprinting. ALL positions will also require a CORI criminal background screening. The Town reserves the right to modify the application deadline and/or accept applications after the deadline in order to best serve the interest of the community.</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EB Garamond" w:cs="EB Garamond" w:eastAsia="EB Garamond" w:hAnsi="EB Garamond"/>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23">
      <w:pPr>
        <w:spacing w:before="1" w:lineRule="auto"/>
        <w:ind w:left="400" w:right="396" w:firstLine="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After the submission deadline, the Human Resources Department and a review committee will review all completed applications and will select the most highly-qualified respondents for interviews. The Town will acknowledge receipt of completed applications that it receives and will only further contact individuals who the Town selects to interview.</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EB Garamond" w:cs="EB Garamond" w:eastAsia="EB Garamond" w:hAnsi="EB Garamond"/>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5">
      <w:pPr>
        <w:ind w:left="400" w:right="596" w:firstLine="0"/>
        <w:jc w:val="both"/>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Individuals who need accommodations in order to participate in this process should contact the Town’s Human Resources Department. Please address all questions regarding the Town’s hiring process to:</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0"/>
          <w:iCs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27">
      <w:pPr>
        <w:spacing w:before="101" w:lineRule="auto"/>
        <w:ind w:left="3874" w:right="3691" w:firstLine="0"/>
        <w:jc w:val="center"/>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Human Resources Department Town of Belmont</w:t>
      </w:r>
    </w:p>
    <w:p w:rsidR="00000000" w:rsidDel="00000000" w:rsidP="00000000" w:rsidRDefault="00000000" w:rsidRPr="00000000" w14:paraId="00000028">
      <w:pPr>
        <w:spacing w:line="314" w:lineRule="auto"/>
        <w:ind w:left="3872" w:right="3691" w:firstLine="0"/>
        <w:jc w:val="center"/>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455 Concord Avenue</w:t>
      </w:r>
    </w:p>
    <w:p w:rsidR="00000000" w:rsidDel="00000000" w:rsidP="00000000" w:rsidRDefault="00000000" w:rsidRPr="00000000" w14:paraId="00000029">
      <w:pPr>
        <w:spacing w:line="315" w:lineRule="auto"/>
        <w:ind w:left="3871" w:right="3691" w:firstLine="0"/>
        <w:jc w:val="center"/>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Belmont, Massachusetts 02478</w:t>
      </w:r>
    </w:p>
    <w:p w:rsidR="00000000" w:rsidDel="00000000" w:rsidP="00000000" w:rsidRDefault="00000000" w:rsidRPr="00000000" w14:paraId="0000002A">
      <w:pPr>
        <w:spacing w:before="2" w:line="315" w:lineRule="auto"/>
        <w:ind w:left="3872" w:right="3691" w:firstLine="0"/>
        <w:jc w:val="center"/>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(617) 993-2740</w:t>
      </w:r>
    </w:p>
    <w:p w:rsidR="00000000" w:rsidDel="00000000" w:rsidP="00000000" w:rsidRDefault="00000000" w:rsidRPr="00000000" w14:paraId="0000002B">
      <w:pPr>
        <w:spacing w:line="315" w:lineRule="auto"/>
        <w:ind w:left="3874" w:right="3691" w:firstLine="0"/>
        <w:jc w:val="center"/>
        <w:rPr>
          <w:rFonts w:ascii="EB Garamond" w:cs="EB Garamond" w:eastAsia="EB Garamond" w:hAnsi="EB Garamond"/>
          <w:sz w:val="28"/>
          <w:szCs w:val="28"/>
        </w:rPr>
      </w:pPr>
      <w:hyperlink r:id="rId13">
        <w:r w:rsidDel="00000000" w:rsidR="00000000" w:rsidRPr="00000000">
          <w:rPr>
            <w:rFonts w:ascii="EB Garamond" w:cs="EB Garamond" w:eastAsia="EB Garamond" w:hAnsi="EB Garamond"/>
            <w:color w:val="0000ff"/>
            <w:sz w:val="28"/>
            <w:szCs w:val="28"/>
            <w:rtl w:val="0"/>
          </w:rPr>
          <w:t xml:space="preserve">humanresources@belmont-ma.gov</w:t>
        </w:r>
      </w:hyperlink>
      <w:r w:rsidDel="00000000" w:rsidR="00000000" w:rsidRPr="00000000">
        <w:rPr>
          <w:rtl w:val="0"/>
        </w:rPr>
      </w:r>
    </w:p>
    <w:sectPr>
      <w:type w:val="nextPage"/>
      <w:pgSz w:h="15840" w:w="12240" w:orient="portrait"/>
      <w:pgMar w:bottom="280" w:top="1000" w:left="320" w:right="50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Lustria">
    <w:embedRegular w:fontKey="{00000000-0000-0000-0000-000000000000}" r:id="rId9"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Garamond" w:cs="Garamond" w:eastAsia="Garamond" w:hAnsi="Garamond"/>
        <w:sz w:val="22"/>
        <w:szCs w:val="22"/>
        <w:lang w:val="en"/>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ind w:left="3144"/>
    </w:pPr>
    <w:rPr>
      <w:b w:val="1"/>
      <w:bCs w:val="1"/>
      <w:sz w:val="28"/>
      <w:szCs w:val="28"/>
    </w:rPr>
  </w:style>
  <w:style w:type="paragraph" w:styleId="Heading2">
    <w:name w:val="heading 2"/>
    <w:basedOn w:val="Normal"/>
    <w:next w:val="Normal"/>
    <w:pPr>
      <w:ind w:left="400" w:right="3691"/>
      <w:jc w:val="center"/>
    </w:pPr>
    <w:rPr>
      <w:sz w:val="28"/>
      <w:szCs w:val="28"/>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odyText">
    <w:name w:val="Body Text"/>
    <w:basedOn w:val="Normal"/>
    <w:uiPriority w:val="1"/>
    <w:qFormat w:val="1"/>
    <w:rPr>
      <w:sz w:val="24"/>
      <w:szCs w:val="24"/>
    </w:rPr>
  </w:style>
  <w:style w:type="paragraph" w:styleId="ListParagraph">
    <w:name w:val="List Paragraph"/>
    <w:basedOn w:val="Normal"/>
    <w:uiPriority w:val="1"/>
    <w:qFormat w:val="1"/>
  </w:style>
  <w:style w:type="paragraph" w:styleId="TableParagraph" w:customStyle="1">
    <w:name w:val="Table Paragraph"/>
    <w:basedOn w:val="Normal"/>
    <w:uiPriority w:val="1"/>
    <w:qFormat w:val="1"/>
  </w:style>
  <w:style w:type="paragraph" w:styleId="BalloonText">
    <w:name w:val="Balloon Text"/>
    <w:basedOn w:val="Normal"/>
    <w:link w:val="BalloonTextChar"/>
    <w:uiPriority w:val="99"/>
    <w:semiHidden w:val="1"/>
    <w:unhideWhenUsed w:val="1"/>
    <w:rsid w:val="0020677B"/>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20677B"/>
    <w:rPr>
      <w:rFonts w:ascii="Segoe UI" w:cs="Segoe UI" w:eastAsia="Garamond" w:hAnsi="Segoe UI"/>
      <w:sz w:val="18"/>
      <w:szCs w:val="18"/>
      <w:lang w:bidi="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mailto:humanresources@belmont-ma.gov" TargetMode="External"/><Relationship Id="rId10" Type="http://schemas.openxmlformats.org/officeDocument/2006/relationships/hyperlink" Target="http://www.belmont-ma.gov/" TargetMode="External"/><Relationship Id="rId13" Type="http://schemas.openxmlformats.org/officeDocument/2006/relationships/hyperlink" Target="mailto:humanresources@belmont-ma.gov" TargetMode="External"/><Relationship Id="rId12" Type="http://schemas.openxmlformats.org/officeDocument/2006/relationships/hyperlink" Target="mailto:humanresources@belmont-ma.go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belmont-ma.gov/"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yperlink" Target="mailto:humanresources@belmont-ma.go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9" Type="http://schemas.openxmlformats.org/officeDocument/2006/relationships/font" Target="fonts/Lustria-regular.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Ou1nuV6mkXbA5nDDtnbIs4qD1Q==">CgMxLjA4AHIhMTAzaGt4bzZlU29YRl9kcldtbTdJUndDNVktbDh5MWw4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2025-09-24T16:59:00Z</dcterms:created>
  <dc:creator>Brian F. Higgins</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2018-11-20T00:00:00Z</vt:filetime>
  </property>
  <property fmtid="{D5CDD505-2E9C-101B-9397-08002B2CF9AE}" pid="3" name="Creator">
    <vt:lpwstr>Microsoft® Word 2013</vt:lpwstr>
  </property>
  <property fmtid="{D5CDD505-2E9C-101B-9397-08002B2CF9AE}" pid="4" name="LastSaved">
    <vt:filetime>2019-08-12T00:00:00Z</vt:filetime>
  </property>
</Properties>
</file>