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32D90" w:rsidR="00832D90" w:rsidP="00832D90" w:rsidRDefault="00832D90" w14:paraId="1796F7C3" w14:textId="2C301082">
      <w:pPr>
        <w:rPr>
          <w:b/>
          <w:bCs/>
        </w:rPr>
      </w:pPr>
      <w:r w:rsidRPr="00832D90">
        <w:rPr>
          <w:b/>
          <w:bCs/>
        </w:rPr>
        <w:t>Faculty Non-Tenure Track-9 Mo - Counselor Education and Supervision - (3 OPENINGS)</w:t>
      </w:r>
      <w:r>
        <w:rPr>
          <w:b/>
          <w:bCs/>
        </w:rPr>
        <w:t xml:space="preserve"> (Position # 986176)  </w:t>
      </w:r>
      <w:hyperlink w:history="1" r:id="rId5">
        <w:r w:rsidRPr="00832D90">
          <w:rPr>
            <w:rStyle w:val="Hyperlink"/>
            <w:b/>
            <w:bCs/>
          </w:rPr>
          <w:t>https://jobs.kent.edu/jobs/faculty-non-tenure-track-9-mo-counselor-education-and-supervision-3-openings-kent-campus-kent-ohio-united-states</w:t>
        </w:r>
      </w:hyperlink>
    </w:p>
    <w:p w:rsidRPr="00832D90" w:rsidR="00832D90" w:rsidP="00832D90" w:rsidRDefault="00832D90" w14:paraId="74362BFE" w14:textId="624D5515">
      <w:r w:rsidRPr="00832D90">
        <w:t>The College of Education, Health and Human Services at Kent State University is seeking three full-time, in-person non-tenure-track Assistant Professor positions in Counselor Education and Supervision.</w:t>
      </w:r>
    </w:p>
    <w:p w:rsidRPr="00832D90" w:rsidR="00832D90" w:rsidP="00832D90" w:rsidRDefault="00832D90" w14:paraId="5D42AA87" w14:textId="77777777">
      <w:r w:rsidRPr="00832D90">
        <w:t>The mission of our program at Kent State University is to prepare research-informed, ethically sound, and culturally competent counselors and counselor educators who engage critically with evidence, serve a wide array of communities, and adapt in an evolving society. The program has an increasing number of students, and the faculty is looking forward to hiring core full-time faculty members who can contribute to our growing student needs. More information on these programs is available at </w:t>
      </w:r>
      <w:hyperlink w:history="1" r:id="rId6">
        <w:r w:rsidRPr="00832D90">
          <w:rPr>
            <w:rStyle w:val="Hyperlink"/>
          </w:rPr>
          <w:t>http://www.kent.edu/ehhs/ldes/ces.</w:t>
        </w:r>
      </w:hyperlink>
    </w:p>
    <w:p w:rsidRPr="00832D90" w:rsidR="00832D90" w:rsidP="00832D90" w:rsidRDefault="00832D90" w14:paraId="6194F59A" w14:textId="77777777">
      <w:r w:rsidRPr="00832D90">
        <w:t>The successful candidates must have a commitment to higher education teaching and the counseling profession</w:t>
      </w:r>
    </w:p>
    <w:p w:rsidRPr="00832D90" w:rsidR="00832D90" w:rsidP="00832D90" w:rsidRDefault="00832D90" w14:paraId="2A9EF8C0" w14:textId="77777777">
      <w:r w:rsidRPr="00832D90">
        <w:rPr>
          <w:b/>
          <w:bCs/>
        </w:rPr>
        <w:t>Examples of Duties:</w:t>
      </w:r>
    </w:p>
    <w:p w:rsidRPr="00832D90" w:rsidR="00832D90" w:rsidP="00832D90" w:rsidRDefault="00832D90" w14:paraId="2FB9B57E" w14:textId="628D8FA4">
      <w:r w:rsidR="0FCAE7C3">
        <w:rPr/>
        <w:t xml:space="preserve">The positions will primarily fulfill the </w:t>
      </w:r>
      <w:r w:rsidR="0FCAE7C3">
        <w:rPr/>
        <w:t>teaching</w:t>
      </w:r>
      <w:r w:rsidR="0FCAE7C3">
        <w:rPr/>
        <w:t xml:space="preserve"> and supervision needs of the Clinical Mental Health Program. Responsibilities for these positions will be to teach graduate practicum courses and provide supervision, with possible </w:t>
      </w:r>
      <w:r w:rsidR="0FCAE7C3">
        <w:rPr/>
        <w:t>additional</w:t>
      </w:r>
      <w:r w:rsidR="0FCAE7C3">
        <w:rPr/>
        <w:t xml:space="preserve"> assignments in internship instruction and supervision. Responsibilities also include advising graduate students</w:t>
      </w:r>
      <w:r w:rsidR="6A2BA198">
        <w:rPr/>
        <w:t>.</w:t>
      </w:r>
    </w:p>
    <w:p w:rsidRPr="00832D90" w:rsidR="00832D90" w:rsidP="00832D90" w:rsidRDefault="00832D90" w14:paraId="02747127" w14:textId="77777777">
      <w:r w:rsidRPr="00832D90">
        <w:t>The primary role for these positions includes:</w:t>
      </w:r>
    </w:p>
    <w:p w:rsidRPr="00832D90" w:rsidR="00832D90" w:rsidP="00832D90" w:rsidRDefault="00832D90" w14:paraId="4825987E" w14:textId="77777777">
      <w:pPr>
        <w:numPr>
          <w:ilvl w:val="0"/>
          <w:numId w:val="1"/>
        </w:numPr>
      </w:pPr>
      <w:r w:rsidRPr="00832D90">
        <w:t>Primary teaching responsibilities will include two sections of Practicum per semester. Additional teaching assignments may include Internship, Counseling Skills, Multicultural Counseling, Career Counseling, or other courses based on program needs</w:t>
      </w:r>
    </w:p>
    <w:p w:rsidR="00832D90" w:rsidP="7620E0AA" w:rsidRDefault="00832D90" w14:paraId="70FB92B6" w14:textId="7471F8DE">
      <w:pPr>
        <w:numPr>
          <w:ilvl w:val="0"/>
          <w:numId w:val="1"/>
        </w:numPr>
        <w:rPr/>
      </w:pPr>
      <w:r w:rsidR="6374058D">
        <w:rPr/>
        <w:t xml:space="preserve">Clinical supervision of graduate students working at The Counseling Center for their Practicum experience. Afternoon and evening hours may be </w:t>
      </w:r>
      <w:r w:rsidR="6374058D">
        <w:rPr/>
        <w:t>required</w:t>
      </w:r>
      <w:r w:rsidR="6374058D">
        <w:rPr/>
        <w:t xml:space="preserve"> in this position.</w:t>
      </w:r>
    </w:p>
    <w:p w:rsidRPr="00832D90" w:rsidR="00832D90" w:rsidP="00832D90" w:rsidRDefault="00832D90" w14:paraId="37BF9E2D" w14:textId="34BA7A88">
      <w:r w:rsidRPr="00832D90">
        <w:rPr>
          <w:b/>
          <w:bCs/>
        </w:rPr>
        <w:t>Minimum Qualifications:</w:t>
      </w:r>
    </w:p>
    <w:p w:rsidRPr="00832D90" w:rsidR="00832D90" w:rsidP="00832D90" w:rsidRDefault="00832D90" w14:paraId="4D23FA11" w14:textId="1F03ED0A">
      <w:pPr>
        <w:numPr>
          <w:ilvl w:val="0"/>
          <w:numId w:val="2"/>
        </w:numPr>
        <w:rPr/>
      </w:pPr>
      <w:r w:rsidR="0FCAE7C3">
        <w:rPr/>
        <w:t xml:space="preserve">Earned Doctorate from a CACREP-accredited university </w:t>
      </w:r>
      <w:r w:rsidR="098B078D">
        <w:rPr/>
        <w:t>in</w:t>
      </w:r>
      <w:r w:rsidR="0FCAE7C3">
        <w:rPr/>
        <w:t xml:space="preserve"> Counselor Education and Supervision (all requirements for the doctorate must b</w:t>
      </w:r>
      <w:r w:rsidR="7152D1E8">
        <w:rPr/>
        <w:t xml:space="preserve">e met by </w:t>
      </w:r>
      <w:r w:rsidR="0FCAE7C3">
        <w:rPr/>
        <w:t>Fall 2026).</w:t>
      </w:r>
    </w:p>
    <w:p w:rsidRPr="00832D90" w:rsidR="00832D90" w:rsidP="00832D90" w:rsidRDefault="00832D90" w14:paraId="783D3038" w14:textId="77777777">
      <w:pPr>
        <w:numPr>
          <w:ilvl w:val="0"/>
          <w:numId w:val="2"/>
        </w:numPr>
      </w:pPr>
      <w:r w:rsidRPr="00832D90">
        <w:t>Professional identity as a Counselor Educator as evidenced by affiliations with either/or the American Counseling Association (ACA), American Mental Health Counselor Association (AMHCA), or the Association for Counselor Education &amp; Supervision (ACES).</w:t>
      </w:r>
    </w:p>
    <w:p w:rsidRPr="00832D90" w:rsidR="00832D90" w:rsidP="465796F1" w:rsidRDefault="00832D90" w14:paraId="02A1778A" w14:textId="657F1F79">
      <w:pPr>
        <w:numPr>
          <w:ilvl w:val="0"/>
          <w:numId w:val="2"/>
        </w:numPr>
        <w:rPr/>
      </w:pPr>
      <w:r w:rsidR="0FCAE7C3">
        <w:rPr/>
        <w:t>LPCC-S Licensure-eligible in the State of Ohio, or independent licensure in any state that can be used for endorsement/reciprocal Ohio licensure</w:t>
      </w:r>
      <w:r w:rsidRPr="465796F1" w:rsidR="0FCAE7C3">
        <w:rPr>
          <w:b w:val="1"/>
          <w:bCs w:val="1"/>
        </w:rPr>
        <w:t> </w:t>
      </w:r>
    </w:p>
    <w:p w:rsidRPr="00832D90" w:rsidR="00832D90" w:rsidP="00832D90" w:rsidRDefault="00832D90" w14:paraId="07739E56" w14:textId="77777777">
      <w:r w:rsidRPr="00832D90">
        <w:rPr>
          <w:b/>
          <w:bCs/>
        </w:rPr>
        <w:t>Knowledge, Skills and Abilities:</w:t>
      </w:r>
    </w:p>
    <w:p w:rsidRPr="00832D90" w:rsidR="00832D90" w:rsidP="00832D90" w:rsidRDefault="00832D90" w14:paraId="798DFB5E" w14:textId="77777777">
      <w:pPr>
        <w:numPr>
          <w:ilvl w:val="0"/>
          <w:numId w:val="3"/>
        </w:numPr>
      </w:pPr>
      <w:r w:rsidRPr="00832D90">
        <w:t>Remain current in discipline and ensure appropriate advisement of students seeking licensure as professional counselors.</w:t>
      </w:r>
    </w:p>
    <w:p w:rsidRPr="00832D90" w:rsidR="00832D90" w:rsidP="00832D90" w:rsidRDefault="00832D90" w14:paraId="56F149D6" w14:textId="77777777">
      <w:pPr>
        <w:numPr>
          <w:ilvl w:val="0"/>
          <w:numId w:val="3"/>
        </w:numPr>
      </w:pPr>
      <w:r w:rsidRPr="00832D90">
        <w:t>Experience as a licensed professional counselor or clinical mental health counselor, achieving independent licensure.</w:t>
      </w:r>
    </w:p>
    <w:p w:rsidRPr="00832D90" w:rsidR="00832D90" w:rsidP="00832D90" w:rsidRDefault="00832D90" w14:paraId="01AA7BAD" w14:textId="77777777">
      <w:pPr>
        <w:numPr>
          <w:ilvl w:val="0"/>
          <w:numId w:val="3"/>
        </w:numPr>
      </w:pPr>
      <w:r w:rsidRPr="00832D90">
        <w:t>Commitment to fostering an environment in which all students, faculty, staff, and community partners feel welcome, valued, supported, and engaged.</w:t>
      </w:r>
    </w:p>
    <w:p w:rsidRPr="00832D90" w:rsidR="00832D90" w:rsidP="00832D90" w:rsidRDefault="00832D90" w14:paraId="045742AA" w14:textId="77777777">
      <w:pPr>
        <w:numPr>
          <w:ilvl w:val="0"/>
          <w:numId w:val="3"/>
        </w:numPr>
      </w:pPr>
      <w:r w:rsidRPr="00832D90">
        <w:t>Knowledge of CACREP standards.</w:t>
      </w:r>
    </w:p>
    <w:p w:rsidRPr="00832D90" w:rsidR="00832D90" w:rsidP="00832D90" w:rsidRDefault="00832D90" w14:paraId="22A52AAF" w14:textId="77777777">
      <w:pPr>
        <w:numPr>
          <w:ilvl w:val="0"/>
          <w:numId w:val="3"/>
        </w:numPr>
      </w:pPr>
      <w:r w:rsidRPr="00832D90">
        <w:t>Willingness to accommodate a variety of learning styles and strategies in instructional delivery and learning activities, including online and blended learning, flexible teaching methods, and applied learning approaches.</w:t>
      </w:r>
    </w:p>
    <w:p w:rsidRPr="00832D90" w:rsidR="00832D90" w:rsidP="00832D90" w:rsidRDefault="00832D90" w14:paraId="35634B84" w14:textId="77777777">
      <w:pPr>
        <w:numPr>
          <w:ilvl w:val="0"/>
          <w:numId w:val="3"/>
        </w:numPr>
      </w:pPr>
      <w:r w:rsidRPr="00832D90">
        <w:t>Strong communication and interpersonal skills to work effectively with a broad pool of students and colleagues.</w:t>
      </w:r>
    </w:p>
    <w:p w:rsidRPr="00832D90" w:rsidR="00832D90" w:rsidP="00832D90" w:rsidRDefault="00832D90" w14:paraId="3D54CA47" w14:textId="3D3C8C9F">
      <w:pPr>
        <w:numPr>
          <w:ilvl w:val="0"/>
          <w:numId w:val="3"/>
        </w:numPr>
        <w:rPr/>
      </w:pPr>
      <w:r w:rsidR="0FCAE7C3">
        <w:rPr/>
        <w:t xml:space="preserve">Maintain </w:t>
      </w:r>
      <w:r w:rsidR="0FCAE7C3">
        <w:rPr/>
        <w:t>an appropriate schedule</w:t>
      </w:r>
      <w:r w:rsidR="0FCAE7C3">
        <w:rPr/>
        <w:t xml:space="preserve"> for student access and inquiry; hold office hours, advise students, and supervise clinical experience</w:t>
      </w:r>
      <w:r w:rsidR="1B0C737E">
        <w:rPr/>
        <w:t>s</w:t>
      </w:r>
      <w:r w:rsidR="0FCAE7C3">
        <w:rPr/>
        <w:t>.</w:t>
      </w:r>
    </w:p>
    <w:p w:rsidRPr="00832D90" w:rsidR="00832D90" w:rsidP="00832D90" w:rsidRDefault="00832D90" w14:paraId="78E0D451" w14:textId="77777777">
      <w:pPr>
        <w:numPr>
          <w:ilvl w:val="0"/>
          <w:numId w:val="3"/>
        </w:numPr>
      </w:pPr>
      <w:r w:rsidRPr="00832D90">
        <w:t>The individuals may have opportunities to participate in institutional activities such as, department, college, and university committees; student organization advising; facilitation of advisory committees; student/faculty recruitment; and mentoring of new and part-time faculty.</w:t>
      </w:r>
    </w:p>
    <w:p w:rsidRPr="00832D90" w:rsidR="00832D90" w:rsidP="00832D90" w:rsidRDefault="00832D90" w14:paraId="643E0F0D" w14:textId="77777777">
      <w:pPr>
        <w:numPr>
          <w:ilvl w:val="0"/>
          <w:numId w:val="3"/>
        </w:numPr>
      </w:pPr>
      <w:r w:rsidRPr="00832D90">
        <w:t>Ability to work collaboratively with other faculty and professionals.</w:t>
      </w:r>
    </w:p>
    <w:p w:rsidRPr="00832D90" w:rsidR="00832D90" w:rsidP="00832D90" w:rsidRDefault="00832D90" w14:paraId="3BD447A8" w14:textId="77777777">
      <w:r w:rsidRPr="00832D90">
        <w:rPr>
          <w:b/>
          <w:bCs/>
        </w:rPr>
        <w:t>Preferred Qualifications – if applicable:</w:t>
      </w:r>
    </w:p>
    <w:p w:rsidRPr="00832D90" w:rsidR="00832D90" w:rsidP="00832D90" w:rsidRDefault="00832D90" w14:paraId="59CDBB04" w14:textId="77777777">
      <w:pPr>
        <w:numPr>
          <w:ilvl w:val="0"/>
          <w:numId w:val="4"/>
        </w:numPr>
      </w:pPr>
      <w:r w:rsidRPr="00832D90">
        <w:t>Evidence of successful teaching experience in a CACREP-accredited program and experience in supervising counseling practicum and internship students.</w:t>
      </w:r>
    </w:p>
    <w:p w:rsidRPr="00832D90" w:rsidR="00832D90" w:rsidP="465796F1" w:rsidRDefault="00832D90" w14:paraId="4493C7FD" w14:textId="77777777">
      <w:pPr>
        <w:spacing w:line="240" w:lineRule="auto"/>
      </w:pPr>
      <w:r w:rsidR="0FCAE7C3">
        <w:rPr/>
        <w:t>To apply, please complete the faculty application which includes the names and contact information for three (3) professional references and be prepared to upload the following:</w:t>
      </w:r>
      <w:r>
        <w:br/>
      </w:r>
      <w:r>
        <w:br/>
      </w:r>
      <w:r w:rsidR="0FCAE7C3">
        <w:rPr/>
        <w:t>1. Cover Letter addressing how your qualifications and experience align with the position</w:t>
      </w:r>
    </w:p>
    <w:p w:rsidRPr="00832D90" w:rsidR="00832D90" w:rsidP="465796F1" w:rsidRDefault="00832D90" w14:paraId="13DC2A38" w14:textId="4AEAD5D7">
      <w:pPr>
        <w:spacing w:line="240" w:lineRule="auto"/>
      </w:pPr>
      <w:r w:rsidR="0FCAE7C3">
        <w:rPr/>
        <w:t>2. Curriculum Vitae (CV) to include all relevant experience.</w:t>
      </w:r>
      <w:r>
        <w:br/>
      </w:r>
      <w:r w:rsidR="0FCAE7C3">
        <w:rPr/>
        <w:t>3. Teaching Philosophy Statement</w:t>
      </w:r>
      <w:r>
        <w:br/>
      </w:r>
      <w:r w:rsidR="0FCAE7C3">
        <w:rPr/>
        <w:t>4. Counseling Philosophy Statement</w:t>
      </w:r>
    </w:p>
    <w:p w:rsidRPr="00832D90" w:rsidR="00832D90" w:rsidP="465796F1" w:rsidRDefault="00832D90" w14:paraId="70AF8B38" w14:textId="64E33042">
      <w:pPr>
        <w:spacing w:line="240" w:lineRule="auto"/>
      </w:pPr>
      <w:r w:rsidR="0FCAE7C3">
        <w:rPr/>
        <w:t>5. Supervision Philosophy Statement</w:t>
      </w:r>
      <w:r>
        <w:br/>
      </w:r>
      <w:r>
        <w:br/>
      </w:r>
      <w:r w:rsidR="0FCAE7C3">
        <w:rPr/>
        <w:t xml:space="preserve">In addition, please arrange for three letters of recommendation to be </w:t>
      </w:r>
      <w:r w:rsidR="0FCAE7C3">
        <w:rPr/>
        <w:t>submitted</w:t>
      </w:r>
      <w:r w:rsidR="0FCAE7C3">
        <w:rPr/>
        <w:t xml:space="preserve"> on your behalf directly to the search committee chair via email to </w:t>
      </w:r>
      <w:hyperlink r:id="R13af7449fefe4581">
        <w:r w:rsidRPr="465796F1" w:rsidR="0FCAE7C3">
          <w:rPr>
            <w:rStyle w:val="Hyperlink"/>
          </w:rPr>
          <w:t>jwaugh6@kent.edu</w:t>
        </w:r>
        <w:r>
          <w:br/>
        </w:r>
        <w:r>
          <w:br/>
        </w:r>
      </w:hyperlink>
      <w:r w:rsidR="0FCAE7C3">
        <w:rPr/>
        <w:t xml:space="preserve">Review of applications will begin on January 16, </w:t>
      </w:r>
      <w:r w:rsidR="0FCAE7C3">
        <w:rPr/>
        <w:t>2026</w:t>
      </w:r>
      <w:r w:rsidR="0FCAE7C3">
        <w:rPr/>
        <w:t xml:space="preserve"> and will continue until the positions are filled.</w:t>
      </w:r>
    </w:p>
    <w:p w:rsidRPr="00832D90" w:rsidR="00832D90" w:rsidP="00832D90" w:rsidRDefault="00832D90" w14:paraId="6823B8BE" w14:textId="44277B06">
      <w:r w:rsidRPr="465796F1" w:rsidR="0FCAE7C3">
        <w:rPr>
          <w:b w:val="1"/>
          <w:bCs w:val="1"/>
        </w:rPr>
        <w:t>Additional Information:</w:t>
      </w:r>
    </w:p>
    <w:p w:rsidRPr="00832D90" w:rsidR="00832D90" w:rsidP="00832D90" w:rsidRDefault="00832D90" w14:paraId="3D73307C" w14:textId="77777777">
      <w:r w:rsidRPr="00832D90">
        <w:t>The individuals selected will serve a nine-month, non-tenure track appointment. Additional Summer teaching may be offered based on program need and upon university approval.</w:t>
      </w:r>
    </w:p>
    <w:p w:rsidR="00BA3BB5" w:rsidRDefault="00BA3BB5" w14:paraId="717053CF" w14:textId="77777777"/>
    <w:sectPr w:rsidR="00BA3B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6DEC"/>
    <w:multiLevelType w:val="multilevel"/>
    <w:tmpl w:val="958C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0C19B1"/>
    <w:multiLevelType w:val="multilevel"/>
    <w:tmpl w:val="BCE6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43E42B0"/>
    <w:multiLevelType w:val="multilevel"/>
    <w:tmpl w:val="32E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A61238F"/>
    <w:multiLevelType w:val="multilevel"/>
    <w:tmpl w:val="95D45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343987">
    <w:abstractNumId w:val="3"/>
  </w:num>
  <w:num w:numId="2" w16cid:durableId="1230994286">
    <w:abstractNumId w:val="2"/>
  </w:num>
  <w:num w:numId="3" w16cid:durableId="206458608">
    <w:abstractNumId w:val="0"/>
  </w:num>
  <w:num w:numId="4" w16cid:durableId="1140609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90"/>
    <w:rsid w:val="0031743B"/>
    <w:rsid w:val="00832D90"/>
    <w:rsid w:val="00855A70"/>
    <w:rsid w:val="00BA3BB5"/>
    <w:rsid w:val="098B078D"/>
    <w:rsid w:val="0FCAE7C3"/>
    <w:rsid w:val="1B0C737E"/>
    <w:rsid w:val="1D1E6406"/>
    <w:rsid w:val="1D2E4819"/>
    <w:rsid w:val="40A7347D"/>
    <w:rsid w:val="465796F1"/>
    <w:rsid w:val="47CDD6CF"/>
    <w:rsid w:val="62515EC7"/>
    <w:rsid w:val="6374058D"/>
    <w:rsid w:val="6A2BA198"/>
    <w:rsid w:val="7152D1E8"/>
    <w:rsid w:val="7620E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3293"/>
  <w15:chartTrackingRefBased/>
  <w15:docId w15:val="{0DCB49DE-F016-4989-BF00-9DF9F4CC65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D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D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2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2D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32D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32D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2D9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2D9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2D9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2D9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2D9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2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D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2D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D9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2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D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2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D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2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kent.edu/ehhs/ldes/ces." TargetMode="External" Id="rId6" /><Relationship Type="http://schemas.openxmlformats.org/officeDocument/2006/relationships/hyperlink" Target="https://jobs.kent.edu/jobs/faculty-non-tenure-track-9-mo-counselor-education-and-supervision-3-openings-kent-campus-kent-ohio-united-states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jwaugh6@kent.edu" TargetMode="External" Id="R13af7449fefe45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Kent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Waugh, Jennifer</dc:creator>
  <keywords/>
  <dc:description/>
  <lastModifiedBy>Waugh, Jennifer</lastModifiedBy>
  <revision>3</revision>
  <dcterms:created xsi:type="dcterms:W3CDTF">2025-12-03T15:46:00.0000000Z</dcterms:created>
  <dcterms:modified xsi:type="dcterms:W3CDTF">2025-12-09T13:54:32.9840038Z</dcterms:modified>
</coreProperties>
</file>