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g9sqvh5bcxs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Library Media Specialist (School Librarian)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Earl Monroe New Renaissance Basketball School (NRBS)</w:t>
        <w:br w:type="textWrapping"/>
        <w:t xml:space="preserve">Location:</w:t>
      </w:r>
      <w:r w:rsidDel="00000000" w:rsidR="00000000" w:rsidRPr="00000000">
        <w:rPr>
          <w:rtl w:val="0"/>
        </w:rPr>
        <w:t xml:space="preserve"> Bronx, NY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Reports To:</w:t>
      </w:r>
      <w:r w:rsidDel="00000000" w:rsidR="00000000" w:rsidRPr="00000000">
        <w:rPr>
          <w:rtl w:val="0"/>
        </w:rPr>
        <w:t xml:space="preserve"> Executive Director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owr66kxuhge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About Us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Earl Monroe New Renaissance Basketball School, our mission is simple: </w:t>
      </w:r>
      <w:r w:rsidDel="00000000" w:rsidR="00000000" w:rsidRPr="00000000">
        <w:rPr>
          <w:b w:val="1"/>
          <w:bCs w:val="1"/>
          <w:rtl w:val="0"/>
        </w:rPr>
        <w:t xml:space="preserve">"A Ball and A Book Can Change the World."</w:t>
      </w:r>
      <w:r w:rsidDel="00000000" w:rsidR="00000000" w:rsidRPr="00000000">
        <w:rPr>
          <w:rtl w:val="0"/>
        </w:rPr>
        <w:t xml:space="preserve"> Through our innovative Ecosystem of Basketball model, we connect academics, careers, and real-world learning to help students discover their passions and prepare for future success.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are seeking an energetic, student-centered </w:t>
      </w:r>
      <w:r w:rsidDel="00000000" w:rsidR="00000000" w:rsidRPr="00000000">
        <w:rPr>
          <w:b w:val="1"/>
          <w:bCs w:val="1"/>
          <w:rtl w:val="0"/>
        </w:rPr>
        <w:t xml:space="preserve">Library Media Specialist</w:t>
      </w:r>
      <w:r w:rsidDel="00000000" w:rsidR="00000000" w:rsidRPr="00000000">
        <w:rPr>
          <w:rtl w:val="0"/>
        </w:rPr>
        <w:t xml:space="preserve"> to build and lead a dynamic library program that serves as the heart of literacy, learning, and discovery across our school community.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ga4lzrsnwcw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The Opportunity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more than a traditional librarian role. We are looking for someone who can inspire a love of reading, support students at all literacy levels, and create a library that serves as a hub for research, creativity, media, technology, and career exploration.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ideal candidate believes all students can become engaged readers and lifelong learners, regardless of where they begin their literacy journey.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bc56fvd4hbc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Key Responsibilities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Build a school-wide culture of literacy and reading engagement.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Connect students with diverse, culturally relevant books and resources.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Teach information literacy, media literacy, research skills, and digital citizenship.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Collaborate with teachers to integrate literacy and inquiry-based learning across disciplines.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interdisciplinary projects connected to the Ecosystem of Basketball.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and manage a diverse library collection, including print and digital resources.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Lead literacy events, book clubs, author visits, and student programming.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Establish partnerships with families, community organizations, colleges, and industry professionals.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 library operations, budgets, and program effectiveness data.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uuaijhq9hzz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Qualifications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Required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Master of Library Science (MLS) or related degree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New York State School Library Media Specialist certification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New York State teaching certification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Commitment to literacy development and educational equity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Preferred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Experience in urban education settings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Knowledge of culturally responsive practices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Experience with media production, podcasting, journalism, or digital storytelling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Experience building partnerships and developing innovative programs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h57fq2kt87i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What We're Looking For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seek an educator who is: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Passionate about literacy and student engagement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Skilled at building relationships with diverse learners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Creative, collaborative, and innovative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Committed to helping students see themselves as readers, researchers, creators, and leaders</w: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yldgdorkcwv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Join Us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a unique opportunity to build a transformative library program from the ground up and help students connect literacy to their interests, identities, and future aspirations.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Ball and A Book Can Change the World. Join us in making that vision a reality.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