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B1673" w14:textId="7B11E8F9" w:rsidR="00CF2EAA" w:rsidRDefault="000B418F" w:rsidP="00CF2EAA">
      <w:pPr>
        <w:rPr>
          <w:b/>
          <w:bCs/>
          <w:color w:val="414042" w:themeColor="text1"/>
        </w:rPr>
      </w:pPr>
      <w:r w:rsidRPr="001D704A">
        <w:rPr>
          <w:b/>
          <w:bCs/>
          <w:noProof/>
          <w:color w:val="414042" w:themeColor="text1"/>
        </w:rPr>
        <mc:AlternateContent>
          <mc:Choice Requires="wps">
            <w:drawing>
              <wp:anchor distT="0" distB="0" distL="114300" distR="114300" simplePos="0" relativeHeight="251659264" behindDoc="0" locked="0" layoutInCell="1" allowOverlap="1" wp14:anchorId="6BF3F7FF" wp14:editId="693FEE8C">
                <wp:simplePos x="0" y="0"/>
                <wp:positionH relativeFrom="column">
                  <wp:posOffset>4855210</wp:posOffset>
                </wp:positionH>
                <wp:positionV relativeFrom="paragraph">
                  <wp:posOffset>-1120352</wp:posOffset>
                </wp:positionV>
                <wp:extent cx="1435608" cy="649224"/>
                <wp:effectExtent l="0" t="0" r="0" b="0"/>
                <wp:wrapNone/>
                <wp:docPr id="2" name="Text Box 2"/>
                <wp:cNvGraphicFramePr/>
                <a:graphic xmlns:a="http://schemas.openxmlformats.org/drawingml/2006/main">
                  <a:graphicData uri="http://schemas.microsoft.com/office/word/2010/wordprocessingShape">
                    <wps:wsp>
                      <wps:cNvSpPr txBox="1"/>
                      <wps:spPr>
                        <a:xfrm>
                          <a:off x="0" y="0"/>
                          <a:ext cx="1435608" cy="649224"/>
                        </a:xfrm>
                        <a:prstGeom prst="rect">
                          <a:avLst/>
                        </a:prstGeom>
                        <a:noFill/>
                        <a:ln w="6350">
                          <a:noFill/>
                        </a:ln>
                      </wps:spPr>
                      <wps:txbx>
                        <w:txbxContent>
                          <w:p w14:paraId="285AF442" w14:textId="77777777" w:rsidR="000B418F" w:rsidRPr="00DC7806" w:rsidRDefault="000B418F" w:rsidP="00DC7806">
                            <w:pPr>
                              <w:pStyle w:val="BasicParagraph"/>
                              <w:spacing w:line="276" w:lineRule="auto"/>
                              <w:jc w:val="right"/>
                              <w:rPr>
                                <w:rFonts w:ascii="Century Gothic" w:hAnsi="Century Gothic" w:cs="SofiaProLight"/>
                                <w:color w:val="404041"/>
                                <w:sz w:val="17"/>
                                <w:szCs w:val="17"/>
                              </w:rPr>
                            </w:pPr>
                            <w:r w:rsidRPr="00DC7806">
                              <w:rPr>
                                <w:rFonts w:ascii="Century Gothic" w:hAnsi="Century Gothic" w:cs="SofiaProLight"/>
                                <w:color w:val="404041"/>
                                <w:sz w:val="17"/>
                                <w:szCs w:val="17"/>
                              </w:rPr>
                              <w:t>501 Chipeta Way,</w:t>
                            </w:r>
                          </w:p>
                          <w:p w14:paraId="4459462B" w14:textId="77777777" w:rsidR="000B418F" w:rsidRPr="00DC7806" w:rsidRDefault="000B418F" w:rsidP="00DC7806">
                            <w:pPr>
                              <w:pStyle w:val="BasicParagraph"/>
                              <w:spacing w:line="276" w:lineRule="auto"/>
                              <w:jc w:val="right"/>
                              <w:rPr>
                                <w:rFonts w:ascii="Century Gothic" w:hAnsi="Century Gothic" w:cs="SofiaProLight"/>
                                <w:color w:val="404041"/>
                                <w:sz w:val="17"/>
                                <w:szCs w:val="17"/>
                              </w:rPr>
                            </w:pPr>
                            <w:r w:rsidRPr="00DC7806">
                              <w:rPr>
                                <w:rFonts w:ascii="Century Gothic" w:hAnsi="Century Gothic" w:cs="SofiaProLight"/>
                                <w:color w:val="404041"/>
                                <w:sz w:val="17"/>
                                <w:szCs w:val="17"/>
                              </w:rPr>
                              <w:t>Salt Lake City, UT 84108</w:t>
                            </w:r>
                          </w:p>
                          <w:p w14:paraId="2FE5B052" w14:textId="77777777" w:rsidR="000B418F" w:rsidRPr="00DC7806" w:rsidRDefault="000B418F" w:rsidP="00DC7806">
                            <w:pPr>
                              <w:spacing w:line="276" w:lineRule="auto"/>
                              <w:jc w:val="right"/>
                              <w:rPr>
                                <w:rFonts w:ascii="Century Gothic" w:hAnsi="Century Gothic"/>
                                <w:sz w:val="17"/>
                                <w:szCs w:val="17"/>
                              </w:rPr>
                            </w:pPr>
                            <w:r w:rsidRPr="00DC7806">
                              <w:rPr>
                                <w:rFonts w:ascii="Century Gothic" w:hAnsi="Century Gothic" w:cs="SofiaProLight"/>
                                <w:color w:val="404041"/>
                                <w:sz w:val="17"/>
                                <w:szCs w:val="17"/>
                              </w:rPr>
                              <w:t>801.583.2500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F3F7FF" id="_x0000_t202" coordsize="21600,21600" o:spt="202" path="m,l,21600r21600,l21600,xe">
                <v:stroke joinstyle="miter"/>
                <v:path gradientshapeok="t" o:connecttype="rect"/>
              </v:shapetype>
              <v:shape id="Text Box 2" o:spid="_x0000_s1026" type="#_x0000_t202" style="position:absolute;margin-left:382.3pt;margin-top:-88.2pt;width:113.05pt;height:5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" filled="f" stroked="f" strokeweight=".5pt">
                <v:textbox>
                  <w:txbxContent>
                    <w:p w14:paraId="285AF442" w14:textId="77777777" w:rsidR="000B418F" w:rsidRPr="00DC7806" w:rsidRDefault="000B418F" w:rsidP="00DC7806">
                      <w:pPr>
                        <w:pStyle w:val="BasicParagraph"/>
                        <w:spacing w:line="276" w:lineRule="auto"/>
                        <w:jc w:val="right"/>
                        <w:rPr>
                          <w:rFonts w:ascii="Century Gothic" w:hAnsi="Century Gothic" w:cs="SofiaProLight"/>
                          <w:color w:val="404041"/>
                          <w:sz w:val="17"/>
                          <w:szCs w:val="17"/>
                        </w:rPr>
                      </w:pPr>
                      <w:r w:rsidRPr="00DC7806">
                        <w:rPr>
                          <w:rFonts w:ascii="Century Gothic" w:hAnsi="Century Gothic" w:cs="SofiaProLight"/>
                          <w:color w:val="404041"/>
                          <w:sz w:val="17"/>
                          <w:szCs w:val="17"/>
                        </w:rPr>
                        <w:t>501 Chipeta Way,</w:t>
                      </w:r>
                    </w:p>
                    <w:p w14:paraId="4459462B" w14:textId="77777777" w:rsidR="000B418F" w:rsidRPr="00DC7806" w:rsidRDefault="000B418F" w:rsidP="00DC7806">
                      <w:pPr>
                        <w:pStyle w:val="BasicParagraph"/>
                        <w:spacing w:line="276" w:lineRule="auto"/>
                        <w:jc w:val="right"/>
                        <w:rPr>
                          <w:rFonts w:ascii="Century Gothic" w:hAnsi="Century Gothic" w:cs="SofiaProLight"/>
                          <w:color w:val="404041"/>
                          <w:sz w:val="17"/>
                          <w:szCs w:val="17"/>
                        </w:rPr>
                      </w:pPr>
                      <w:r w:rsidRPr="00DC7806">
                        <w:rPr>
                          <w:rFonts w:ascii="Century Gothic" w:hAnsi="Century Gothic" w:cs="SofiaProLight"/>
                          <w:color w:val="404041"/>
                          <w:sz w:val="17"/>
                          <w:szCs w:val="17"/>
                        </w:rPr>
                        <w:t>Salt Lake City, UT 84108</w:t>
                      </w:r>
                    </w:p>
                    <w:p w14:paraId="2FE5B052" w14:textId="77777777" w:rsidR="000B418F" w:rsidRPr="00DC7806" w:rsidRDefault="000B418F" w:rsidP="00DC7806">
                      <w:pPr>
                        <w:spacing w:line="276" w:lineRule="auto"/>
                        <w:jc w:val="right"/>
                        <w:rPr>
                          <w:rFonts w:ascii="Century Gothic" w:hAnsi="Century Gothic"/>
                          <w:sz w:val="17"/>
                          <w:szCs w:val="17"/>
                        </w:rPr>
                      </w:pPr>
                      <w:r w:rsidRPr="00DC7806">
                        <w:rPr>
                          <w:rFonts w:ascii="Century Gothic" w:hAnsi="Century Gothic" w:cs="SofiaProLight"/>
                          <w:color w:val="404041"/>
                          <w:sz w:val="17"/>
                          <w:szCs w:val="17"/>
                        </w:rPr>
                        <w:t>801.583.2500</w:t>
                      </w:r>
                    </w:p>
                  </w:txbxContent>
                </v:textbox>
              </v:shape>
            </w:pict>
          </mc:Fallback>
        </mc:AlternateContent>
      </w:r>
      <w:r w:rsidR="001D704A" w:rsidRPr="001D704A">
        <w:rPr>
          <w:b/>
          <w:bCs/>
          <w:color w:val="414042" w:themeColor="text1"/>
        </w:rPr>
        <w:t>202</w:t>
      </w:r>
      <w:r w:rsidR="00765665">
        <w:rPr>
          <w:b/>
          <w:bCs/>
          <w:color w:val="414042" w:themeColor="text1"/>
        </w:rPr>
        <w:t>7</w:t>
      </w:r>
      <w:r w:rsidR="001D704A" w:rsidRPr="001D704A">
        <w:rPr>
          <w:b/>
          <w:bCs/>
          <w:color w:val="414042" w:themeColor="text1"/>
        </w:rPr>
        <w:t>-202</w:t>
      </w:r>
      <w:r w:rsidR="00765665">
        <w:rPr>
          <w:b/>
          <w:bCs/>
          <w:color w:val="414042" w:themeColor="text1"/>
        </w:rPr>
        <w:t>8</w:t>
      </w:r>
      <w:r w:rsidR="001D704A" w:rsidRPr="001D704A">
        <w:rPr>
          <w:b/>
          <w:bCs/>
          <w:color w:val="414042" w:themeColor="text1"/>
        </w:rPr>
        <w:t xml:space="preserve"> Postdoctoral Residency Positions: </w:t>
      </w:r>
    </w:p>
    <w:p w14:paraId="545BC0B7" w14:textId="02F164F7" w:rsidR="001D704A" w:rsidRPr="00CF2EAA" w:rsidRDefault="001D704A" w:rsidP="00CF2EAA">
      <w:pPr>
        <w:rPr>
          <w:b/>
          <w:bCs/>
          <w:color w:val="414042" w:themeColor="text1"/>
        </w:rPr>
      </w:pPr>
      <w:r w:rsidRPr="001D704A">
        <w:rPr>
          <w:color w:val="414042" w:themeColor="text1"/>
          <w:sz w:val="20"/>
          <w:szCs w:val="20"/>
        </w:rPr>
        <w:t xml:space="preserve">Four postdoctoral psychology training positions are available at the University of Utah Huntsman Mental Health Institute (HMHI) (formerly the University Neuropsychiatric Institute; UNI) for the 2026-2027 training year.  These positions offer advanced clinical training with </w:t>
      </w:r>
      <w:proofErr w:type="gramStart"/>
      <w:r w:rsidRPr="001D704A">
        <w:rPr>
          <w:color w:val="414042" w:themeColor="text1"/>
          <w:sz w:val="20"/>
          <w:szCs w:val="20"/>
        </w:rPr>
        <w:t>child</w:t>
      </w:r>
      <w:proofErr w:type="gramEnd"/>
      <w:r w:rsidR="00694F8F">
        <w:rPr>
          <w:color w:val="414042" w:themeColor="text1"/>
          <w:sz w:val="20"/>
          <w:szCs w:val="20"/>
        </w:rPr>
        <w:t>,</w:t>
      </w:r>
      <w:r w:rsidRPr="001D704A">
        <w:rPr>
          <w:color w:val="414042" w:themeColor="text1"/>
          <w:sz w:val="20"/>
          <w:szCs w:val="20"/>
        </w:rPr>
        <w:t xml:space="preserve"> </w:t>
      </w:r>
      <w:proofErr w:type="gramStart"/>
      <w:r w:rsidRPr="001D704A">
        <w:rPr>
          <w:color w:val="414042" w:themeColor="text1"/>
          <w:sz w:val="20"/>
          <w:szCs w:val="20"/>
        </w:rPr>
        <w:t>adolescent</w:t>
      </w:r>
      <w:proofErr w:type="gramEnd"/>
      <w:r w:rsidR="00694F8F">
        <w:rPr>
          <w:color w:val="414042" w:themeColor="text1"/>
          <w:sz w:val="20"/>
          <w:szCs w:val="20"/>
        </w:rPr>
        <w:t>, and adult</w:t>
      </w:r>
      <w:r w:rsidRPr="001D704A">
        <w:rPr>
          <w:color w:val="414042" w:themeColor="text1"/>
          <w:sz w:val="20"/>
          <w:szCs w:val="20"/>
        </w:rPr>
        <w:t xml:space="preserve"> patients in </w:t>
      </w:r>
      <w:r w:rsidR="00694F8F">
        <w:rPr>
          <w:color w:val="414042" w:themeColor="text1"/>
          <w:sz w:val="20"/>
          <w:szCs w:val="20"/>
        </w:rPr>
        <w:t xml:space="preserve">the </w:t>
      </w:r>
      <w:r w:rsidRPr="001D704A">
        <w:rPr>
          <w:color w:val="414042" w:themeColor="text1"/>
          <w:sz w:val="20"/>
          <w:szCs w:val="20"/>
        </w:rPr>
        <w:t>outpatient</w:t>
      </w:r>
      <w:r w:rsidR="006F312B">
        <w:rPr>
          <w:color w:val="414042" w:themeColor="text1"/>
          <w:sz w:val="20"/>
          <w:szCs w:val="20"/>
        </w:rPr>
        <w:t xml:space="preserve"> clinical setting</w:t>
      </w:r>
      <w:r w:rsidRPr="001D704A">
        <w:rPr>
          <w:color w:val="414042" w:themeColor="text1"/>
          <w:sz w:val="20"/>
          <w:szCs w:val="20"/>
        </w:rPr>
        <w:t>.  These postdoctoral positions provide intensive training with diagnostic psychological evaluations</w:t>
      </w:r>
      <w:r w:rsidR="007C4093">
        <w:rPr>
          <w:color w:val="414042" w:themeColor="text1"/>
          <w:sz w:val="20"/>
          <w:szCs w:val="20"/>
        </w:rPr>
        <w:t>, individual and group therapy,</w:t>
      </w:r>
      <w:r w:rsidRPr="001D704A">
        <w:rPr>
          <w:color w:val="414042" w:themeColor="text1"/>
          <w:sz w:val="20"/>
          <w:szCs w:val="20"/>
        </w:rPr>
        <w:t xml:space="preserve"> and strong experience working with multidisciplinary treatment teams in a </w:t>
      </w:r>
      <w:r w:rsidR="007C4093">
        <w:rPr>
          <w:color w:val="414042" w:themeColor="text1"/>
          <w:sz w:val="20"/>
          <w:szCs w:val="20"/>
        </w:rPr>
        <w:t>clinical setting</w:t>
      </w:r>
      <w:r w:rsidR="00AE053F">
        <w:rPr>
          <w:color w:val="414042" w:themeColor="text1"/>
          <w:sz w:val="20"/>
          <w:szCs w:val="20"/>
        </w:rPr>
        <w:t>.</w:t>
      </w:r>
    </w:p>
    <w:p w14:paraId="13090BAB" w14:textId="77777777" w:rsidR="00CF2EAA" w:rsidRDefault="00CF2EAA" w:rsidP="00CF2EAA">
      <w:pPr>
        <w:rPr>
          <w:b/>
          <w:bCs/>
          <w:color w:val="414042" w:themeColor="text1"/>
          <w:sz w:val="20"/>
          <w:szCs w:val="20"/>
        </w:rPr>
      </w:pPr>
    </w:p>
    <w:p w14:paraId="31811875" w14:textId="64830FFB" w:rsidR="00694F8F" w:rsidRPr="00694F8F" w:rsidRDefault="00694F8F" w:rsidP="00CF2EAA">
      <w:pPr>
        <w:rPr>
          <w:b/>
          <w:bCs/>
          <w:color w:val="414042" w:themeColor="text1"/>
          <w:sz w:val="20"/>
          <w:szCs w:val="20"/>
        </w:rPr>
      </w:pPr>
      <w:r w:rsidRPr="00694F8F">
        <w:rPr>
          <w:b/>
          <w:bCs/>
          <w:color w:val="414042" w:themeColor="text1"/>
          <w:sz w:val="20"/>
          <w:szCs w:val="20"/>
        </w:rPr>
        <w:t>Downtown Behavioral Health Clinic, Neuropsychology Testing Rotation</w:t>
      </w:r>
    </w:p>
    <w:p w14:paraId="088204A9" w14:textId="5B7D8DC5" w:rsidR="00694F8F" w:rsidRPr="00694F8F" w:rsidRDefault="00694F8F" w:rsidP="00CF2EAA">
      <w:pPr>
        <w:rPr>
          <w:color w:val="414042" w:themeColor="text1"/>
          <w:sz w:val="20"/>
          <w:szCs w:val="20"/>
        </w:rPr>
      </w:pPr>
      <w:r w:rsidRPr="00694F8F">
        <w:rPr>
          <w:color w:val="414042" w:themeColor="text1"/>
          <w:sz w:val="20"/>
          <w:szCs w:val="20"/>
        </w:rPr>
        <w:t>The Huntsman Mental Health Institute Downtown Behavioral Health Clinic is a robust, multidisciplinary outpatient clinic that serves patients of all ages for individual and group therapy, medication management, neuropsychological testing and case management services.  Psychology residents who rotate through the Downtown Behavioral Health Clinic, Neuropsychology Testing Rotation conduct neuropsychological assessments with children and adults to rule out a range of psychiatric conditions, including ADHD, Autism, and personality. Residents in this clinic will treat a wide variety of patient types and utilize many different testing tools, under the supervision of a PhD or PsyD within the clinic.  Components of this residency include evaluation, and neuropsychological testing, including testing administration, report writing, and providing feedback to patients and their families. Residents in this rotation will also gain experience of functioning semi-independently within a complex behavioral health clinic.</w:t>
      </w:r>
    </w:p>
    <w:p w14:paraId="0BA80E30" w14:textId="77777777" w:rsidR="00CF2EAA" w:rsidRDefault="00CF2EAA" w:rsidP="00CF2EAA">
      <w:pPr>
        <w:rPr>
          <w:b/>
          <w:bCs/>
          <w:color w:val="414042" w:themeColor="text1"/>
          <w:sz w:val="20"/>
          <w:szCs w:val="20"/>
        </w:rPr>
      </w:pPr>
    </w:p>
    <w:p w14:paraId="7EF96F67" w14:textId="023378A5" w:rsidR="00694F8F" w:rsidRPr="00694F8F" w:rsidRDefault="00694F8F" w:rsidP="00CF2EAA">
      <w:pPr>
        <w:rPr>
          <w:b/>
          <w:bCs/>
          <w:color w:val="414042" w:themeColor="text1"/>
          <w:sz w:val="20"/>
          <w:szCs w:val="20"/>
        </w:rPr>
      </w:pPr>
      <w:r w:rsidRPr="00694F8F">
        <w:rPr>
          <w:b/>
          <w:bCs/>
          <w:color w:val="414042" w:themeColor="text1"/>
          <w:sz w:val="20"/>
          <w:szCs w:val="20"/>
        </w:rPr>
        <w:t>Autism Spectrum Disorder Clinic (ASDC) Rotation</w:t>
      </w:r>
    </w:p>
    <w:p w14:paraId="4233C278" w14:textId="77777777" w:rsidR="00694F8F" w:rsidRPr="00694F8F" w:rsidRDefault="00694F8F" w:rsidP="00CF2EAA">
      <w:pPr>
        <w:rPr>
          <w:color w:val="414042" w:themeColor="text1"/>
          <w:sz w:val="20"/>
          <w:szCs w:val="20"/>
        </w:rPr>
      </w:pPr>
      <w:r w:rsidRPr="00694F8F">
        <w:rPr>
          <w:color w:val="414042" w:themeColor="text1"/>
          <w:sz w:val="20"/>
          <w:szCs w:val="20"/>
        </w:rPr>
        <w:t>Residents on the ASDC track provide psychological services to individuals and families impacted by autism and other related conditions. Clinic services are provided to individuals across the lifespan and their family. Services include evaluation, individual therapy, group therapy, and applied behavior analysis. Primary components of this residency include evaluation and intervention. Residents conduct psychological and neuropsychological evaluations. While assessments in this clinic are primarily focused on autism, we use a wide variety of tools to identify differential and comorbid diagnoses as well. In addition, residents also provide individual therapy and group therapy. Within the ASDC, there are many opportunities to collaborate and work within a multidisciplinary team and learn from other disciplines. As a part of the ASDC track, opportunities may include training in Parent Child Interaction Therapy (PCIT), Research Units in Behavioral Intervention (RUBI), as well as the opportunity to provide intervention services within the HMHI Neurobehavior HOME program.</w:t>
      </w:r>
    </w:p>
    <w:p w14:paraId="188CB890" w14:textId="77777777" w:rsidR="00CF2EAA" w:rsidRDefault="00CF2EAA" w:rsidP="00CF2EAA">
      <w:pPr>
        <w:rPr>
          <w:b/>
          <w:bCs/>
          <w:color w:val="414042" w:themeColor="text1"/>
          <w:sz w:val="20"/>
          <w:szCs w:val="20"/>
        </w:rPr>
      </w:pPr>
    </w:p>
    <w:p w14:paraId="56B85FC4" w14:textId="095838EE" w:rsidR="00694F8F" w:rsidRPr="00694F8F" w:rsidRDefault="00694F8F" w:rsidP="00CF2EAA">
      <w:pPr>
        <w:rPr>
          <w:b/>
          <w:bCs/>
          <w:color w:val="414042" w:themeColor="text1"/>
          <w:sz w:val="20"/>
          <w:szCs w:val="20"/>
        </w:rPr>
      </w:pPr>
      <w:r w:rsidRPr="00694F8F">
        <w:rPr>
          <w:b/>
          <w:bCs/>
          <w:color w:val="414042" w:themeColor="text1"/>
          <w:sz w:val="20"/>
          <w:szCs w:val="20"/>
        </w:rPr>
        <w:t>Developmental Assessment Clinic (DAC) Rotation</w:t>
      </w:r>
    </w:p>
    <w:p w14:paraId="55F70A31" w14:textId="7105A734" w:rsidR="00694F8F" w:rsidRPr="00694F8F" w:rsidRDefault="00694F8F" w:rsidP="00CF2EAA">
      <w:pPr>
        <w:rPr>
          <w:color w:val="414042" w:themeColor="text1"/>
          <w:sz w:val="20"/>
          <w:szCs w:val="20"/>
        </w:rPr>
      </w:pPr>
      <w:r w:rsidRPr="00694F8F">
        <w:rPr>
          <w:color w:val="414042" w:themeColor="text1"/>
          <w:sz w:val="20"/>
          <w:szCs w:val="20"/>
        </w:rPr>
        <w:t>Psychology postdoctoral residents who rotate through the Developmental Assessment Clinic (DAC) provide comprehensive developmental and diagnostic assessment services to children with autism spectrum disorder, developmental delays, intellectual and learning disabilities, attention and behavioral concerns, and other neurodevelopmental conditions. The DAC is an interdisciplinary pediatric program that serves children with a broad range of developmental presentations and referral questions.</w:t>
      </w:r>
      <w:r w:rsidR="00CF2EAA">
        <w:rPr>
          <w:color w:val="414042" w:themeColor="text1"/>
          <w:sz w:val="20"/>
          <w:szCs w:val="20"/>
        </w:rPr>
        <w:t xml:space="preserve"> </w:t>
      </w:r>
      <w:r w:rsidRPr="00694F8F">
        <w:rPr>
          <w:color w:val="414042" w:themeColor="text1"/>
          <w:sz w:val="20"/>
          <w:szCs w:val="20"/>
        </w:rPr>
        <w:t>Residents gain experience conducting comprehensive</w:t>
      </w:r>
      <w:r w:rsidR="00CF2EAA">
        <w:rPr>
          <w:color w:val="414042" w:themeColor="text1"/>
          <w:sz w:val="20"/>
          <w:szCs w:val="20"/>
        </w:rPr>
        <w:t xml:space="preserve"> developmental and diagnostic</w:t>
      </w:r>
      <w:r w:rsidRPr="00694F8F">
        <w:rPr>
          <w:color w:val="414042" w:themeColor="text1"/>
          <w:sz w:val="20"/>
          <w:szCs w:val="20"/>
        </w:rPr>
        <w:t xml:space="preserve"> evaluations that integrate developmental history, clinical interviewing, behavioral observation, standardized developmental and cognitive assessment, adaptive and social-emotional measures, and autism-specific diagnostic instruments. Training includes test selection and administration, interpretation and integration of findings, differential </w:t>
      </w:r>
      <w:r w:rsidRPr="00694F8F">
        <w:rPr>
          <w:color w:val="414042" w:themeColor="text1"/>
          <w:sz w:val="20"/>
          <w:szCs w:val="20"/>
        </w:rPr>
        <w:lastRenderedPageBreak/>
        <w:t>diagnosis, report writing, and providing feedback and recommendations to families. Depending on prior experience and training goals, residents may gain additional experience with autism-specific assessment measures and evaluation of children with complex or co-occurring developmental, behavioral, and medical conditions.</w:t>
      </w:r>
    </w:p>
    <w:p w14:paraId="42206643" w14:textId="0A5840B9" w:rsidR="00694F8F" w:rsidRPr="00694F8F" w:rsidRDefault="00694F8F" w:rsidP="00694F8F">
      <w:pPr>
        <w:spacing w:before="240"/>
        <w:rPr>
          <w:color w:val="414042" w:themeColor="text1"/>
          <w:sz w:val="20"/>
          <w:szCs w:val="20"/>
        </w:rPr>
      </w:pPr>
      <w:r w:rsidRPr="00694F8F">
        <w:rPr>
          <w:color w:val="414042" w:themeColor="text1"/>
          <w:sz w:val="20"/>
          <w:szCs w:val="20"/>
        </w:rPr>
        <w:t>Residents work closely with psychologists, developmental-behavioral pediatricians, advanced practice providers, social workers, speech-language pathologists, and other professionals as part of an interdisciplinary team. Across the rotation, residents are expected to develop increasing independence in assessment planning, clinical decision-making, interdisciplinary consultation, communication of diagnostic findings, and formulation of individualized recommendations for children and families.</w:t>
      </w:r>
    </w:p>
    <w:p w14:paraId="39DC2DF6" w14:textId="77777777" w:rsidR="00CF2EAA" w:rsidRDefault="00CF2EAA" w:rsidP="00CF2EAA">
      <w:pPr>
        <w:rPr>
          <w:b/>
          <w:bCs/>
          <w:color w:val="414042" w:themeColor="text1"/>
          <w:sz w:val="20"/>
          <w:szCs w:val="20"/>
        </w:rPr>
      </w:pPr>
    </w:p>
    <w:p w14:paraId="6FFFF76C" w14:textId="17447F81" w:rsidR="00694F8F" w:rsidRPr="00694F8F" w:rsidRDefault="00694F8F" w:rsidP="00CF2EAA">
      <w:pPr>
        <w:rPr>
          <w:b/>
          <w:bCs/>
          <w:color w:val="414042" w:themeColor="text1"/>
          <w:sz w:val="20"/>
          <w:szCs w:val="20"/>
        </w:rPr>
      </w:pPr>
      <w:r w:rsidRPr="00694F8F">
        <w:rPr>
          <w:b/>
          <w:bCs/>
          <w:color w:val="414042" w:themeColor="text1"/>
          <w:sz w:val="20"/>
          <w:szCs w:val="20"/>
        </w:rPr>
        <w:t>West High School Clinic Rotation</w:t>
      </w:r>
    </w:p>
    <w:p w14:paraId="0B9A18FF" w14:textId="77777777" w:rsidR="00694F8F" w:rsidRDefault="00694F8F" w:rsidP="00CF2EAA">
      <w:pPr>
        <w:rPr>
          <w:b/>
          <w:bCs/>
          <w:color w:val="414042" w:themeColor="text1"/>
          <w:sz w:val="20"/>
          <w:szCs w:val="20"/>
        </w:rPr>
      </w:pPr>
      <w:r w:rsidRPr="00694F8F">
        <w:rPr>
          <w:color w:val="414042" w:themeColor="text1"/>
          <w:sz w:val="20"/>
          <w:szCs w:val="20"/>
        </w:rPr>
        <w:t>As part of a collaborative partnership between the University of Utah and the Salt Lake City School District, the West High School Clinic provides integrated physical, mental, and behavioral health services within a school-based health center on the West High School campus. Psychology fellows work as part of a multidisciplinary team that includes psychology, psychiatry, pediatrics, dentistry, and primary care providers, serving a large and culturally diverse student population, including many Spanish-speaking students and families. Fellows participate in school-wide prevention efforts, targeted interventions, and individualized services, including short-term therapy, family consultation, group counseling, psychoeducation, and collaboration with teachers, administrators, and other healthcare professionals. This rotation provides unique training in culturally responsive, integrated care while increasing access to services for underserved adolescents. For fellows that are bilingual/multilingual, training can also include the provision of bilingual therapy and assessments.</w:t>
      </w:r>
      <w:r w:rsidRPr="00694F8F">
        <w:rPr>
          <w:b/>
          <w:bCs/>
          <w:color w:val="414042" w:themeColor="text1"/>
          <w:sz w:val="20"/>
          <w:szCs w:val="20"/>
        </w:rPr>
        <w:t xml:space="preserve"> </w:t>
      </w:r>
    </w:p>
    <w:p w14:paraId="64525F60" w14:textId="79FD75B8" w:rsidR="001D704A" w:rsidRPr="001D704A" w:rsidRDefault="001D704A" w:rsidP="00694F8F">
      <w:pPr>
        <w:spacing w:before="240"/>
        <w:rPr>
          <w:b/>
          <w:bCs/>
          <w:color w:val="414042" w:themeColor="text1"/>
          <w:sz w:val="20"/>
          <w:szCs w:val="20"/>
        </w:rPr>
      </w:pPr>
      <w:r w:rsidRPr="001D704A">
        <w:rPr>
          <w:b/>
          <w:bCs/>
          <w:color w:val="414042" w:themeColor="text1"/>
          <w:sz w:val="20"/>
          <w:szCs w:val="20"/>
        </w:rPr>
        <w:t xml:space="preserve">Application information: </w:t>
      </w:r>
    </w:p>
    <w:p w14:paraId="70717DD3" w14:textId="0A93DE00" w:rsidR="001D704A" w:rsidRDefault="001D704A" w:rsidP="001D704A">
      <w:pPr>
        <w:rPr>
          <w:color w:val="414042" w:themeColor="text1"/>
          <w:sz w:val="20"/>
          <w:szCs w:val="20"/>
        </w:rPr>
      </w:pPr>
      <w:r>
        <w:rPr>
          <w:color w:val="414042" w:themeColor="text1"/>
          <w:sz w:val="20"/>
          <w:szCs w:val="20"/>
        </w:rPr>
        <w:t>Email a cover letter, CV, de-identified psychological evaluation, and the names of 3 references (</w:t>
      </w:r>
      <w:r w:rsidRPr="001D704A">
        <w:rPr>
          <w:color w:val="414042" w:themeColor="text1"/>
          <w:sz w:val="20"/>
          <w:szCs w:val="20"/>
        </w:rPr>
        <w:t>one of whom should be a supervisor or training director at your internship or current job</w:t>
      </w:r>
      <w:r>
        <w:rPr>
          <w:color w:val="414042" w:themeColor="text1"/>
          <w:sz w:val="20"/>
          <w:szCs w:val="20"/>
        </w:rPr>
        <w:t xml:space="preserve">) to Dr. Heather Lewis at </w:t>
      </w:r>
      <w:hyperlink r:id="rId6" w:history="1">
        <w:r w:rsidRPr="009776FC">
          <w:rPr>
            <w:rStyle w:val="Hyperlink"/>
            <w:sz w:val="20"/>
            <w:szCs w:val="20"/>
          </w:rPr>
          <w:t>heather.lewis@utah.edu</w:t>
        </w:r>
      </w:hyperlink>
    </w:p>
    <w:p w14:paraId="14A42E16" w14:textId="6219C570" w:rsidR="001D704A" w:rsidRPr="001D704A" w:rsidRDefault="001D704A" w:rsidP="001D704A">
      <w:pPr>
        <w:rPr>
          <w:b/>
          <w:bCs/>
          <w:color w:val="414042" w:themeColor="text1"/>
          <w:sz w:val="20"/>
          <w:szCs w:val="20"/>
        </w:rPr>
      </w:pPr>
      <w:r w:rsidRPr="001D704A">
        <w:rPr>
          <w:b/>
          <w:bCs/>
          <w:color w:val="414042" w:themeColor="text1"/>
          <w:sz w:val="20"/>
          <w:szCs w:val="20"/>
        </w:rPr>
        <w:t xml:space="preserve">Applications due: </w:t>
      </w:r>
      <w:r w:rsidR="00192E26">
        <w:rPr>
          <w:b/>
          <w:bCs/>
          <w:color w:val="414042" w:themeColor="text1"/>
          <w:sz w:val="20"/>
          <w:szCs w:val="20"/>
        </w:rPr>
        <w:t>December 7th</w:t>
      </w:r>
    </w:p>
    <w:p w14:paraId="085F570C" w14:textId="0D45EADF" w:rsidR="001D704A" w:rsidRDefault="001D704A" w:rsidP="001D704A">
      <w:pPr>
        <w:rPr>
          <w:color w:val="414042" w:themeColor="text1"/>
          <w:sz w:val="20"/>
          <w:szCs w:val="20"/>
        </w:rPr>
      </w:pPr>
      <w:r>
        <w:rPr>
          <w:color w:val="414042" w:themeColor="text1"/>
          <w:sz w:val="20"/>
          <w:szCs w:val="20"/>
        </w:rPr>
        <w:t xml:space="preserve">Virtual interviews will take place in </w:t>
      </w:r>
      <w:r w:rsidR="00192E26">
        <w:rPr>
          <w:color w:val="414042" w:themeColor="text1"/>
          <w:sz w:val="20"/>
          <w:szCs w:val="20"/>
        </w:rPr>
        <w:t>early January</w:t>
      </w:r>
    </w:p>
    <w:p w14:paraId="0A3F2450" w14:textId="67A19B57" w:rsidR="001D704A" w:rsidRPr="001D704A" w:rsidRDefault="001D704A" w:rsidP="001D704A">
      <w:pPr>
        <w:spacing w:before="240"/>
        <w:rPr>
          <w:color w:val="414042" w:themeColor="text1"/>
          <w:sz w:val="20"/>
          <w:szCs w:val="20"/>
        </w:rPr>
      </w:pPr>
      <w:r w:rsidRPr="001D704A">
        <w:rPr>
          <w:b/>
          <w:bCs/>
          <w:color w:val="414042" w:themeColor="text1"/>
          <w:sz w:val="20"/>
          <w:szCs w:val="20"/>
        </w:rPr>
        <w:t>Requirements: </w:t>
      </w:r>
    </w:p>
    <w:p w14:paraId="3360BA59" w14:textId="77777777" w:rsidR="001D704A" w:rsidRPr="001D704A" w:rsidRDefault="001D704A" w:rsidP="001D704A">
      <w:pPr>
        <w:rPr>
          <w:color w:val="414042" w:themeColor="text1"/>
          <w:sz w:val="20"/>
          <w:szCs w:val="20"/>
        </w:rPr>
      </w:pPr>
      <w:r w:rsidRPr="001D704A">
        <w:rPr>
          <w:color w:val="414042" w:themeColor="text1"/>
          <w:sz w:val="20"/>
          <w:szCs w:val="20"/>
        </w:rPr>
        <w:t>Certified Psychology Resident License (through DOPL)</w:t>
      </w:r>
    </w:p>
    <w:p w14:paraId="20D9C565" w14:textId="77777777" w:rsidR="001D704A" w:rsidRPr="001D704A" w:rsidRDefault="001D704A" w:rsidP="001D704A">
      <w:pPr>
        <w:rPr>
          <w:color w:val="414042" w:themeColor="text1"/>
          <w:sz w:val="20"/>
          <w:szCs w:val="20"/>
        </w:rPr>
      </w:pPr>
      <w:r w:rsidRPr="001D704A">
        <w:rPr>
          <w:color w:val="414042" w:themeColor="text1"/>
          <w:sz w:val="20"/>
          <w:szCs w:val="20"/>
        </w:rPr>
        <w:t>Doctoral degree (Psy.D./Ph.D.) from a school, counseling or clinical psychology program</w:t>
      </w:r>
    </w:p>
    <w:p w14:paraId="11CC210C" w14:textId="77777777" w:rsidR="001D704A" w:rsidRDefault="001D704A" w:rsidP="001D704A">
      <w:pPr>
        <w:rPr>
          <w:color w:val="414042" w:themeColor="text1"/>
          <w:sz w:val="20"/>
          <w:szCs w:val="20"/>
        </w:rPr>
      </w:pPr>
      <w:r w:rsidRPr="001D704A">
        <w:rPr>
          <w:color w:val="414042" w:themeColor="text1"/>
          <w:sz w:val="20"/>
          <w:szCs w:val="20"/>
        </w:rPr>
        <w:t xml:space="preserve">Successful completion of a </w:t>
      </w:r>
      <w:proofErr w:type="gramStart"/>
      <w:r w:rsidRPr="001D704A">
        <w:rPr>
          <w:color w:val="414042" w:themeColor="text1"/>
          <w:sz w:val="20"/>
          <w:szCs w:val="20"/>
        </w:rPr>
        <w:t>1 year</w:t>
      </w:r>
      <w:proofErr w:type="gramEnd"/>
      <w:r w:rsidRPr="001D704A">
        <w:rPr>
          <w:color w:val="414042" w:themeColor="text1"/>
          <w:sz w:val="20"/>
          <w:szCs w:val="20"/>
        </w:rPr>
        <w:t xml:space="preserve"> APA accredited psychology internship</w:t>
      </w:r>
    </w:p>
    <w:p w14:paraId="25D046B9" w14:textId="37675246" w:rsidR="001D704A" w:rsidRPr="001D704A" w:rsidRDefault="001D704A" w:rsidP="001D704A">
      <w:pPr>
        <w:rPr>
          <w:color w:val="414042" w:themeColor="text1"/>
          <w:sz w:val="20"/>
          <w:szCs w:val="20"/>
        </w:rPr>
      </w:pPr>
      <w:r w:rsidRPr="001D704A">
        <w:rPr>
          <w:b/>
          <w:bCs/>
          <w:color w:val="414042" w:themeColor="text1"/>
          <w:sz w:val="20"/>
          <w:szCs w:val="20"/>
        </w:rPr>
        <w:t>Preferred:</w:t>
      </w:r>
    </w:p>
    <w:p w14:paraId="4235DF2E" w14:textId="77777777" w:rsidR="001D704A" w:rsidRPr="001D704A" w:rsidRDefault="001D704A" w:rsidP="001D704A">
      <w:pPr>
        <w:rPr>
          <w:color w:val="414042" w:themeColor="text1"/>
          <w:sz w:val="20"/>
          <w:szCs w:val="20"/>
        </w:rPr>
      </w:pPr>
      <w:r w:rsidRPr="001D704A">
        <w:rPr>
          <w:color w:val="414042" w:themeColor="text1"/>
          <w:sz w:val="20"/>
          <w:szCs w:val="20"/>
        </w:rPr>
        <w:t>Experience evaluating and treating acute populations</w:t>
      </w:r>
    </w:p>
    <w:p w14:paraId="27BFB57D" w14:textId="77777777" w:rsidR="001D704A" w:rsidRPr="001D704A" w:rsidRDefault="001D704A" w:rsidP="001D704A">
      <w:pPr>
        <w:rPr>
          <w:color w:val="414042" w:themeColor="text1"/>
          <w:sz w:val="20"/>
          <w:szCs w:val="20"/>
        </w:rPr>
      </w:pPr>
      <w:r w:rsidRPr="001D704A">
        <w:rPr>
          <w:color w:val="414042" w:themeColor="text1"/>
          <w:sz w:val="20"/>
          <w:szCs w:val="20"/>
        </w:rPr>
        <w:t>Experience providing individual, group and family therapy</w:t>
      </w:r>
    </w:p>
    <w:p w14:paraId="00A244B8" w14:textId="77777777" w:rsidR="001D704A" w:rsidRPr="001D704A" w:rsidRDefault="001D704A" w:rsidP="001D704A">
      <w:pPr>
        <w:rPr>
          <w:color w:val="414042" w:themeColor="text1"/>
          <w:sz w:val="20"/>
          <w:szCs w:val="20"/>
        </w:rPr>
      </w:pPr>
      <w:r w:rsidRPr="001D704A">
        <w:rPr>
          <w:color w:val="414042" w:themeColor="text1"/>
          <w:sz w:val="20"/>
          <w:szCs w:val="20"/>
        </w:rPr>
        <w:t>Experience assessing/treating the PDD/IDD population is preferred for youth services.</w:t>
      </w:r>
    </w:p>
    <w:p w14:paraId="6C33052F" w14:textId="77777777" w:rsidR="001D704A" w:rsidRDefault="001D704A" w:rsidP="001D704A">
      <w:pPr>
        <w:rPr>
          <w:color w:val="414042" w:themeColor="text1"/>
          <w:sz w:val="20"/>
          <w:szCs w:val="20"/>
        </w:rPr>
      </w:pPr>
      <w:r w:rsidRPr="001D704A">
        <w:rPr>
          <w:color w:val="414042" w:themeColor="text1"/>
          <w:sz w:val="20"/>
          <w:szCs w:val="20"/>
        </w:rPr>
        <w:t> *Special consideration will be given to bilingual/Spanish speaking applicants</w:t>
      </w:r>
    </w:p>
    <w:p w14:paraId="212383F8" w14:textId="2990FE41" w:rsidR="001D704A" w:rsidRPr="001D704A" w:rsidRDefault="001D704A" w:rsidP="001D704A">
      <w:pPr>
        <w:spacing w:before="240"/>
        <w:rPr>
          <w:i/>
          <w:iCs/>
          <w:color w:val="414042" w:themeColor="text1"/>
          <w:sz w:val="20"/>
          <w:szCs w:val="20"/>
        </w:rPr>
      </w:pPr>
      <w:r w:rsidRPr="001D704A">
        <w:rPr>
          <w:i/>
          <w:iCs/>
          <w:color w:val="414042" w:themeColor="text1"/>
          <w:sz w:val="20"/>
          <w:szCs w:val="20"/>
        </w:rPr>
        <w:t xml:space="preserve">For more information, email/call Dr. Lewis at </w:t>
      </w:r>
      <w:hyperlink r:id="rId7" w:history="1">
        <w:r w:rsidRPr="001D704A">
          <w:rPr>
            <w:rStyle w:val="Hyperlink"/>
            <w:i/>
            <w:iCs/>
            <w:sz w:val="20"/>
            <w:szCs w:val="20"/>
          </w:rPr>
          <w:t>heather.lewis@utah.edu</w:t>
        </w:r>
      </w:hyperlink>
      <w:r w:rsidRPr="001D704A">
        <w:rPr>
          <w:i/>
          <w:iCs/>
          <w:color w:val="414042" w:themeColor="text1"/>
          <w:sz w:val="20"/>
          <w:szCs w:val="20"/>
        </w:rPr>
        <w:t>, 801-581-8280, or visit our website:</w:t>
      </w:r>
    </w:p>
    <w:p w14:paraId="51FFED26" w14:textId="3A76DF1A" w:rsidR="001D704A" w:rsidRPr="001D704A" w:rsidRDefault="001D704A" w:rsidP="001D704A">
      <w:pPr>
        <w:spacing w:before="240"/>
        <w:rPr>
          <w:color w:val="414042" w:themeColor="text1"/>
          <w:sz w:val="20"/>
          <w:szCs w:val="20"/>
        </w:rPr>
      </w:pPr>
      <w:hyperlink r:id="rId8" w:tgtFrame="_blank" w:history="1">
        <w:r w:rsidRPr="001D704A">
          <w:rPr>
            <w:rStyle w:val="Hyperlink"/>
            <w:sz w:val="20"/>
            <w:szCs w:val="20"/>
          </w:rPr>
          <w:t>https://https://healthcare.utah.edu/hmhi/about-us/clinical-psychology-postdoctoral-residency </w:t>
        </w:r>
      </w:hyperlink>
    </w:p>
    <w:sectPr w:rsidR="001D704A" w:rsidRPr="001D704A" w:rsidSect="006F4228">
      <w:headerReference w:type="default" r:id="rId9"/>
      <w:pgSz w:w="12240" w:h="15840"/>
      <w:pgMar w:top="287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190F2" w14:textId="77777777" w:rsidR="006C49E2" w:rsidRDefault="006C49E2" w:rsidP="000B418F">
      <w:r>
        <w:separator/>
      </w:r>
    </w:p>
  </w:endnote>
  <w:endnote w:type="continuationSeparator" w:id="0">
    <w:p w14:paraId="7EACB92F" w14:textId="77777777" w:rsidR="006C49E2" w:rsidRDefault="006C49E2" w:rsidP="000B4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SofiaProLight">
    <w:altName w:val="Calibri"/>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3150E" w14:textId="77777777" w:rsidR="006C49E2" w:rsidRDefault="006C49E2" w:rsidP="000B418F">
      <w:r>
        <w:separator/>
      </w:r>
    </w:p>
  </w:footnote>
  <w:footnote w:type="continuationSeparator" w:id="0">
    <w:p w14:paraId="251DA0C8" w14:textId="77777777" w:rsidR="006C49E2" w:rsidRDefault="006C49E2" w:rsidP="000B4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76D7" w14:textId="77777777" w:rsidR="000B418F" w:rsidRDefault="000B418F">
    <w:pPr>
      <w:pStyle w:val="Header"/>
    </w:pPr>
    <w:r>
      <w:rPr>
        <w:noProof/>
      </w:rPr>
      <w:drawing>
        <wp:anchor distT="0" distB="0" distL="114300" distR="114300" simplePos="0" relativeHeight="251658240" behindDoc="1" locked="1" layoutInCell="1" allowOverlap="1" wp14:anchorId="3390F47B" wp14:editId="2FDDF089">
          <wp:simplePos x="0" y="0"/>
          <wp:positionH relativeFrom="page">
            <wp:align>left</wp:align>
          </wp:positionH>
          <wp:positionV relativeFrom="page">
            <wp:align>top</wp:align>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18F"/>
    <w:rsid w:val="00012E78"/>
    <w:rsid w:val="00044AAB"/>
    <w:rsid w:val="000B418F"/>
    <w:rsid w:val="00192E26"/>
    <w:rsid w:val="00193D25"/>
    <w:rsid w:val="001D704A"/>
    <w:rsid w:val="002D788E"/>
    <w:rsid w:val="00342AB0"/>
    <w:rsid w:val="0035659D"/>
    <w:rsid w:val="00386FF9"/>
    <w:rsid w:val="0059076B"/>
    <w:rsid w:val="006069CA"/>
    <w:rsid w:val="00694F8F"/>
    <w:rsid w:val="006C49E2"/>
    <w:rsid w:val="006F312B"/>
    <w:rsid w:val="006F4228"/>
    <w:rsid w:val="00723C12"/>
    <w:rsid w:val="0074386B"/>
    <w:rsid w:val="00765665"/>
    <w:rsid w:val="007C4093"/>
    <w:rsid w:val="00850669"/>
    <w:rsid w:val="00A22AF5"/>
    <w:rsid w:val="00A63D58"/>
    <w:rsid w:val="00AE053F"/>
    <w:rsid w:val="00CF2EAA"/>
    <w:rsid w:val="00DC7806"/>
    <w:rsid w:val="00E34CA6"/>
    <w:rsid w:val="00F15285"/>
    <w:rsid w:val="00F90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88F03"/>
  <w15:chartTrackingRefBased/>
  <w15:docId w15:val="{FBCD43E0-B19D-D34D-8684-2E68DDD6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8F"/>
    <w:pPr>
      <w:tabs>
        <w:tab w:val="center" w:pos="4680"/>
        <w:tab w:val="right" w:pos="9360"/>
      </w:tabs>
    </w:pPr>
  </w:style>
  <w:style w:type="character" w:customStyle="1" w:styleId="HeaderChar">
    <w:name w:val="Header Char"/>
    <w:basedOn w:val="DefaultParagraphFont"/>
    <w:link w:val="Header"/>
    <w:uiPriority w:val="99"/>
    <w:rsid w:val="000B418F"/>
  </w:style>
  <w:style w:type="paragraph" w:styleId="Footer">
    <w:name w:val="footer"/>
    <w:basedOn w:val="Normal"/>
    <w:link w:val="FooterChar"/>
    <w:uiPriority w:val="99"/>
    <w:unhideWhenUsed/>
    <w:rsid w:val="000B418F"/>
    <w:pPr>
      <w:tabs>
        <w:tab w:val="center" w:pos="4680"/>
        <w:tab w:val="right" w:pos="9360"/>
      </w:tabs>
    </w:pPr>
  </w:style>
  <w:style w:type="character" w:customStyle="1" w:styleId="FooterChar">
    <w:name w:val="Footer Char"/>
    <w:basedOn w:val="DefaultParagraphFont"/>
    <w:link w:val="Footer"/>
    <w:uiPriority w:val="99"/>
    <w:rsid w:val="000B418F"/>
  </w:style>
  <w:style w:type="paragraph" w:customStyle="1" w:styleId="BasicParagraph">
    <w:name w:val="[Basic Paragraph]"/>
    <w:basedOn w:val="Normal"/>
    <w:uiPriority w:val="99"/>
    <w:rsid w:val="000B418F"/>
    <w:pPr>
      <w:autoSpaceDE w:val="0"/>
      <w:autoSpaceDN w:val="0"/>
      <w:adjustRightInd w:val="0"/>
      <w:spacing w:line="288" w:lineRule="auto"/>
      <w:textAlignment w:val="center"/>
    </w:pPr>
    <w:rPr>
      <w:rFonts w:ascii="Minion Pro" w:hAnsi="Minion Pro" w:cs="Minion Pro"/>
      <w:color w:val="000000"/>
    </w:rPr>
  </w:style>
  <w:style w:type="character" w:styleId="Hyperlink">
    <w:name w:val="Hyperlink"/>
    <w:basedOn w:val="DefaultParagraphFont"/>
    <w:uiPriority w:val="99"/>
    <w:unhideWhenUsed/>
    <w:rsid w:val="001D704A"/>
    <w:rPr>
      <w:color w:val="636462" w:themeColor="hyperlink"/>
      <w:u w:val="single"/>
    </w:rPr>
  </w:style>
  <w:style w:type="character" w:styleId="UnresolvedMention">
    <w:name w:val="Unresolved Mention"/>
    <w:basedOn w:val="DefaultParagraphFont"/>
    <w:uiPriority w:val="99"/>
    <w:rsid w:val="001D7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ttps/healthcare.utah.edu/hmhi/about-us/clinical-psychology-postdoctoral-residency" TargetMode="External"/><Relationship Id="rId3" Type="http://schemas.openxmlformats.org/officeDocument/2006/relationships/webSettings" Target="webSettings.xml"/><Relationship Id="rId7" Type="http://schemas.openxmlformats.org/officeDocument/2006/relationships/hyperlink" Target="mailto:heather.lewis@utah.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ather.lewis@utah.ed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niversity of Utah Health">
  <a:themeElements>
    <a:clrScheme name="UofUHealth022124">
      <a:dk1>
        <a:srgbClr val="414042"/>
      </a:dk1>
      <a:lt1>
        <a:srgbClr val="FFFFFF"/>
      </a:lt1>
      <a:dk2>
        <a:srgbClr val="414042"/>
      </a:dk2>
      <a:lt2>
        <a:srgbClr val="FFFFFF"/>
      </a:lt2>
      <a:accent1>
        <a:srgbClr val="BE0000"/>
      </a:accent1>
      <a:accent2>
        <a:srgbClr val="414042"/>
      </a:accent2>
      <a:accent3>
        <a:srgbClr val="9DD8D7"/>
      </a:accent3>
      <a:accent4>
        <a:srgbClr val="4F868E"/>
      </a:accent4>
      <a:accent5>
        <a:srgbClr val="E2E6E6"/>
      </a:accent5>
      <a:accent6>
        <a:srgbClr val="939598"/>
      </a:accent6>
      <a:hlink>
        <a:srgbClr val="636462"/>
      </a:hlink>
      <a:folHlink>
        <a:srgbClr val="63646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Custom Color 1">
      <a:srgbClr val="EFC041"/>
    </a:custClr>
    <a:custClr name="Custom Color 2">
      <a:srgbClr val="FFB81D"/>
    </a:custClr>
    <a:custClr name="Custom Color 3">
      <a:srgbClr val="E4937B"/>
    </a:custClr>
    <a:custClr name="Custom Color 4">
      <a:srgbClr val="890000"/>
    </a:custClr>
    <a:custClr name="Custom Color 5">
      <a:srgbClr val="8D857E"/>
    </a:custClr>
    <a:custClr name="Custom Color 6">
      <a:srgbClr val="3ABFC0"/>
    </a:custClr>
    <a:custClr name="Custom Color 7">
      <a:srgbClr val="6CC24A"/>
    </a:custClr>
    <a:custClr name="Custom Color 8">
      <a:srgbClr val="758E99"/>
    </a:custClr>
    <a:custClr name="Custom Color 9">
      <a:srgbClr val="DDE5ED"/>
    </a:custClr>
  </a:custClrLst>
  <a:extLst>
    <a:ext uri="{05A4C25C-085E-4340-85A3-A5531E510DB2}">
      <thm15:themeFamily xmlns:thm15="http://schemas.microsoft.com/office/thememl/2012/main" name="University of Utah Health" id="{B29635DD-5A08-C247-B9C8-4AD53E8853DE}" vid="{C7ACDEC8-3425-0F46-869B-60BC14DC873D}"/>
    </a:ext>
  </a:extLst>
</a:theme>
</file>

<file path=docMetadata/LabelInfo.xml><?xml version="1.0" encoding="utf-8"?>
<clbl:labelList xmlns:clbl="http://schemas.microsoft.com/office/2020/mipLabelMetadata">
  <clbl:label id="{170051ed-867f-4092-a6af-8a42e27b7e09}" enabled="1" method="Standard" siteId="{5217e0e7-539d-4563-b1bf-7c6dcf074f91}"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1044</Words>
  <Characters>5956</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Robison</dc:creator>
  <cp:keywords/>
  <dc:description/>
  <cp:lastModifiedBy>Allison Smith</cp:lastModifiedBy>
  <cp:revision>2</cp:revision>
  <dcterms:created xsi:type="dcterms:W3CDTF">2026-10-08T16:54:00Z</dcterms:created>
  <dcterms:modified xsi:type="dcterms:W3CDTF">2026-10-08T16:54:00Z</dcterms:modified>
</cp:coreProperties>
</file>