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EF2F45A" w:rsidP="70217695" w:rsidRDefault="7EF2F45A" w14:paraId="43C86FF7" w14:textId="1954F9E8">
      <w:pPr>
        <w:spacing w:before="240" w:beforeAutospacing="off" w:after="240" w:afterAutospacing="off"/>
        <w:jc w:val="center"/>
      </w:pPr>
      <w:r w:rsidRPr="70217695" w:rsidR="7EF2F45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Sunrise Services, Inc. is seeking a Clinician to join the Enhanced Services Facility! </w:t>
      </w:r>
    </w:p>
    <w:p w:rsidR="7EF2F45A" w:rsidP="70217695" w:rsidRDefault="7EF2F45A" w14:paraId="73E1DBA5" w14:textId="6CEA26E5">
      <w:pPr>
        <w:pStyle w:val="Normal"/>
        <w:spacing w:before="240" w:beforeAutospacing="off" w:after="240" w:afterAutospacing="off"/>
        <w:jc w:val="center"/>
      </w:pPr>
      <w:r w:rsidRPr="70217695" w:rsidR="7EF2F45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to $3,000 sign on bonus! Payments starting at first check! Hiring for part-time and full-time!</w:t>
      </w:r>
    </w:p>
    <w:p w:rsidR="565E1C8C" w:rsidP="0BB6FC63" w:rsidRDefault="565E1C8C" w14:paraId="4E42C302" w14:textId="0B22E036">
      <w:pPr>
        <w:spacing w:before="240" w:beforeAutospacing="off" w:after="240" w:afterAutospacing="off"/>
      </w:pPr>
      <w:r w:rsidRPr="0D19CF74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out our About Us video here: </w:t>
      </w:r>
      <w:hyperlink r:id="R4d558dad08f14744">
        <w:r w:rsidRPr="0D19CF74" w:rsidR="565E1C8C">
          <w:rPr>
            <w:rStyle w:val="Hyperlink"/>
            <w:rFonts w:ascii="Arial" w:hAnsi="Arial" w:eastAsia="Arial" w:cs="Arial"/>
            <w:noProof w:val="0"/>
            <w:color w:val="0176B2"/>
            <w:sz w:val="24"/>
            <w:szCs w:val="24"/>
            <w:lang w:val="en-US"/>
          </w:rPr>
          <w:t>Sunrise Services Inc. About Us</w:t>
        </w:r>
      </w:hyperlink>
    </w:p>
    <w:p w:rsidR="565E1C8C" w:rsidP="1A9E12C0" w:rsidRDefault="565E1C8C" w14:paraId="4E7B33CF" w14:textId="69A39426">
      <w:pPr>
        <w:spacing w:before="240" w:beforeAutospacing="off" w:after="240" w:afterAutospacing="off"/>
      </w:pPr>
      <w:r w:rsidRPr="1A9E12C0" w:rsidR="565E1C8C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About the Program:</w:t>
      </w:r>
    </w:p>
    <w:p w:rsidR="565E1C8C" w:rsidP="1A9E12C0" w:rsidRDefault="565E1C8C" w14:paraId="72325C87" w14:textId="2F67DCFC">
      <w:pPr>
        <w:spacing w:before="240" w:beforeAutospacing="off" w:after="240" w:afterAutospacing="off"/>
      </w:pPr>
      <w:r w:rsidRPr="1A9E12C0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>The Enhanced Services Facility (ESF) is a 16-bed residential facility located in Everett, WA.</w:t>
      </w:r>
      <w:r w:rsidRPr="1A9E12C0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goal of the facility is to have the residents graduate and re-integrate back into the community. </w:t>
      </w:r>
    </w:p>
    <w:p w:rsidR="565E1C8C" w:rsidP="1A9E12C0" w:rsidRDefault="565E1C8C" w14:paraId="6193998F" w14:textId="4FD5D00E">
      <w:pPr>
        <w:spacing w:before="240" w:beforeAutospacing="off" w:after="240" w:afterAutospacing="off"/>
      </w:pPr>
      <w:r w:rsidRPr="4EA45BE1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Take the leap and make a difference with us! </w:t>
      </w:r>
    </w:p>
    <w:p w:rsidR="75B3A5E7" w:rsidP="4EA45BE1" w:rsidRDefault="75B3A5E7" w14:paraId="69525B5E" w14:textId="1D134A33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 xml:space="preserve">Schedule: </w:t>
      </w:r>
    </w:p>
    <w:p w:rsidR="75B3A5E7" w:rsidP="4EA45BE1" w:rsidRDefault="75B3A5E7" w14:paraId="08DB87EC" w14:textId="4FB935D3">
      <w:pPr>
        <w:pStyle w:val="ListParagraph"/>
        <w:numPr>
          <w:ilvl w:val="0"/>
          <w:numId w:val="7"/>
        </w:numPr>
        <w:spacing w:before="240" w:beforeAutospacing="off" w:after="24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Candidate must be willing to work one of the following shifts: </w:t>
      </w:r>
    </w:p>
    <w:p w:rsidR="75B3A5E7" w:rsidP="4EA45BE1" w:rsidRDefault="75B3A5E7" w14:paraId="5484106D" w14:textId="6E62767B">
      <w:pPr>
        <w:pStyle w:val="ListParagraph"/>
        <w:numPr>
          <w:ilvl w:val="0"/>
          <w:numId w:val="7"/>
        </w:numPr>
        <w:spacing w:before="240" w:beforeAutospacing="off" w:after="240" w:afterAutospacing="off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Full time Schedule: Monday - Friday day shift </w:t>
      </w:r>
    </w:p>
    <w:p w:rsidR="75B3A5E7" w:rsidP="4EA45BE1" w:rsidRDefault="75B3A5E7" w14:paraId="77EF7D5C" w14:textId="7FCCBF14">
      <w:pPr>
        <w:pStyle w:val="ListParagraph"/>
        <w:numPr>
          <w:ilvl w:val="0"/>
          <w:numId w:val="7"/>
        </w:numPr>
        <w:spacing w:before="240" w:beforeAutospacing="off" w:after="240" w:afterAutospacing="off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>Part-time schedule options:</w:t>
      </w:r>
    </w:p>
    <w:p w:rsidR="75B3A5E7" w:rsidP="4EA45BE1" w:rsidRDefault="75B3A5E7" w14:paraId="2E004881" w14:textId="7ACC0A6A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Saturday &amp; Sunday, 8 am - 5 pm </w:t>
      </w:r>
    </w:p>
    <w:p w:rsidR="75B3A5E7" w:rsidP="4EA45BE1" w:rsidRDefault="75B3A5E7" w14:paraId="069F0B9F" w14:textId="5186DA12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Friday &amp; Saturday, 8 am - 5 pm </w:t>
      </w:r>
    </w:p>
    <w:p w:rsidR="75B3A5E7" w:rsidP="4EA45BE1" w:rsidRDefault="75B3A5E7" w14:paraId="5EA3B770" w14:textId="6061499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Sunday &amp; Monday, 8 am - 5 pm </w:t>
      </w:r>
    </w:p>
    <w:p w:rsidR="75B3A5E7" w:rsidP="4EA45BE1" w:rsidRDefault="75B3A5E7" w14:paraId="3E5803C5" w14:textId="2C2E6CCC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EA45BE1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>Open to discuss additional hours.</w:t>
      </w:r>
    </w:p>
    <w:p w:rsidR="4EA45BE1" w:rsidP="0D19CF74" w:rsidRDefault="4EA45BE1" w14:paraId="1181F5FF" w14:textId="4311C5C5">
      <w:pPr>
        <w:pStyle w:val="ListParagraph"/>
        <w:spacing w:before="0" w:beforeAutospacing="off" w:after="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75B3A5E7" w:rsidP="0D19CF74" w:rsidRDefault="75B3A5E7" w14:paraId="25E02222" w14:textId="33D2EE12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D19CF74" w:rsidR="75B3A5E7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 xml:space="preserve">Compensation: </w:t>
      </w:r>
    </w:p>
    <w:p w:rsidR="75B3A5E7" w:rsidP="0D19CF74" w:rsidRDefault="75B3A5E7" w14:paraId="1BA4282A" w14:textId="0AB1B4B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19CF74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Associate License: $28 - $38.90 per hour </w:t>
      </w:r>
    </w:p>
    <w:p w:rsidR="75B3A5E7" w:rsidP="0D19CF74" w:rsidRDefault="75B3A5E7" w14:paraId="68549403" w14:textId="03E0D4AC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19CF74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>Full independent license: $30 - $42 per hour</w:t>
      </w:r>
    </w:p>
    <w:p w:rsidR="75B3A5E7" w:rsidP="0D19CF74" w:rsidRDefault="75B3A5E7" w14:paraId="7DAC2203" w14:textId="7199E366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9CF74" w:rsidR="75B3A5E7">
        <w:rPr>
          <w:rFonts w:ascii="Arial" w:hAnsi="Arial" w:eastAsia="Arial" w:cs="Arial"/>
          <w:noProof w:val="0"/>
          <w:sz w:val="24"/>
          <w:szCs w:val="24"/>
          <w:lang w:val="en-US"/>
        </w:rPr>
        <w:t>Up to $3,000 sign on bonus.</w:t>
      </w:r>
      <w:r w:rsidRPr="0D19CF74" w:rsidR="75B3A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D19CF74" w:rsidR="75B3A5E7">
        <w:rPr>
          <w:rFonts w:ascii="Arial" w:hAnsi="Arial" w:eastAsia="Arial" w:cs="Arial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Payments starting at first check! </w:t>
      </w:r>
    </w:p>
    <w:p w:rsidR="75B3A5E7" w:rsidP="0D19CF74" w:rsidRDefault="75B3A5E7" w14:paraId="36F1BA83" w14:textId="51B6075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rial" w:hAnsi="Arial" w:eastAsia="Arial" w:cs="Arial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D19CF74" w:rsidR="75B3A5E7">
        <w:rPr>
          <w:rFonts w:ascii="Arial" w:hAnsi="Arial" w:eastAsia="Arial" w:cs="Arial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Wages are determined by applicable industry experience, education, and certifications/licensure.</w:t>
      </w:r>
    </w:p>
    <w:p w:rsidR="565E1C8C" w:rsidP="1A9E12C0" w:rsidRDefault="565E1C8C" w14:paraId="236112B4" w14:textId="67F39A42">
      <w:pPr>
        <w:spacing w:before="240" w:beforeAutospacing="off" w:after="240" w:afterAutospacing="off"/>
      </w:pPr>
      <w:r w:rsidRPr="1A9E12C0" w:rsidR="565E1C8C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Duties &amp; Responsibilities:</w:t>
      </w:r>
    </w:p>
    <w:p w:rsidR="565E1C8C" w:rsidP="1A9E12C0" w:rsidRDefault="565E1C8C" w14:paraId="59C48B23" w14:textId="5FA7EB6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services to Enhanced Services Facility (ESF) residents. </w:t>
      </w:r>
    </w:p>
    <w:p w:rsidR="565E1C8C" w:rsidP="1A9E12C0" w:rsidRDefault="565E1C8C" w14:paraId="796CF2BA" w14:textId="61ABB7F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intensive 1-1 interventions and supports to problem-solve and facilitate successful resident placement in the ESF and later transition to a community setting. </w:t>
      </w:r>
    </w:p>
    <w:p w:rsidR="565E1C8C" w:rsidP="1A9E12C0" w:rsidRDefault="565E1C8C" w14:paraId="440E5285" w14:textId="77DDD546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consultation, coaching, and training to ESF staff to stabilize successful (community) ESF placements.  </w:t>
      </w:r>
    </w:p>
    <w:p w:rsidR="565E1C8C" w:rsidP="1A9E12C0" w:rsidRDefault="565E1C8C" w14:paraId="506BCA4D" w14:textId="36E3090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Coordinate resident treatment and effective supports with resident’s prescriber and others involved in resident’s care and needs including other MH Providers, DSHS, hospital staff, residential providers, family members etc.  </w:t>
      </w:r>
    </w:p>
    <w:p w:rsidR="565E1C8C" w:rsidP="0D19CF74" w:rsidRDefault="565E1C8C" w14:paraId="73F9616E" w14:textId="531D7EF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9CF74" w:rsidR="565E1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Enable and empower resident involvement as much as possible to assist care providers to understand and respond to the behavioral health needs of individuals.</w:t>
      </w:r>
    </w:p>
    <w:p w:rsidR="0D19CF74" w:rsidP="0D19CF74" w:rsidRDefault="0D19CF74" w14:paraId="1D3C2C20" w14:textId="4A98322A">
      <w:pPr>
        <w:pStyle w:val="ListParagraph"/>
        <w:spacing w:before="0" w:beforeAutospacing="off" w:after="0" w:afterAutospacing="off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453DEED" w:rsidP="0D19CF74" w:rsidRDefault="7453DEED" w14:paraId="1BF9BEC3" w14:textId="3ECB5419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Requirements:</w:t>
      </w:r>
      <w:r w:rsidRPr="0D19CF74" w:rsidR="7453DE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(Any Equivalent Combination of Knowledge, Skills, Abilities, Education, and Experience)</w:t>
      </w:r>
    </w:p>
    <w:p w:rsidR="7453DEED" w:rsidP="0D19CF74" w:rsidRDefault="7453DEED" w14:paraId="2C6E562D" w14:textId="7F84415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Education:</w:t>
      </w: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D19CF74" w:rsidR="7453DEE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Masters Degree or further advanced degree in counseling or one of the social sciences. </w:t>
      </w:r>
      <w:r w:rsidRPr="0D19CF74" w:rsidR="7453DE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If you have an Associates License (such as LMHCA, LICSWA, LMFTA) or Full Independent License (such as LMHC, LICSW, LMFT), please apply.  </w:t>
      </w:r>
    </w:p>
    <w:p w:rsidR="7453DEED" w:rsidP="0D19CF74" w:rsidRDefault="7453DEED" w14:paraId="49B6A2A6" w14:textId="66EABC22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Experience:</w:t>
      </w: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D19CF74" w:rsidR="7453DEE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At least two years of experience in supervised direct treatment of persons with mental illness and/or developmental disabilities.</w:t>
      </w:r>
    </w:p>
    <w:p w:rsidR="7453DEED" w:rsidP="0D19CF74" w:rsidRDefault="7453DEED" w14:paraId="1C744F98" w14:textId="472451B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Licensure/Certifications:</w:t>
      </w:r>
      <w:r w:rsidRPr="0D19CF74" w:rsidR="7453DEE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7453DEED" w:rsidP="0D19CF74" w:rsidRDefault="7453DEED" w14:paraId="29F40D74" w14:textId="0F25CB76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Must have one of the following: </w:t>
      </w:r>
      <w:r w:rsidRPr="0D19CF74" w:rsidR="7453DEE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Associate License, or Independent License. </w:t>
      </w:r>
    </w:p>
    <w:p w:rsidR="7453DEED" w:rsidP="0D19CF74" w:rsidRDefault="7453DEED" w14:paraId="59216A1E" w14:textId="2FA099CA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Washington State driver’s license, acceptable driving record, and proof of insurance </w:t>
      </w:r>
    </w:p>
    <w:p w:rsidR="7453DEED" w:rsidP="0D19CF74" w:rsidRDefault="7453DEED" w14:paraId="475FF660" w14:textId="136975EA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19CF74" w:rsidR="7453DEED">
        <w:rPr>
          <w:rFonts w:ascii="Arial" w:hAnsi="Arial" w:eastAsia="Arial" w:cs="Arial"/>
          <w:noProof w:val="0"/>
          <w:sz w:val="24"/>
          <w:szCs w:val="24"/>
          <w:lang w:val="en-US"/>
        </w:rPr>
        <w:t>National Provider Identifier (NPI): Must be active with Sunrise reflected as agency designation</w:t>
      </w:r>
    </w:p>
    <w:p w:rsidR="0D19CF74" w:rsidP="0D19CF74" w:rsidRDefault="0D19CF74" w14:paraId="7BB5101B" w14:textId="643D4166">
      <w:pPr>
        <w:pStyle w:val="ListParagraph"/>
        <w:spacing w:before="0" w:beforeAutospacing="off" w:after="0" w:afterAutospacing="off"/>
        <w:ind w:left="1440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565E1C8C" w:rsidP="1A9E12C0" w:rsidRDefault="565E1C8C" w14:paraId="3648A12C" w14:textId="4AEC93A9">
      <w:pPr>
        <w:spacing w:before="240" w:beforeAutospacing="off" w:after="240" w:afterAutospacing="off"/>
      </w:pPr>
      <w:r w:rsidRPr="1A9E12C0" w:rsidR="565E1C8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Benefits: </w:t>
      </w:r>
    </w:p>
    <w:p w:rsidR="565E1C8C" w:rsidP="1A9E12C0" w:rsidRDefault="565E1C8C" w14:paraId="311DC579" w14:textId="471A694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Medical, dental, &amp; vision plans</w:t>
      </w:r>
    </w:p>
    <w:p w:rsidR="565E1C8C" w:rsidP="1A9E12C0" w:rsidRDefault="565E1C8C" w14:paraId="3CC4957D" w14:textId="3F7888E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Paid vacation - Earned at .04 per hour worked for hourly employees, and 6.67 per month for salary (equates to about 2 weeks per year for full-time employees)</w:t>
      </w:r>
    </w:p>
    <w:p w:rsidR="565E1C8C" w:rsidP="1A9E12C0" w:rsidRDefault="565E1C8C" w14:paraId="75E08FBC" w14:textId="1420713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Sick Leave - 1 hour per 40 hours worked (equates to about 52 hours for full-time)</w:t>
      </w:r>
    </w:p>
    <w:p w:rsidR="565E1C8C" w:rsidP="1A9E12C0" w:rsidRDefault="565E1C8C" w14:paraId="5302C709" w14:textId="1DB6B1E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Holiday pay, with 8 holidays observed</w:t>
      </w:r>
    </w:p>
    <w:p w:rsidR="565E1C8C" w:rsidP="1A9E12C0" w:rsidRDefault="565E1C8C" w14:paraId="07BB0753" w14:textId="3E8EF37F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Paid ‘Floating’ Holiday to be used on a day of choice</w:t>
      </w:r>
    </w:p>
    <w:p w:rsidR="565E1C8C" w:rsidP="1A9E12C0" w:rsidRDefault="565E1C8C" w14:paraId="1A724BF7" w14:textId="253BF7F2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Health Savings Account</w:t>
      </w:r>
    </w:p>
    <w:p w:rsidR="565E1C8C" w:rsidP="1A9E12C0" w:rsidRDefault="565E1C8C" w14:paraId="18DD53E4" w14:textId="253FE61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Health Reimbursement Arrangement</w:t>
      </w:r>
    </w:p>
    <w:p w:rsidR="565E1C8C" w:rsidP="1A9E12C0" w:rsidRDefault="565E1C8C" w14:paraId="41AA84BA" w14:textId="7846D8B9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Basic Life &amp; AD&amp;D insurance</w:t>
      </w:r>
    </w:p>
    <w:p w:rsidR="565E1C8C" w:rsidP="1A9E12C0" w:rsidRDefault="565E1C8C" w14:paraId="523D6DBA" w14:textId="55A9A59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WA Paid Family Medical Leave</w:t>
      </w:r>
    </w:p>
    <w:p w:rsidR="565E1C8C" w:rsidP="1A9E12C0" w:rsidRDefault="565E1C8C" w14:paraId="041074A4" w14:textId="7524A47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Employee Assistance Program</w:t>
      </w:r>
    </w:p>
    <w:p w:rsidR="565E1C8C" w:rsidP="1A9E12C0" w:rsidRDefault="565E1C8C" w14:paraId="0C2F1CDB" w14:textId="30B62F4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Pet Insurance</w:t>
      </w:r>
    </w:p>
    <w:p w:rsidR="565E1C8C" w:rsidP="1A9E12C0" w:rsidRDefault="565E1C8C" w14:paraId="1FD2FF44" w14:textId="0EF8C3B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Legal &amp; IDShield</w:t>
      </w:r>
    </w:p>
    <w:p w:rsidR="565E1C8C" w:rsidP="1A9E12C0" w:rsidRDefault="565E1C8C" w14:paraId="0097D079" w14:textId="6E31975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Accident, Critical Illness, &amp; Hospital Insurance</w:t>
      </w:r>
    </w:p>
    <w:p w:rsidR="565E1C8C" w:rsidP="1A9E12C0" w:rsidRDefault="565E1C8C" w14:paraId="79ECF906" w14:textId="29918E9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401K (Currently matching 50%)</w:t>
      </w:r>
    </w:p>
    <w:p w:rsidR="565E1C8C" w:rsidP="1A9E12C0" w:rsidRDefault="565E1C8C" w14:paraId="5CE27300" w14:textId="0190215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Life Insurance</w:t>
      </w:r>
    </w:p>
    <w:p w:rsidR="565E1C8C" w:rsidP="1A9E12C0" w:rsidRDefault="565E1C8C" w14:paraId="2AAEE48B" w14:textId="166D6162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College savings plan</w:t>
      </w:r>
    </w:p>
    <w:p w:rsidR="565E1C8C" w:rsidP="1A9E12C0" w:rsidRDefault="565E1C8C" w14:paraId="17F5A7C7" w14:textId="78FBBC8F">
      <w:pPr>
        <w:spacing w:before="240" w:beforeAutospacing="off" w:after="240" w:afterAutospacing="off"/>
      </w:pPr>
      <w:r w:rsidRPr="1A9E12C0" w:rsidR="565E1C8C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 xml:space="preserve">Why Sunrise Services INC? </w:t>
      </w:r>
    </w:p>
    <w:p w:rsidR="565E1C8C" w:rsidP="1A9E12C0" w:rsidRDefault="565E1C8C" w14:paraId="7463043E" w14:textId="79456713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An abundance of opportunity for growth and development </w:t>
      </w:r>
    </w:p>
    <w:p w:rsidR="565E1C8C" w:rsidP="1A9E12C0" w:rsidRDefault="565E1C8C" w14:paraId="40878F21" w14:textId="64FFDED2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Supportive, Team-driven culture </w:t>
      </w:r>
    </w:p>
    <w:p w:rsidR="565E1C8C" w:rsidP="1A9E12C0" w:rsidRDefault="565E1C8C" w14:paraId="590086F4" w14:textId="72711BF1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A9E12C0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>Competitive benefits and Compensation plan</w:t>
      </w:r>
    </w:p>
    <w:p w:rsidR="565E1C8C" w:rsidP="0BB6FC63" w:rsidRDefault="565E1C8C" w14:paraId="27C4EFE4" w14:textId="168A8729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</w:pPr>
      <w:r w:rsidRPr="0BB6FC63" w:rsidR="565E1C8C">
        <w:rPr>
          <w:rFonts w:ascii="Arial" w:hAnsi="Arial" w:eastAsia="Arial" w:cs="Arial"/>
          <w:noProof w:val="0"/>
          <w:sz w:val="24"/>
          <w:szCs w:val="24"/>
          <w:lang w:val="en-US"/>
        </w:rPr>
        <w:t>Making a true difference in the community, and the lives of vulnerable individuals</w:t>
      </w:r>
    </w:p>
    <w:p w:rsidR="565E1C8C" w:rsidP="0BB6FC63" w:rsidRDefault="565E1C8C" w14:paraId="11192700" w14:textId="3DFD3109">
      <w:pPr>
        <w:pStyle w:val="ListParagraph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</w:pPr>
    </w:p>
    <w:p w:rsidR="565E1C8C" w:rsidP="0BB6FC63" w:rsidRDefault="565E1C8C" w14:paraId="5015F9C6" w14:textId="056E07A0">
      <w:pPr>
        <w:pStyle w:val="ListParagraph"/>
        <w:spacing w:before="0" w:beforeAutospacing="off" w:after="0" w:afterAutospacing="off"/>
        <w:ind w:left="720"/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</w:pPr>
    </w:p>
    <w:p w:rsidR="565E1C8C" w:rsidP="0BB6FC63" w:rsidRDefault="565E1C8C" w14:paraId="749CC9C7" w14:textId="2500DF34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</w:pP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 xml:space="preserve">To 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>comply with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 xml:space="preserve"> Federal law, Sunrise Services 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>participates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 xml:space="preserve"> in E-Verify. All 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>newly-hired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 xml:space="preserve"> employees are queried through this electronic system 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>established</w:t>
      </w:r>
      <w:r w:rsidRPr="0BB6FC63" w:rsidR="565E1C8C">
        <w:rPr>
          <w:rFonts w:ascii="Arial" w:hAnsi="Arial" w:eastAsia="Arial" w:cs="Arial"/>
          <w:noProof w:val="0"/>
          <w:color w:val="342F2E"/>
          <w:sz w:val="24"/>
          <w:szCs w:val="24"/>
          <w:lang w:val="en-US"/>
        </w:rPr>
        <w:t xml:space="preserve"> by the Department of Homeland Security (DHS) and the Social Security Administration (SSA) to verify their identity and employment eligibility. We are an Equal Employment Opportunity Employer.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038e7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e38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30626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2af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26b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6e619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658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78b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11a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4bd4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8fa3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b8f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7f4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322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ac6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AB785E"/>
    <w:rsid w:val="0BB6FC63"/>
    <w:rsid w:val="0D19CF74"/>
    <w:rsid w:val="1A9E12C0"/>
    <w:rsid w:val="1DA35AA7"/>
    <w:rsid w:val="44AB785E"/>
    <w:rsid w:val="476485FC"/>
    <w:rsid w:val="4EA45BE1"/>
    <w:rsid w:val="565E1C8C"/>
    <w:rsid w:val="6863C103"/>
    <w:rsid w:val="70217695"/>
    <w:rsid w:val="7453DEED"/>
    <w:rsid w:val="75B3A5E7"/>
    <w:rsid w:val="7EF2F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785E"/>
  <w15:chartTrackingRefBased/>
  <w15:docId w15:val="{3F240314-EAD3-4A6D-9401-3FDD375689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DA35AA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DA35A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e1780824dc449f1" /><Relationship Type="http://schemas.openxmlformats.org/officeDocument/2006/relationships/hyperlink" Target="https://youtu.be/aoxP6OhFTy4" TargetMode="External" Id="R4d558dad08f147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53F0D1FDB7A4F8379CA032CBD9262" ma:contentTypeVersion="15" ma:contentTypeDescription="Create a new document." ma:contentTypeScope="" ma:versionID="9c84622b24888763768eb0d80faabee7">
  <xsd:schema xmlns:xsd="http://www.w3.org/2001/XMLSchema" xmlns:xs="http://www.w3.org/2001/XMLSchema" xmlns:p="http://schemas.microsoft.com/office/2006/metadata/properties" xmlns:ns2="6334894d-49fc-4149-a57b-425937b513ae" xmlns:ns3="93863419-43fd-427f-8333-4025ebb9bb84" targetNamespace="http://schemas.microsoft.com/office/2006/metadata/properties" ma:root="true" ma:fieldsID="9767205bd53b47f87f408dc105c61e97" ns2:_="" ns3:_="">
    <xsd:import namespace="6334894d-49fc-4149-a57b-425937b513ae"/>
    <xsd:import namespace="93863419-43fd-427f-8333-4025ebb9b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4894d-49fc-4149-a57b-425937b51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6c98a9-003d-4cd9-b0c4-ba41b3ab5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3419-43fd-427f-8333-4025ebb9bb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b55f8f-e993-4b3d-a0e5-632bf9c287ee}" ma:internalName="TaxCatchAll" ma:showField="CatchAllData" ma:web="93863419-43fd-427f-8333-4025ebb9b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63419-43fd-427f-8333-4025ebb9bb84" xsi:nil="true"/>
    <lcf76f155ced4ddcb4097134ff3c332f xmlns="6334894d-49fc-4149-a57b-425937b51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43A54-1820-43DC-8708-C7D96EA866A9}"/>
</file>

<file path=customXml/itemProps2.xml><?xml version="1.0" encoding="utf-8"?>
<ds:datastoreItem xmlns:ds="http://schemas.openxmlformats.org/officeDocument/2006/customXml" ds:itemID="{7427C97A-7036-4F2C-9976-53B6AD25FACA}"/>
</file>

<file path=customXml/itemProps3.xml><?xml version="1.0" encoding="utf-8"?>
<ds:datastoreItem xmlns:ds="http://schemas.openxmlformats.org/officeDocument/2006/customXml" ds:itemID="{03CD9553-744A-4246-93B2-30416128FF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Fry</dc:creator>
  <keywords/>
  <dc:description/>
  <lastModifiedBy>Amanda Escamilla</lastModifiedBy>
  <dcterms:created xsi:type="dcterms:W3CDTF">2025-07-09T19:29:17.0000000Z</dcterms:created>
  <dcterms:modified xsi:type="dcterms:W3CDTF">2025-11-26T00:32:47.5818681Z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0x01010037A53F0D1FDB7A4F8379CA032CBD9262</vt:lpwstr>
  </property>
  <property fmtid="{D5CDD505-2E9C-101B-9397-08002B2CF9AE}" pid="3" name="MediaServiceImageTags">
    <vt:lpwstr/>
  </property>
</Properties>
</file>