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B47BB" w14:textId="7D1F8709" w:rsidR="002F08F4" w:rsidRDefault="002F08F4" w:rsidP="002F08F4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Tupper Arts </w:t>
      </w: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Executive Director</w:t>
      </w:r>
    </w:p>
    <w:p w14:paraId="4C61FA03" w14:textId="731F8AE1" w:rsidR="002F08F4" w:rsidRPr="002F08F4" w:rsidRDefault="002F08F4" w:rsidP="002F08F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Job Description</w:t>
      </w:r>
    </w:p>
    <w:p w14:paraId="2C8BB590" w14:textId="77777777" w:rsidR="002F08F4" w:rsidRPr="002F08F4" w:rsidRDefault="002F08F4" w:rsidP="002F08F4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08F4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6C12CFB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Operations &amp; Administration </w:t>
      </w:r>
    </w:p>
    <w:p w14:paraId="3BE76097" w14:textId="77777777" w:rsidR="002F08F4" w:rsidRPr="002F08F4" w:rsidRDefault="002F08F4" w:rsidP="002F08F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Oversee day-to-day organizational operations including facilities, technology, human resources and vendor relationships</w:t>
      </w:r>
    </w:p>
    <w:p w14:paraId="36715EAB" w14:textId="77777777" w:rsidR="002F08F4" w:rsidRPr="002F08F4" w:rsidRDefault="002F08F4" w:rsidP="002F08F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Build and maintain administrative systems appropriate for the organization; ordering goods and services, building maintenance scheduling, tracking attendance of visitors</w:t>
      </w:r>
    </w:p>
    <w:p w14:paraId="3649897C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Leadership &amp; Strategy</w:t>
      </w:r>
    </w:p>
    <w:p w14:paraId="3E2C18D6" w14:textId="4BE1BBE7" w:rsidR="002F08F4" w:rsidRPr="002F08F4" w:rsidRDefault="002F08F4" w:rsidP="002F08F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Partner with the Board to develop and implement a multi-year strategic plan aligned with the organization’s mission and financial reality with </w:t>
      </w: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short- and long-term</w:t>
      </w: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goals and metrics</w:t>
      </w:r>
    </w:p>
    <w:p w14:paraId="3CC1ABD3" w14:textId="77777777" w:rsidR="002F08F4" w:rsidRPr="002F08F4" w:rsidRDefault="002F08F4" w:rsidP="002F08F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Be the primary face of the organization to donors, funders, municipal partners, media, local businesses, and the arts community.</w:t>
      </w:r>
    </w:p>
    <w:p w14:paraId="6CE98E93" w14:textId="77777777" w:rsidR="002F08F4" w:rsidRPr="002F08F4" w:rsidRDefault="002F08F4" w:rsidP="002F08F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Foster a positive, inclusive organizational culture that attracts and retains talented staff</w:t>
      </w:r>
    </w:p>
    <w:p w14:paraId="570F7DD5" w14:textId="77777777" w:rsidR="002F08F4" w:rsidRPr="002F08F4" w:rsidRDefault="002F08F4" w:rsidP="002F08F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Prepare for and present operational reports at all board meetings; support board recruitment, orientation, and committee work</w:t>
      </w:r>
    </w:p>
    <w:p w14:paraId="085B4BE5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7B38CE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Fundraising &amp; Development</w:t>
      </w:r>
    </w:p>
    <w:p w14:paraId="5F3EFB8B" w14:textId="77777777" w:rsidR="002F08F4" w:rsidRPr="002F08F4" w:rsidRDefault="002F08F4" w:rsidP="002F08F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Lead all fundraising </w:t>
      </w:r>
      <w:proofErr w:type="gramStart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activity</w:t>
      </w:r>
      <w:proofErr w:type="gramEnd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including individual donor cultivation, major gifts, annual </w:t>
      </w:r>
      <w:proofErr w:type="gramStart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fund</w:t>
      </w:r>
      <w:proofErr w:type="gramEnd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and other giving opportunities</w:t>
      </w:r>
    </w:p>
    <w:p w14:paraId="0E44F2FE" w14:textId="77777777" w:rsidR="002F08F4" w:rsidRPr="002F08F4" w:rsidRDefault="002F08F4" w:rsidP="002F08F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Maintain and grow relationships with foundations; oversee grant writing and reporting (with staff or contracted support)</w:t>
      </w:r>
    </w:p>
    <w:p w14:paraId="062AB88B" w14:textId="77777777" w:rsidR="002F08F4" w:rsidRPr="002F08F4" w:rsidRDefault="002F08F4" w:rsidP="002F08F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Develop and steward corporate sponsorship </w:t>
      </w:r>
      <w:proofErr w:type="gramStart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program</w:t>
      </w:r>
      <w:proofErr w:type="gramEnd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for events, facilities, and programs</w:t>
      </w:r>
    </w:p>
    <w:p w14:paraId="2FF65DCD" w14:textId="77777777" w:rsidR="002F08F4" w:rsidRPr="002F08F4" w:rsidRDefault="002F08F4" w:rsidP="002F08F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Lay the groundwork for future capital campaigns as the organization grows</w:t>
      </w:r>
    </w:p>
    <w:p w14:paraId="197948E2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EDBD8C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Financial Oversight</w:t>
      </w:r>
    </w:p>
    <w:p w14:paraId="278D8D96" w14:textId="77777777" w:rsidR="002F08F4" w:rsidRPr="002F08F4" w:rsidRDefault="002F08F4" w:rsidP="002F08F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Develop and manage an annual operating budget in partnership with the board treasurer and finance committee</w:t>
      </w:r>
    </w:p>
    <w:p w14:paraId="7C7D7247" w14:textId="2DF27897" w:rsidR="002F08F4" w:rsidRPr="002F08F4" w:rsidRDefault="002F08F4" w:rsidP="002F08F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Monitor financial performance across all program areas (gallery, classes, theater, live performances, special events); ensure accurate and timely reporting on cost analysis of each area</w:t>
      </w:r>
    </w:p>
    <w:p w14:paraId="7396163C" w14:textId="77777777" w:rsidR="002F08F4" w:rsidRPr="002F08F4" w:rsidRDefault="002F08F4" w:rsidP="002F08F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Ensure compliance with all nonprofit financial, legal, and regulatory requirements including annual audit</w:t>
      </w:r>
    </w:p>
    <w:p w14:paraId="5FDFF328" w14:textId="77777777" w:rsidR="002F08F4" w:rsidRPr="002F08F4" w:rsidRDefault="002F08F4" w:rsidP="002F08F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Ensure system is put in place to pay invoices and submit reimbursement requests to grant sources in a timely manner</w:t>
      </w:r>
    </w:p>
    <w:p w14:paraId="2D802D02" w14:textId="77777777" w:rsidR="002F08F4" w:rsidRPr="002F08F4" w:rsidRDefault="002F08F4" w:rsidP="002F08F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Oversee the administration of all grants and contracts</w:t>
      </w:r>
    </w:p>
    <w:p w14:paraId="294B79A6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869990" w14:textId="77777777" w:rsidR="002F08F4" w:rsidRPr="002F08F4" w:rsidRDefault="002F08F4" w:rsidP="002F0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Program Oversight</w:t>
      </w:r>
    </w:p>
    <w:p w14:paraId="79BE155B" w14:textId="77777777" w:rsidR="002F08F4" w:rsidRPr="002F08F4" w:rsidRDefault="002F08F4" w:rsidP="002F08F4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Supervise the Director of Performing Arts, The Director of Visual Arts, and contract staff as assigned (bookkeeper, grant writing consultant, fund raising consultant, etc.)</w:t>
      </w:r>
    </w:p>
    <w:p w14:paraId="0C46416B" w14:textId="77777777" w:rsidR="002F08F4" w:rsidRPr="002F08F4" w:rsidRDefault="002F08F4" w:rsidP="002F08F4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Ensure program quality, community relevance, and maximize earned revenue performance in all program areas</w:t>
      </w:r>
    </w:p>
    <w:p w14:paraId="7E4854FF" w14:textId="77777777" w:rsidR="002F08F4" w:rsidRPr="002F08F4" w:rsidRDefault="002F08F4" w:rsidP="002F08F4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Build upon current relationships and expand new programming opportunities that build on organizational strengths and collaborations with core community pillars; schools, Village, Town, Library, local businesses, and other not for profits. (Party on Park, Holiday Stroll, Student Art Shows)</w:t>
      </w:r>
    </w:p>
    <w:p w14:paraId="37F1C481" w14:textId="77777777" w:rsidR="002F08F4" w:rsidRPr="002F08F4" w:rsidRDefault="002F08F4" w:rsidP="002F08F4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Oversee system of logging attendance/participation in events and other activities</w:t>
      </w:r>
    </w:p>
    <w:p w14:paraId="510C6B18" w14:textId="77777777" w:rsidR="002F08F4" w:rsidRPr="002F08F4" w:rsidRDefault="002F08F4" w:rsidP="002F08F4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 xml:space="preserve">Oversight and management of organizational communications and public presence, including </w:t>
      </w:r>
      <w:proofErr w:type="gramStart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website</w:t>
      </w:r>
      <w:proofErr w:type="gramEnd"/>
      <w:r w:rsidRPr="002F08F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social media, print and press media. Monitor organization email system and direct communications to the appropriate party</w:t>
      </w:r>
    </w:p>
    <w:p w14:paraId="331EBCBD" w14:textId="77777777" w:rsidR="002F08F4" w:rsidRDefault="002F08F4"/>
    <w:sectPr w:rsidR="002F0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176"/>
    <w:multiLevelType w:val="multilevel"/>
    <w:tmpl w:val="10F6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B4CAC"/>
    <w:multiLevelType w:val="multilevel"/>
    <w:tmpl w:val="5710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823D9"/>
    <w:multiLevelType w:val="multilevel"/>
    <w:tmpl w:val="D614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46133"/>
    <w:multiLevelType w:val="multilevel"/>
    <w:tmpl w:val="7226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64EE3"/>
    <w:multiLevelType w:val="multilevel"/>
    <w:tmpl w:val="3CD4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ED7DD8"/>
    <w:multiLevelType w:val="multilevel"/>
    <w:tmpl w:val="4ED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058956">
    <w:abstractNumId w:val="3"/>
  </w:num>
  <w:num w:numId="2" w16cid:durableId="1260220260">
    <w:abstractNumId w:val="4"/>
  </w:num>
  <w:num w:numId="3" w16cid:durableId="1232230318">
    <w:abstractNumId w:val="2"/>
  </w:num>
  <w:num w:numId="4" w16cid:durableId="1585257430">
    <w:abstractNumId w:val="5"/>
  </w:num>
  <w:num w:numId="5" w16cid:durableId="1746757291">
    <w:abstractNumId w:val="1"/>
  </w:num>
  <w:num w:numId="6" w16cid:durableId="147371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F4"/>
    <w:rsid w:val="002F08F4"/>
    <w:rsid w:val="00F4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B4686"/>
  <w15:chartTrackingRefBased/>
  <w15:docId w15:val="{A63E60CD-790B-4C43-BD78-408A276E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and Susan Delehanty</dc:creator>
  <cp:keywords/>
  <dc:description/>
  <cp:lastModifiedBy>Jack and Susan Delehanty</cp:lastModifiedBy>
  <cp:revision>1</cp:revision>
  <dcterms:created xsi:type="dcterms:W3CDTF">2026-09-24T16:25:00Z</dcterms:created>
  <dcterms:modified xsi:type="dcterms:W3CDTF">2026-09-24T16:28:00Z</dcterms:modified>
</cp:coreProperties>
</file>