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1AF34" w14:textId="77777777" w:rsidR="001D1320" w:rsidRPr="007E673D" w:rsidRDefault="001D1320" w:rsidP="001D1320">
      <w:pPr>
        <w:jc w:val="center"/>
        <w:rPr>
          <w:rFonts w:ascii="Bookman Old Style" w:hAnsi="Bookman Old Style"/>
          <w:b/>
          <w:sz w:val="24"/>
          <w:szCs w:val="24"/>
        </w:rPr>
      </w:pPr>
      <w:r w:rsidRPr="007E673D">
        <w:rPr>
          <w:noProof/>
          <w:sz w:val="24"/>
          <w:szCs w:val="24"/>
        </w:rPr>
        <w:drawing>
          <wp:inline distT="0" distB="0" distL="0" distR="0" wp14:anchorId="5781BCA9" wp14:editId="526E0C0E">
            <wp:extent cx="1085676" cy="496465"/>
            <wp:effectExtent l="0" t="0" r="635" b="0"/>
            <wp:docPr id="5" name="Picture 5" descr="http://www.miamidade.gov/branding/images/miami-dade-coun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iamidade.gov/branding/images/miami-dade-county-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483" cy="502321"/>
                    </a:xfrm>
                    <a:prstGeom prst="rect">
                      <a:avLst/>
                    </a:prstGeom>
                    <a:noFill/>
                    <a:ln>
                      <a:noFill/>
                    </a:ln>
                  </pic:spPr>
                </pic:pic>
              </a:graphicData>
            </a:graphic>
          </wp:inline>
        </w:drawing>
      </w:r>
      <w:r w:rsidRPr="007E673D">
        <w:rPr>
          <w:rFonts w:ascii="Bookman Old Style" w:hAnsi="Bookman Old Style"/>
          <w:b/>
          <w:noProof/>
          <w:sz w:val="24"/>
          <w:szCs w:val="24"/>
        </w:rPr>
        <mc:AlternateContent>
          <mc:Choice Requires="wps">
            <w:drawing>
              <wp:inline distT="0" distB="0" distL="0" distR="0" wp14:anchorId="67920A32" wp14:editId="689E199F">
                <wp:extent cx="304800" cy="304800"/>
                <wp:effectExtent l="0" t="0" r="0" b="0"/>
                <wp:docPr id="3" name="Rectangle 3" descr="https://opendata.miamidade.gov/api/views/bqsk-f7zm/files/yWA8ua9HZfQmln4wepnBRleJhiW3g0I5KeQkh7aG2Ms?filename=county-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B2A351" id="Rectangle 3" o:spid="_x0000_s1026" alt="https://opendata.miamidade.gov/api/views/bqsk-f7zm/files/yWA8ua9HZfQmln4wepnBRleJhiW3g0I5KeQkh7aG2Ms?filename=county-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1CB18DD" w14:textId="77777777" w:rsidR="0009413A" w:rsidRPr="00585DF3" w:rsidRDefault="0009413A" w:rsidP="00930445">
      <w:pPr>
        <w:autoSpaceDE w:val="0"/>
        <w:autoSpaceDN w:val="0"/>
        <w:adjustRightInd w:val="0"/>
        <w:spacing w:before="100" w:beforeAutospacing="1" w:after="100" w:afterAutospacing="1" w:line="240" w:lineRule="auto"/>
        <w:ind w:left="1440"/>
        <w:contextualSpacing/>
        <w:rPr>
          <w:rFonts w:ascii="Arial" w:hAnsi="Arial" w:cs="Arial"/>
          <w:b/>
          <w:sz w:val="24"/>
          <w:szCs w:val="24"/>
        </w:rPr>
      </w:pPr>
    </w:p>
    <w:p w14:paraId="678587E3" w14:textId="1226FACE" w:rsidR="00930445" w:rsidRPr="005017D0" w:rsidRDefault="00B44210" w:rsidP="00C23AD1">
      <w:pPr>
        <w:autoSpaceDE w:val="0"/>
        <w:autoSpaceDN w:val="0"/>
        <w:adjustRightInd w:val="0"/>
        <w:spacing w:before="100" w:beforeAutospacing="1" w:after="100" w:afterAutospacing="1" w:line="240" w:lineRule="auto"/>
        <w:contextualSpacing/>
        <w:rPr>
          <w:rFonts w:ascii="Arial" w:hAnsi="Arial" w:cs="Arial"/>
          <w:b/>
          <w:sz w:val="20"/>
          <w:szCs w:val="20"/>
        </w:rPr>
      </w:pPr>
      <w:r w:rsidRPr="005017D0">
        <w:rPr>
          <w:rFonts w:ascii="Arial" w:hAnsi="Arial" w:cs="Arial"/>
          <w:b/>
          <w:sz w:val="20"/>
          <w:szCs w:val="20"/>
        </w:rPr>
        <w:t>Position Title:</w:t>
      </w:r>
      <w:r w:rsidR="003C5696" w:rsidRPr="005017D0">
        <w:rPr>
          <w:rFonts w:ascii="Arial" w:hAnsi="Arial" w:cs="Arial"/>
          <w:b/>
          <w:sz w:val="20"/>
          <w:szCs w:val="20"/>
        </w:rPr>
        <w:t xml:space="preserve"> </w:t>
      </w:r>
      <w:r w:rsidR="005F7F5C" w:rsidRPr="005017D0">
        <w:rPr>
          <w:rFonts w:ascii="Arial" w:hAnsi="Arial" w:cs="Arial"/>
          <w:b/>
          <w:sz w:val="20"/>
          <w:szCs w:val="20"/>
        </w:rPr>
        <w:t>Landside Operations Officer 1</w:t>
      </w:r>
      <w:r w:rsidR="00717A46" w:rsidRPr="005017D0">
        <w:rPr>
          <w:rFonts w:ascii="Arial" w:hAnsi="Arial" w:cs="Arial"/>
          <w:b/>
          <w:sz w:val="20"/>
          <w:szCs w:val="20"/>
        </w:rPr>
        <w:t xml:space="preserve"> (Aviation)</w:t>
      </w:r>
      <w:r w:rsidR="003C5696" w:rsidRPr="005017D0">
        <w:rPr>
          <w:rFonts w:ascii="Arial" w:hAnsi="Arial" w:cs="Arial"/>
          <w:b/>
          <w:sz w:val="20"/>
          <w:szCs w:val="20"/>
        </w:rPr>
        <w:t xml:space="preserve"> </w:t>
      </w:r>
    </w:p>
    <w:p w14:paraId="08BAF2C0" w14:textId="571C19CA" w:rsidR="001D1320" w:rsidRPr="005017D0" w:rsidRDefault="001D1320" w:rsidP="00C23AD1">
      <w:pPr>
        <w:autoSpaceDE w:val="0"/>
        <w:autoSpaceDN w:val="0"/>
        <w:adjustRightInd w:val="0"/>
        <w:spacing w:before="100" w:beforeAutospacing="1" w:after="100" w:afterAutospacing="1" w:line="240" w:lineRule="auto"/>
        <w:contextualSpacing/>
        <w:rPr>
          <w:rFonts w:ascii="Arial" w:hAnsi="Arial" w:cs="Arial"/>
          <w:sz w:val="20"/>
          <w:szCs w:val="20"/>
        </w:rPr>
      </w:pPr>
      <w:r w:rsidRPr="005017D0">
        <w:rPr>
          <w:rFonts w:ascii="Arial" w:hAnsi="Arial" w:cs="Arial"/>
          <w:b/>
          <w:sz w:val="20"/>
          <w:szCs w:val="20"/>
        </w:rPr>
        <w:t>Job Opening Number:</w:t>
      </w:r>
      <w:r w:rsidR="00384F86" w:rsidRPr="005017D0">
        <w:rPr>
          <w:rFonts w:ascii="Arial" w:hAnsi="Arial" w:cs="Arial"/>
          <w:b/>
          <w:sz w:val="20"/>
          <w:szCs w:val="20"/>
        </w:rPr>
        <w:t xml:space="preserve"> </w:t>
      </w:r>
      <w:r w:rsidR="00717A46" w:rsidRPr="005017D0">
        <w:rPr>
          <w:rFonts w:ascii="Arial" w:hAnsi="Arial" w:cs="Arial"/>
          <w:b/>
          <w:sz w:val="20"/>
          <w:szCs w:val="20"/>
        </w:rPr>
        <w:t>9</w:t>
      </w:r>
      <w:r w:rsidR="005F7F5C" w:rsidRPr="005017D0">
        <w:rPr>
          <w:rFonts w:ascii="Arial" w:hAnsi="Arial" w:cs="Arial"/>
          <w:b/>
          <w:sz w:val="20"/>
          <w:szCs w:val="20"/>
        </w:rPr>
        <w:t>7109</w:t>
      </w:r>
    </w:p>
    <w:p w14:paraId="06FF6DB8" w14:textId="28F1C56D" w:rsidR="001D1320" w:rsidRPr="005017D0" w:rsidRDefault="001D1320" w:rsidP="00C23AD1">
      <w:pPr>
        <w:spacing w:before="100" w:beforeAutospacing="1" w:after="100" w:afterAutospacing="1" w:line="240" w:lineRule="auto"/>
        <w:contextualSpacing/>
        <w:rPr>
          <w:rFonts w:ascii="Arial" w:hAnsi="Arial" w:cs="Arial"/>
          <w:sz w:val="20"/>
          <w:szCs w:val="20"/>
        </w:rPr>
      </w:pPr>
      <w:r w:rsidRPr="005017D0">
        <w:rPr>
          <w:rFonts w:ascii="Arial" w:hAnsi="Arial" w:cs="Arial"/>
          <w:b/>
          <w:sz w:val="20"/>
          <w:szCs w:val="20"/>
        </w:rPr>
        <w:t>Salary</w:t>
      </w:r>
      <w:r w:rsidR="0055756D" w:rsidRPr="005017D0">
        <w:rPr>
          <w:rFonts w:ascii="Arial" w:hAnsi="Arial" w:cs="Arial"/>
          <w:b/>
          <w:sz w:val="20"/>
          <w:szCs w:val="20"/>
        </w:rPr>
        <w:t>: MIN</w:t>
      </w:r>
      <w:r w:rsidR="00D94395" w:rsidRPr="005017D0">
        <w:rPr>
          <w:rFonts w:ascii="Arial" w:hAnsi="Arial" w:cs="Arial"/>
          <w:sz w:val="20"/>
          <w:szCs w:val="20"/>
        </w:rPr>
        <w:t xml:space="preserve"> </w:t>
      </w:r>
      <w:r w:rsidR="0036405F" w:rsidRPr="005017D0">
        <w:rPr>
          <w:rFonts w:ascii="Arial" w:hAnsi="Arial" w:cs="Arial"/>
          <w:sz w:val="20"/>
          <w:szCs w:val="20"/>
        </w:rPr>
        <w:t>$</w:t>
      </w:r>
      <w:r w:rsidR="00ED031B" w:rsidRPr="005017D0">
        <w:rPr>
          <w:rFonts w:ascii="Arial" w:hAnsi="Arial" w:cs="Arial"/>
          <w:sz w:val="20"/>
          <w:szCs w:val="20"/>
        </w:rPr>
        <w:t>44,599.43</w:t>
      </w:r>
      <w:r w:rsidR="005E2F3F" w:rsidRPr="005017D0">
        <w:rPr>
          <w:rFonts w:ascii="Arial" w:hAnsi="Arial" w:cs="Arial"/>
          <w:sz w:val="20"/>
          <w:szCs w:val="20"/>
        </w:rPr>
        <w:t xml:space="preserve"> </w:t>
      </w:r>
      <w:r w:rsidR="007E673D" w:rsidRPr="005017D0">
        <w:rPr>
          <w:rFonts w:ascii="Arial" w:hAnsi="Arial" w:cs="Arial"/>
          <w:sz w:val="20"/>
          <w:szCs w:val="20"/>
        </w:rPr>
        <w:t xml:space="preserve">- </w:t>
      </w:r>
      <w:r w:rsidR="0003207F" w:rsidRPr="005017D0">
        <w:rPr>
          <w:rFonts w:ascii="Arial" w:hAnsi="Arial" w:cs="Arial"/>
          <w:sz w:val="20"/>
          <w:szCs w:val="20"/>
        </w:rPr>
        <w:t>MAX</w:t>
      </w:r>
      <w:r w:rsidR="002B3903" w:rsidRPr="005017D0">
        <w:rPr>
          <w:rFonts w:ascii="Arial" w:hAnsi="Arial" w:cs="Arial"/>
          <w:sz w:val="20"/>
          <w:szCs w:val="20"/>
        </w:rPr>
        <w:t xml:space="preserve"> </w:t>
      </w:r>
      <w:r w:rsidR="005D7B41" w:rsidRPr="005017D0">
        <w:rPr>
          <w:rFonts w:ascii="Arial" w:hAnsi="Arial" w:cs="Arial"/>
          <w:sz w:val="20"/>
          <w:szCs w:val="20"/>
        </w:rPr>
        <w:t>$</w:t>
      </w:r>
      <w:r w:rsidR="00ED031B" w:rsidRPr="005017D0">
        <w:rPr>
          <w:rFonts w:ascii="Arial" w:hAnsi="Arial" w:cs="Arial"/>
          <w:sz w:val="20"/>
          <w:szCs w:val="20"/>
        </w:rPr>
        <w:t>82,113.75</w:t>
      </w:r>
      <w:r w:rsidR="00930445" w:rsidRPr="005017D0">
        <w:rPr>
          <w:rFonts w:ascii="Arial" w:hAnsi="Arial" w:cs="Arial"/>
          <w:sz w:val="20"/>
          <w:szCs w:val="20"/>
        </w:rPr>
        <w:t xml:space="preserve"> </w:t>
      </w:r>
      <w:r w:rsidR="002B3903" w:rsidRPr="005017D0">
        <w:rPr>
          <w:rFonts w:ascii="Arial" w:hAnsi="Arial" w:cs="Arial"/>
          <w:sz w:val="20"/>
          <w:szCs w:val="20"/>
        </w:rPr>
        <w:t>A</w:t>
      </w:r>
      <w:r w:rsidR="0003207F" w:rsidRPr="005017D0">
        <w:rPr>
          <w:rFonts w:ascii="Arial" w:hAnsi="Arial" w:cs="Arial"/>
          <w:sz w:val="20"/>
          <w:szCs w:val="20"/>
        </w:rPr>
        <w:t xml:space="preserve">nnually </w:t>
      </w:r>
    </w:p>
    <w:p w14:paraId="4D39581F" w14:textId="279609EE" w:rsidR="0009413A" w:rsidRPr="005017D0" w:rsidRDefault="001D1320" w:rsidP="00C23AD1">
      <w:pPr>
        <w:spacing w:before="100" w:beforeAutospacing="1" w:after="100" w:afterAutospacing="1" w:line="240" w:lineRule="auto"/>
        <w:contextualSpacing/>
        <w:rPr>
          <w:rFonts w:ascii="Arial" w:hAnsi="Arial" w:cs="Arial"/>
          <w:sz w:val="20"/>
          <w:szCs w:val="20"/>
        </w:rPr>
      </w:pPr>
      <w:r w:rsidRPr="005017D0">
        <w:rPr>
          <w:rFonts w:ascii="Arial" w:hAnsi="Arial" w:cs="Arial"/>
          <w:b/>
          <w:sz w:val="20"/>
          <w:szCs w:val="20"/>
        </w:rPr>
        <w:t>Advertisement Dates:</w:t>
      </w:r>
      <w:r w:rsidR="00585DF3" w:rsidRPr="005017D0">
        <w:rPr>
          <w:rFonts w:ascii="Arial" w:hAnsi="Arial" w:cs="Arial"/>
          <w:sz w:val="20"/>
          <w:szCs w:val="20"/>
        </w:rPr>
        <w:t xml:space="preserve"> </w:t>
      </w:r>
      <w:r w:rsidR="0064153C" w:rsidRPr="005017D0">
        <w:rPr>
          <w:rFonts w:ascii="Arial" w:hAnsi="Arial" w:cs="Arial"/>
          <w:sz w:val="20"/>
          <w:szCs w:val="20"/>
        </w:rPr>
        <w:t xml:space="preserve">October </w:t>
      </w:r>
      <w:r w:rsidR="00997022" w:rsidRPr="005017D0">
        <w:rPr>
          <w:rFonts w:ascii="Arial" w:hAnsi="Arial" w:cs="Arial"/>
          <w:sz w:val="20"/>
          <w:szCs w:val="20"/>
        </w:rPr>
        <w:t>20</w:t>
      </w:r>
      <w:r w:rsidR="00FE023E" w:rsidRPr="005017D0">
        <w:rPr>
          <w:rFonts w:ascii="Arial" w:hAnsi="Arial" w:cs="Arial"/>
          <w:sz w:val="20"/>
          <w:szCs w:val="20"/>
        </w:rPr>
        <w:t xml:space="preserve">, 2025 – </w:t>
      </w:r>
      <w:r w:rsidR="00997022" w:rsidRPr="005017D0">
        <w:rPr>
          <w:rFonts w:ascii="Arial" w:hAnsi="Arial" w:cs="Arial"/>
          <w:sz w:val="20"/>
          <w:szCs w:val="20"/>
        </w:rPr>
        <w:t>November 10, 2025</w:t>
      </w:r>
    </w:p>
    <w:p w14:paraId="671F7B40" w14:textId="77777777" w:rsidR="00CE6B47" w:rsidRPr="005017D0" w:rsidRDefault="00CE6B47" w:rsidP="00CE6B47">
      <w:pPr>
        <w:spacing w:before="100" w:beforeAutospacing="1" w:after="100" w:afterAutospacing="1" w:line="240" w:lineRule="auto"/>
        <w:ind w:left="720" w:firstLine="720"/>
        <w:contextualSpacing/>
        <w:rPr>
          <w:rFonts w:ascii="Arial" w:hAnsi="Arial" w:cs="Arial"/>
          <w:b/>
          <w:bCs/>
          <w:iCs/>
          <w:sz w:val="20"/>
          <w:szCs w:val="20"/>
          <w:bdr w:val="none" w:sz="0" w:space="0" w:color="auto" w:frame="1"/>
        </w:rPr>
      </w:pPr>
    </w:p>
    <w:p w14:paraId="73B83E0E" w14:textId="43BD8466" w:rsidR="005248E6" w:rsidRPr="005017D0" w:rsidRDefault="006D3E7E" w:rsidP="0009413A">
      <w:pPr>
        <w:spacing w:before="100" w:beforeAutospacing="1" w:after="100" w:afterAutospacing="1" w:line="240" w:lineRule="auto"/>
        <w:contextualSpacing/>
        <w:jc w:val="both"/>
        <w:rPr>
          <w:rFonts w:ascii="Arial" w:hAnsi="Arial" w:cs="Arial"/>
          <w:b/>
          <w:bCs/>
          <w:iCs/>
          <w:sz w:val="20"/>
          <w:szCs w:val="20"/>
          <w:bdr w:val="none" w:sz="0" w:space="0" w:color="auto" w:frame="1"/>
        </w:rPr>
      </w:pPr>
      <w:r w:rsidRPr="005017D0">
        <w:rPr>
          <w:rFonts w:ascii="Arial" w:hAnsi="Arial" w:cs="Arial"/>
          <w:b/>
          <w:bCs/>
          <w:iCs/>
          <w:sz w:val="20"/>
          <w:szCs w:val="20"/>
          <w:bdr w:val="none" w:sz="0" w:space="0" w:color="auto" w:frame="1"/>
        </w:rPr>
        <w:t>Minimum Qualifications</w:t>
      </w:r>
    </w:p>
    <w:p w14:paraId="2F73A68E" w14:textId="26681E2F" w:rsidR="00D70C65" w:rsidRPr="005017D0" w:rsidRDefault="003C49F1" w:rsidP="0009413A">
      <w:pPr>
        <w:spacing w:before="100" w:beforeAutospacing="1" w:after="100" w:afterAutospacing="1" w:line="240" w:lineRule="auto"/>
        <w:contextualSpacing/>
        <w:jc w:val="both"/>
        <w:rPr>
          <w:rFonts w:ascii="Arial" w:hAnsi="Arial" w:cs="Arial"/>
          <w:sz w:val="20"/>
          <w:szCs w:val="20"/>
        </w:rPr>
      </w:pPr>
      <w:r w:rsidRPr="005017D0">
        <w:rPr>
          <w:rFonts w:ascii="Arial" w:hAnsi="Arial" w:cs="Arial"/>
          <w:sz w:val="20"/>
          <w:szCs w:val="20"/>
        </w:rPr>
        <w:t>High school Diploma or GED.  Must possess a Driver license. One year of experience working in direct contact with the general public is required.  Must work rotating shifts, weekends, and holidays.  Duties require working in a noisy environment without air-conditioning.  Applicants qualifying for employment with the Miami-Dade Aviation Department will be subject to extensive security screening, including but not limited to fingerprint checks, employment verification, and other such procedures as may be mandated by federal law. The security clearance required by federal law is a continuing condition of employment.</w:t>
      </w:r>
    </w:p>
    <w:p w14:paraId="027BE2A3" w14:textId="77777777" w:rsidR="003C49F1" w:rsidRPr="005017D0" w:rsidRDefault="003C49F1" w:rsidP="0009413A">
      <w:pPr>
        <w:spacing w:before="100" w:beforeAutospacing="1" w:after="100" w:afterAutospacing="1" w:line="240" w:lineRule="auto"/>
        <w:contextualSpacing/>
        <w:jc w:val="both"/>
        <w:rPr>
          <w:rFonts w:ascii="Arial" w:hAnsi="Arial" w:cs="Arial"/>
          <w:sz w:val="20"/>
          <w:szCs w:val="20"/>
        </w:rPr>
      </w:pPr>
    </w:p>
    <w:p w14:paraId="0368A9EC" w14:textId="6CA0610A" w:rsidR="00D70C65" w:rsidRPr="005017D0" w:rsidRDefault="00D70C65" w:rsidP="0009413A">
      <w:pPr>
        <w:spacing w:before="100" w:beforeAutospacing="1" w:after="100" w:afterAutospacing="1" w:line="240" w:lineRule="auto"/>
        <w:contextualSpacing/>
        <w:jc w:val="both"/>
        <w:rPr>
          <w:rFonts w:ascii="Arial" w:hAnsi="Arial" w:cs="Arial"/>
          <w:sz w:val="20"/>
          <w:szCs w:val="20"/>
        </w:rPr>
      </w:pPr>
      <w:r w:rsidRPr="005017D0">
        <w:rPr>
          <w:rFonts w:ascii="Arial" w:hAnsi="Arial" w:cs="Arial"/>
          <w:sz w:val="20"/>
          <w:szCs w:val="20"/>
        </w:rPr>
        <w:t>Airport Security</w:t>
      </w:r>
    </w:p>
    <w:p w14:paraId="1B05D83F" w14:textId="5F86FF74" w:rsidR="00D70C65" w:rsidRPr="005017D0" w:rsidRDefault="005F0A23" w:rsidP="0009413A">
      <w:pPr>
        <w:spacing w:before="100" w:beforeAutospacing="1" w:after="100" w:afterAutospacing="1" w:line="240" w:lineRule="auto"/>
        <w:contextualSpacing/>
        <w:jc w:val="both"/>
        <w:rPr>
          <w:rFonts w:ascii="Arial" w:hAnsi="Arial" w:cs="Arial"/>
          <w:sz w:val="20"/>
          <w:szCs w:val="20"/>
        </w:rPr>
      </w:pPr>
      <w:r w:rsidRPr="005017D0">
        <w:rPr>
          <w:rFonts w:ascii="Arial" w:hAnsi="Arial" w:cs="Arial"/>
          <w:sz w:val="20"/>
          <w:szCs w:val="20"/>
        </w:rPr>
        <w:t>Applicants qualifying for employment with the Miami-Dade Aviation Department will be subject to extensive security screening, including but not limited to fingerprint checks, employment verification, and other such procedures as may be mandated by federal law.  The security clearance required by federal law is a continuing condition of employment.</w:t>
      </w:r>
    </w:p>
    <w:p w14:paraId="0C01AE59" w14:textId="77777777" w:rsidR="005017D0" w:rsidRPr="005017D0" w:rsidRDefault="005017D0" w:rsidP="0009413A">
      <w:pPr>
        <w:spacing w:before="100" w:beforeAutospacing="1" w:after="100" w:afterAutospacing="1" w:line="240" w:lineRule="auto"/>
        <w:contextualSpacing/>
        <w:jc w:val="both"/>
        <w:rPr>
          <w:rFonts w:ascii="Arial" w:hAnsi="Arial" w:cs="Arial"/>
          <w:sz w:val="20"/>
          <w:szCs w:val="20"/>
        </w:rPr>
      </w:pPr>
    </w:p>
    <w:p w14:paraId="26997B0F" w14:textId="77777777" w:rsidR="005017D0" w:rsidRPr="005017D0" w:rsidRDefault="005017D0" w:rsidP="005017D0">
      <w:pPr>
        <w:spacing w:before="100" w:beforeAutospacing="1" w:after="100" w:afterAutospacing="1" w:line="240" w:lineRule="auto"/>
        <w:contextualSpacing/>
        <w:jc w:val="both"/>
        <w:rPr>
          <w:rFonts w:ascii="Arial" w:hAnsi="Arial" w:cs="Arial"/>
          <w:sz w:val="20"/>
          <w:szCs w:val="20"/>
        </w:rPr>
      </w:pPr>
      <w:r w:rsidRPr="005017D0">
        <w:rPr>
          <w:rFonts w:ascii="Arial" w:hAnsi="Arial" w:cs="Arial"/>
          <w:sz w:val="20"/>
          <w:szCs w:val="20"/>
        </w:rPr>
        <w:t>Applicants claiming veterans' preference must provide the required information in the Veterans' Preference section of the employment application, prove eligibility, and request the preference within the specified time period.  In accordance with Florida Statutes, Veterans' Preference documents must be submitted on time.</w:t>
      </w:r>
    </w:p>
    <w:p w14:paraId="6912AF69" w14:textId="77777777" w:rsidR="005017D0" w:rsidRPr="005017D0" w:rsidRDefault="005017D0" w:rsidP="005017D0">
      <w:pPr>
        <w:spacing w:before="100" w:beforeAutospacing="1" w:after="100" w:afterAutospacing="1" w:line="240" w:lineRule="auto"/>
        <w:contextualSpacing/>
        <w:jc w:val="both"/>
        <w:rPr>
          <w:rFonts w:ascii="Arial" w:hAnsi="Arial" w:cs="Arial"/>
          <w:sz w:val="20"/>
          <w:szCs w:val="20"/>
        </w:rPr>
      </w:pPr>
      <w:r w:rsidRPr="005017D0">
        <w:rPr>
          <w:rFonts w:ascii="Arial" w:hAnsi="Arial" w:cs="Arial"/>
          <w:sz w:val="20"/>
          <w:szCs w:val="20"/>
        </w:rPr>
        <w:t xml:space="preserve">Copies of your documents must be received by Human Resources no later than Tuesday, November 18, 2025. Copies should be marked to show the job posting number and classification for which you are claiming preference. Veterans' Preference documents may be submitted in one of the following ways:  Email to </w:t>
      </w:r>
      <w:hyperlink r:id="rId8" w:history="1">
        <w:r w:rsidRPr="005017D0">
          <w:rPr>
            <w:rStyle w:val="Hyperlink"/>
            <w:rFonts w:ascii="Arial" w:hAnsi="Arial" w:cs="Arial"/>
            <w:sz w:val="20"/>
            <w:szCs w:val="20"/>
          </w:rPr>
          <w:t>vets@miamidade.gov</w:t>
        </w:r>
      </w:hyperlink>
      <w:r w:rsidRPr="005017D0">
        <w:rPr>
          <w:rFonts w:ascii="Arial" w:hAnsi="Arial" w:cs="Arial"/>
          <w:sz w:val="20"/>
          <w:szCs w:val="20"/>
        </w:rPr>
        <w:t>, fax to (305) 679-VETS (7545), or mail or hand-deliver to Miami-Dade County, Human Resources, Recruitment, Compensation and Testing Division, Veteran Preference Coordinator, 111 NW 1 Street, Suite 2110, Miami, FL  33128-1906.</w:t>
      </w:r>
    </w:p>
    <w:p w14:paraId="4FCCC234" w14:textId="77777777" w:rsidR="005017D0" w:rsidRPr="005017D0" w:rsidRDefault="005017D0" w:rsidP="0009413A">
      <w:pPr>
        <w:spacing w:before="100" w:beforeAutospacing="1" w:after="100" w:afterAutospacing="1" w:line="240" w:lineRule="auto"/>
        <w:contextualSpacing/>
        <w:jc w:val="both"/>
        <w:rPr>
          <w:rFonts w:ascii="Arial" w:hAnsi="Arial" w:cs="Arial"/>
          <w:sz w:val="20"/>
          <w:szCs w:val="20"/>
        </w:rPr>
      </w:pPr>
    </w:p>
    <w:p w14:paraId="02858667" w14:textId="15EACD10" w:rsidR="0003207F" w:rsidRPr="005017D0" w:rsidRDefault="001D1320" w:rsidP="0009413A">
      <w:pPr>
        <w:spacing w:before="100" w:beforeAutospacing="1" w:after="100" w:afterAutospacing="1" w:line="240" w:lineRule="auto"/>
        <w:contextualSpacing/>
        <w:jc w:val="both"/>
        <w:rPr>
          <w:rFonts w:ascii="Arial" w:hAnsi="Arial" w:cs="Arial"/>
          <w:sz w:val="20"/>
          <w:szCs w:val="20"/>
          <w:u w:val="single"/>
        </w:rPr>
      </w:pPr>
      <w:r w:rsidRPr="005017D0">
        <w:rPr>
          <w:rFonts w:ascii="Arial" w:hAnsi="Arial" w:cs="Arial"/>
          <w:sz w:val="20"/>
          <w:szCs w:val="20"/>
        </w:rPr>
        <w:t xml:space="preserve">Apply online by </w:t>
      </w:r>
      <w:r w:rsidR="00ED031B" w:rsidRPr="005017D0">
        <w:rPr>
          <w:rFonts w:ascii="Arial" w:hAnsi="Arial" w:cs="Arial"/>
          <w:b/>
          <w:sz w:val="20"/>
          <w:szCs w:val="20"/>
        </w:rPr>
        <w:t>November 10, 2025</w:t>
      </w:r>
      <w:r w:rsidR="00585DF3" w:rsidRPr="005017D0">
        <w:rPr>
          <w:rFonts w:ascii="Arial" w:hAnsi="Arial" w:cs="Arial"/>
          <w:b/>
          <w:sz w:val="20"/>
          <w:szCs w:val="20"/>
        </w:rPr>
        <w:t xml:space="preserve"> </w:t>
      </w:r>
      <w:r w:rsidRPr="005017D0">
        <w:rPr>
          <w:rFonts w:ascii="Arial" w:hAnsi="Arial" w:cs="Arial"/>
          <w:sz w:val="20"/>
          <w:szCs w:val="20"/>
        </w:rPr>
        <w:t xml:space="preserve">at </w:t>
      </w:r>
      <w:hyperlink r:id="rId9" w:history="1">
        <w:r w:rsidRPr="005017D0">
          <w:rPr>
            <w:rFonts w:ascii="Arial" w:hAnsi="Arial" w:cs="Arial"/>
            <w:sz w:val="20"/>
            <w:szCs w:val="20"/>
            <w:u w:val="single"/>
          </w:rPr>
          <w:t>www.miamidade.gov/jobs</w:t>
        </w:r>
      </w:hyperlink>
      <w:r w:rsidRPr="005017D0">
        <w:rPr>
          <w:rFonts w:ascii="Arial" w:hAnsi="Arial" w:cs="Arial"/>
          <w:sz w:val="20"/>
          <w:szCs w:val="20"/>
          <w:u w:val="single"/>
        </w:rPr>
        <w:t>,</w:t>
      </w:r>
      <w:r w:rsidR="001A135E" w:rsidRPr="005017D0">
        <w:rPr>
          <w:rFonts w:ascii="Arial" w:hAnsi="Arial" w:cs="Arial"/>
          <w:sz w:val="20"/>
          <w:szCs w:val="20"/>
          <w:u w:val="single"/>
        </w:rPr>
        <w:t xml:space="preserve"> using Job Opening Number</w:t>
      </w:r>
      <w:r w:rsidR="005327D2" w:rsidRPr="005017D0">
        <w:rPr>
          <w:rFonts w:ascii="Arial" w:hAnsi="Arial" w:cs="Arial"/>
          <w:sz w:val="20"/>
          <w:szCs w:val="20"/>
          <w:u w:val="single"/>
        </w:rPr>
        <w:t xml:space="preserve"> </w:t>
      </w:r>
      <w:r w:rsidR="00E45235">
        <w:rPr>
          <w:rFonts w:ascii="Arial" w:hAnsi="Arial" w:cs="Arial"/>
          <w:sz w:val="20"/>
          <w:szCs w:val="20"/>
          <w:u w:val="single"/>
        </w:rPr>
        <w:t>97109</w:t>
      </w:r>
      <w:r w:rsidR="001A135E" w:rsidRPr="005017D0">
        <w:rPr>
          <w:rFonts w:ascii="Arial" w:hAnsi="Arial" w:cs="Arial"/>
          <w:sz w:val="20"/>
          <w:szCs w:val="20"/>
          <w:u w:val="single"/>
        </w:rPr>
        <w:t xml:space="preserve"> </w:t>
      </w:r>
      <w:r w:rsidR="00585DF3" w:rsidRPr="005017D0">
        <w:rPr>
          <w:rFonts w:ascii="Arial" w:hAnsi="Arial" w:cs="Arial"/>
          <w:sz w:val="20"/>
          <w:szCs w:val="20"/>
          <w:u w:val="single"/>
        </w:rPr>
        <w:t>.</w:t>
      </w:r>
    </w:p>
    <w:sectPr w:rsidR="0003207F" w:rsidRPr="005017D0" w:rsidSect="005017D0">
      <w:pgSz w:w="12240" w:h="15840" w:code="1"/>
      <w:pgMar w:top="720" w:right="720" w:bottom="720" w:left="720" w:header="720" w:footer="720" w:gutter="0"/>
      <w:pgBorders w:offsetFrom="page">
        <w:top w:val="thinThickThinSmallGap" w:sz="24" w:space="24" w:color="000000" w:themeColor="text1"/>
        <w:left w:val="thinThickThinSmallGap" w:sz="24" w:space="24" w:color="000000" w:themeColor="text1"/>
        <w:bottom w:val="thinThickThinSmallGap" w:sz="24" w:space="24" w:color="000000" w:themeColor="text1"/>
        <w:right w:val="thinThickThinSmallGap" w:sz="24" w:space="24" w:color="000000" w:themeColor="tex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75D"/>
    <w:rsid w:val="0003207F"/>
    <w:rsid w:val="000330D3"/>
    <w:rsid w:val="000340D1"/>
    <w:rsid w:val="00060512"/>
    <w:rsid w:val="00072D90"/>
    <w:rsid w:val="0009413A"/>
    <w:rsid w:val="000A6F7E"/>
    <w:rsid w:val="000B44F2"/>
    <w:rsid w:val="000B507A"/>
    <w:rsid w:val="00133B4F"/>
    <w:rsid w:val="00135A91"/>
    <w:rsid w:val="00155FF2"/>
    <w:rsid w:val="001A135E"/>
    <w:rsid w:val="001A1D24"/>
    <w:rsid w:val="001C6B84"/>
    <w:rsid w:val="001D1320"/>
    <w:rsid w:val="001E3963"/>
    <w:rsid w:val="001F5E36"/>
    <w:rsid w:val="00234CB8"/>
    <w:rsid w:val="002525EC"/>
    <w:rsid w:val="002737CE"/>
    <w:rsid w:val="00277E2E"/>
    <w:rsid w:val="002978EF"/>
    <w:rsid w:val="002B3903"/>
    <w:rsid w:val="002B5E31"/>
    <w:rsid w:val="0031507B"/>
    <w:rsid w:val="0031530E"/>
    <w:rsid w:val="00320313"/>
    <w:rsid w:val="0032627E"/>
    <w:rsid w:val="0036405F"/>
    <w:rsid w:val="00374585"/>
    <w:rsid w:val="00384F86"/>
    <w:rsid w:val="003954CE"/>
    <w:rsid w:val="003C49F1"/>
    <w:rsid w:val="003C5696"/>
    <w:rsid w:val="003D6F31"/>
    <w:rsid w:val="00416AC2"/>
    <w:rsid w:val="0041775D"/>
    <w:rsid w:val="00427C3D"/>
    <w:rsid w:val="004473E8"/>
    <w:rsid w:val="004C5BFF"/>
    <w:rsid w:val="004E6E1B"/>
    <w:rsid w:val="005017D0"/>
    <w:rsid w:val="00505EED"/>
    <w:rsid w:val="005248E6"/>
    <w:rsid w:val="005327D2"/>
    <w:rsid w:val="0055756D"/>
    <w:rsid w:val="00585DF3"/>
    <w:rsid w:val="005929B5"/>
    <w:rsid w:val="005B30EF"/>
    <w:rsid w:val="005D7B41"/>
    <w:rsid w:val="005E2F3F"/>
    <w:rsid w:val="005F0A23"/>
    <w:rsid w:val="005F7CCE"/>
    <w:rsid w:val="005F7F5C"/>
    <w:rsid w:val="0064153C"/>
    <w:rsid w:val="00644DA9"/>
    <w:rsid w:val="00646536"/>
    <w:rsid w:val="006533FE"/>
    <w:rsid w:val="00681DEC"/>
    <w:rsid w:val="006909C0"/>
    <w:rsid w:val="00694EBD"/>
    <w:rsid w:val="006B79E7"/>
    <w:rsid w:val="006C0578"/>
    <w:rsid w:val="006D3E7E"/>
    <w:rsid w:val="006F4E92"/>
    <w:rsid w:val="006F5424"/>
    <w:rsid w:val="0070297D"/>
    <w:rsid w:val="00717A46"/>
    <w:rsid w:val="007250EE"/>
    <w:rsid w:val="00756DCB"/>
    <w:rsid w:val="007C6616"/>
    <w:rsid w:val="007D2CA2"/>
    <w:rsid w:val="007E673D"/>
    <w:rsid w:val="00801381"/>
    <w:rsid w:val="00804036"/>
    <w:rsid w:val="00817CED"/>
    <w:rsid w:val="008304A1"/>
    <w:rsid w:val="00893651"/>
    <w:rsid w:val="00895CC8"/>
    <w:rsid w:val="008C7719"/>
    <w:rsid w:val="008D347F"/>
    <w:rsid w:val="008E00B6"/>
    <w:rsid w:val="008F5C5C"/>
    <w:rsid w:val="009003DB"/>
    <w:rsid w:val="00930445"/>
    <w:rsid w:val="00946E8D"/>
    <w:rsid w:val="0095767C"/>
    <w:rsid w:val="0097049B"/>
    <w:rsid w:val="00972A9F"/>
    <w:rsid w:val="00997022"/>
    <w:rsid w:val="009A1C33"/>
    <w:rsid w:val="009E49E0"/>
    <w:rsid w:val="009F56CE"/>
    <w:rsid w:val="00A12319"/>
    <w:rsid w:val="00A23A75"/>
    <w:rsid w:val="00A322CD"/>
    <w:rsid w:val="00AF7BFA"/>
    <w:rsid w:val="00B11D92"/>
    <w:rsid w:val="00B44210"/>
    <w:rsid w:val="00B95E82"/>
    <w:rsid w:val="00BE5344"/>
    <w:rsid w:val="00BF2ADF"/>
    <w:rsid w:val="00BF73AE"/>
    <w:rsid w:val="00C1281A"/>
    <w:rsid w:val="00C23AD1"/>
    <w:rsid w:val="00C37FFA"/>
    <w:rsid w:val="00C66A65"/>
    <w:rsid w:val="00C857A3"/>
    <w:rsid w:val="00CE6B47"/>
    <w:rsid w:val="00D16A10"/>
    <w:rsid w:val="00D23FCE"/>
    <w:rsid w:val="00D52807"/>
    <w:rsid w:val="00D62CCD"/>
    <w:rsid w:val="00D64EC5"/>
    <w:rsid w:val="00D70C65"/>
    <w:rsid w:val="00D75E26"/>
    <w:rsid w:val="00D94395"/>
    <w:rsid w:val="00DC5FDD"/>
    <w:rsid w:val="00DD6A34"/>
    <w:rsid w:val="00DF04A8"/>
    <w:rsid w:val="00DF7340"/>
    <w:rsid w:val="00E165FC"/>
    <w:rsid w:val="00E22E5F"/>
    <w:rsid w:val="00E27544"/>
    <w:rsid w:val="00E45235"/>
    <w:rsid w:val="00E62313"/>
    <w:rsid w:val="00E63383"/>
    <w:rsid w:val="00ED031B"/>
    <w:rsid w:val="00ED6928"/>
    <w:rsid w:val="00F01432"/>
    <w:rsid w:val="00F3062B"/>
    <w:rsid w:val="00F344A8"/>
    <w:rsid w:val="00FA4076"/>
    <w:rsid w:val="00FE0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2284"/>
  <w15:chartTrackingRefBased/>
  <w15:docId w15:val="{A87D00DB-A848-4F05-AD02-7A1EE8FB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A91"/>
    <w:pPr>
      <w:ind w:left="720"/>
      <w:contextualSpacing/>
    </w:pPr>
  </w:style>
  <w:style w:type="paragraph" w:customStyle="1" w:styleId="xmsonormal">
    <w:name w:val="x_msonormal"/>
    <w:basedOn w:val="Normal"/>
    <w:rsid w:val="006D3E7E"/>
    <w:pPr>
      <w:spacing w:after="0" w:line="240" w:lineRule="auto"/>
    </w:pPr>
    <w:rPr>
      <w:rFonts w:ascii="Calibri" w:hAnsi="Calibri" w:cs="Calibri"/>
    </w:rPr>
  </w:style>
  <w:style w:type="paragraph" w:customStyle="1" w:styleId="xx">
    <w:name w:val="xx"/>
    <w:basedOn w:val="Normal"/>
    <w:rsid w:val="007250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44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
    <w:name w:val="x"/>
    <w:basedOn w:val="Normal"/>
    <w:rsid w:val="00644D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17D0"/>
    <w:rPr>
      <w:color w:val="0563C1" w:themeColor="hyperlink"/>
      <w:u w:val="single"/>
    </w:rPr>
  </w:style>
  <w:style w:type="character" w:styleId="UnresolvedMention">
    <w:name w:val="Unresolved Mention"/>
    <w:basedOn w:val="DefaultParagraphFont"/>
    <w:uiPriority w:val="99"/>
    <w:semiHidden/>
    <w:unhideWhenUsed/>
    <w:rsid w:val="00501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996">
      <w:bodyDiv w:val="1"/>
      <w:marLeft w:val="0"/>
      <w:marRight w:val="0"/>
      <w:marTop w:val="0"/>
      <w:marBottom w:val="0"/>
      <w:divBdr>
        <w:top w:val="none" w:sz="0" w:space="0" w:color="auto"/>
        <w:left w:val="none" w:sz="0" w:space="0" w:color="auto"/>
        <w:bottom w:val="none" w:sz="0" w:space="0" w:color="auto"/>
        <w:right w:val="none" w:sz="0" w:space="0" w:color="auto"/>
      </w:divBdr>
    </w:div>
    <w:div w:id="290131849">
      <w:bodyDiv w:val="1"/>
      <w:marLeft w:val="0"/>
      <w:marRight w:val="0"/>
      <w:marTop w:val="0"/>
      <w:marBottom w:val="0"/>
      <w:divBdr>
        <w:top w:val="none" w:sz="0" w:space="0" w:color="auto"/>
        <w:left w:val="none" w:sz="0" w:space="0" w:color="auto"/>
        <w:bottom w:val="none" w:sz="0" w:space="0" w:color="auto"/>
        <w:right w:val="none" w:sz="0" w:space="0" w:color="auto"/>
      </w:divBdr>
    </w:div>
    <w:div w:id="343212045">
      <w:bodyDiv w:val="1"/>
      <w:marLeft w:val="0"/>
      <w:marRight w:val="0"/>
      <w:marTop w:val="0"/>
      <w:marBottom w:val="0"/>
      <w:divBdr>
        <w:top w:val="none" w:sz="0" w:space="0" w:color="auto"/>
        <w:left w:val="none" w:sz="0" w:space="0" w:color="auto"/>
        <w:bottom w:val="none" w:sz="0" w:space="0" w:color="auto"/>
        <w:right w:val="none" w:sz="0" w:space="0" w:color="auto"/>
      </w:divBdr>
    </w:div>
    <w:div w:id="631638861">
      <w:bodyDiv w:val="1"/>
      <w:marLeft w:val="0"/>
      <w:marRight w:val="0"/>
      <w:marTop w:val="0"/>
      <w:marBottom w:val="0"/>
      <w:divBdr>
        <w:top w:val="none" w:sz="0" w:space="0" w:color="auto"/>
        <w:left w:val="none" w:sz="0" w:space="0" w:color="auto"/>
        <w:bottom w:val="none" w:sz="0" w:space="0" w:color="auto"/>
        <w:right w:val="none" w:sz="0" w:space="0" w:color="auto"/>
      </w:divBdr>
      <w:divsChild>
        <w:div w:id="2035382151">
          <w:marLeft w:val="0"/>
          <w:marRight w:val="0"/>
          <w:marTop w:val="0"/>
          <w:marBottom w:val="0"/>
          <w:divBdr>
            <w:top w:val="none" w:sz="0" w:space="0" w:color="auto"/>
            <w:left w:val="none" w:sz="0" w:space="0" w:color="auto"/>
            <w:bottom w:val="none" w:sz="0" w:space="0" w:color="auto"/>
            <w:right w:val="none" w:sz="0" w:space="0" w:color="auto"/>
          </w:divBdr>
          <w:divsChild>
            <w:div w:id="1239287512">
              <w:marLeft w:val="0"/>
              <w:marRight w:val="122"/>
              <w:marTop w:val="0"/>
              <w:marBottom w:val="0"/>
              <w:divBdr>
                <w:top w:val="none" w:sz="0" w:space="0" w:color="auto"/>
                <w:left w:val="none" w:sz="0" w:space="0" w:color="auto"/>
                <w:bottom w:val="none" w:sz="0" w:space="0" w:color="auto"/>
                <w:right w:val="none" w:sz="0" w:space="0" w:color="auto"/>
              </w:divBdr>
            </w:div>
            <w:div w:id="747654851">
              <w:marLeft w:val="0"/>
              <w:marRight w:val="0"/>
              <w:marTop w:val="0"/>
              <w:marBottom w:val="0"/>
              <w:divBdr>
                <w:top w:val="none" w:sz="0" w:space="0" w:color="auto"/>
                <w:left w:val="none" w:sz="0" w:space="0" w:color="auto"/>
                <w:bottom w:val="none" w:sz="0" w:space="0" w:color="auto"/>
                <w:right w:val="none" w:sz="0" w:space="0" w:color="auto"/>
              </w:divBdr>
              <w:divsChild>
                <w:div w:id="15364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99628">
      <w:bodyDiv w:val="1"/>
      <w:marLeft w:val="0"/>
      <w:marRight w:val="0"/>
      <w:marTop w:val="0"/>
      <w:marBottom w:val="0"/>
      <w:divBdr>
        <w:top w:val="none" w:sz="0" w:space="0" w:color="auto"/>
        <w:left w:val="none" w:sz="0" w:space="0" w:color="auto"/>
        <w:bottom w:val="none" w:sz="0" w:space="0" w:color="auto"/>
        <w:right w:val="none" w:sz="0" w:space="0" w:color="auto"/>
      </w:divBdr>
    </w:div>
    <w:div w:id="1018510789">
      <w:bodyDiv w:val="1"/>
      <w:marLeft w:val="0"/>
      <w:marRight w:val="0"/>
      <w:marTop w:val="0"/>
      <w:marBottom w:val="0"/>
      <w:divBdr>
        <w:top w:val="none" w:sz="0" w:space="0" w:color="auto"/>
        <w:left w:val="none" w:sz="0" w:space="0" w:color="auto"/>
        <w:bottom w:val="none" w:sz="0" w:space="0" w:color="auto"/>
        <w:right w:val="none" w:sz="0" w:space="0" w:color="auto"/>
      </w:divBdr>
      <w:divsChild>
        <w:div w:id="285545279">
          <w:marLeft w:val="0"/>
          <w:marRight w:val="0"/>
          <w:marTop w:val="0"/>
          <w:marBottom w:val="0"/>
          <w:divBdr>
            <w:top w:val="none" w:sz="0" w:space="0" w:color="auto"/>
            <w:left w:val="none" w:sz="0" w:space="0" w:color="auto"/>
            <w:bottom w:val="none" w:sz="0" w:space="0" w:color="auto"/>
            <w:right w:val="none" w:sz="0" w:space="0" w:color="auto"/>
          </w:divBdr>
        </w:div>
        <w:div w:id="1510632126">
          <w:marLeft w:val="0"/>
          <w:marRight w:val="0"/>
          <w:marTop w:val="0"/>
          <w:marBottom w:val="0"/>
          <w:divBdr>
            <w:top w:val="none" w:sz="0" w:space="0" w:color="auto"/>
            <w:left w:val="none" w:sz="0" w:space="0" w:color="auto"/>
            <w:bottom w:val="none" w:sz="0" w:space="0" w:color="auto"/>
            <w:right w:val="none" w:sz="0" w:space="0" w:color="auto"/>
          </w:divBdr>
        </w:div>
      </w:divsChild>
    </w:div>
    <w:div w:id="1099914791">
      <w:bodyDiv w:val="1"/>
      <w:marLeft w:val="0"/>
      <w:marRight w:val="0"/>
      <w:marTop w:val="0"/>
      <w:marBottom w:val="0"/>
      <w:divBdr>
        <w:top w:val="none" w:sz="0" w:space="0" w:color="auto"/>
        <w:left w:val="none" w:sz="0" w:space="0" w:color="auto"/>
        <w:bottom w:val="none" w:sz="0" w:space="0" w:color="auto"/>
        <w:right w:val="none" w:sz="0" w:space="0" w:color="auto"/>
      </w:divBdr>
    </w:div>
    <w:div w:id="1294747305">
      <w:bodyDiv w:val="1"/>
      <w:marLeft w:val="0"/>
      <w:marRight w:val="0"/>
      <w:marTop w:val="0"/>
      <w:marBottom w:val="0"/>
      <w:divBdr>
        <w:top w:val="none" w:sz="0" w:space="0" w:color="auto"/>
        <w:left w:val="none" w:sz="0" w:space="0" w:color="auto"/>
        <w:bottom w:val="none" w:sz="0" w:space="0" w:color="auto"/>
        <w:right w:val="none" w:sz="0" w:space="0" w:color="auto"/>
      </w:divBdr>
      <w:divsChild>
        <w:div w:id="129398075">
          <w:marLeft w:val="0"/>
          <w:marRight w:val="0"/>
          <w:marTop w:val="0"/>
          <w:marBottom w:val="0"/>
          <w:divBdr>
            <w:top w:val="none" w:sz="0" w:space="0" w:color="auto"/>
            <w:left w:val="none" w:sz="0" w:space="0" w:color="auto"/>
            <w:bottom w:val="none" w:sz="0" w:space="0" w:color="auto"/>
            <w:right w:val="none" w:sz="0" w:space="0" w:color="auto"/>
          </w:divBdr>
          <w:divsChild>
            <w:div w:id="8549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157">
      <w:bodyDiv w:val="1"/>
      <w:marLeft w:val="0"/>
      <w:marRight w:val="0"/>
      <w:marTop w:val="0"/>
      <w:marBottom w:val="0"/>
      <w:divBdr>
        <w:top w:val="none" w:sz="0" w:space="0" w:color="auto"/>
        <w:left w:val="none" w:sz="0" w:space="0" w:color="auto"/>
        <w:bottom w:val="none" w:sz="0" w:space="0" w:color="auto"/>
        <w:right w:val="none" w:sz="0" w:space="0" w:color="auto"/>
      </w:divBdr>
      <w:divsChild>
        <w:div w:id="1349524192">
          <w:marLeft w:val="0"/>
          <w:marRight w:val="0"/>
          <w:marTop w:val="0"/>
          <w:marBottom w:val="0"/>
          <w:divBdr>
            <w:top w:val="none" w:sz="0" w:space="0" w:color="auto"/>
            <w:left w:val="none" w:sz="0" w:space="0" w:color="auto"/>
            <w:bottom w:val="none" w:sz="0" w:space="0" w:color="auto"/>
            <w:right w:val="none" w:sz="0" w:space="0" w:color="auto"/>
          </w:divBdr>
          <w:divsChild>
            <w:div w:id="3152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78896">
      <w:bodyDiv w:val="1"/>
      <w:marLeft w:val="0"/>
      <w:marRight w:val="0"/>
      <w:marTop w:val="0"/>
      <w:marBottom w:val="0"/>
      <w:divBdr>
        <w:top w:val="none" w:sz="0" w:space="0" w:color="auto"/>
        <w:left w:val="none" w:sz="0" w:space="0" w:color="auto"/>
        <w:bottom w:val="none" w:sz="0" w:space="0" w:color="auto"/>
        <w:right w:val="none" w:sz="0" w:space="0" w:color="auto"/>
      </w:divBdr>
    </w:div>
    <w:div w:id="1510484014">
      <w:bodyDiv w:val="1"/>
      <w:marLeft w:val="0"/>
      <w:marRight w:val="0"/>
      <w:marTop w:val="0"/>
      <w:marBottom w:val="0"/>
      <w:divBdr>
        <w:top w:val="none" w:sz="0" w:space="0" w:color="auto"/>
        <w:left w:val="none" w:sz="0" w:space="0" w:color="auto"/>
        <w:bottom w:val="none" w:sz="0" w:space="0" w:color="auto"/>
        <w:right w:val="none" w:sz="0" w:space="0" w:color="auto"/>
      </w:divBdr>
      <w:divsChild>
        <w:div w:id="689066025">
          <w:marLeft w:val="0"/>
          <w:marRight w:val="0"/>
          <w:marTop w:val="0"/>
          <w:marBottom w:val="0"/>
          <w:divBdr>
            <w:top w:val="none" w:sz="0" w:space="0" w:color="auto"/>
            <w:left w:val="none" w:sz="0" w:space="0" w:color="auto"/>
            <w:bottom w:val="none" w:sz="0" w:space="0" w:color="auto"/>
            <w:right w:val="none" w:sz="0" w:space="0" w:color="auto"/>
          </w:divBdr>
        </w:div>
        <w:div w:id="1316370602">
          <w:marLeft w:val="0"/>
          <w:marRight w:val="0"/>
          <w:marTop w:val="0"/>
          <w:marBottom w:val="0"/>
          <w:divBdr>
            <w:top w:val="none" w:sz="0" w:space="0" w:color="auto"/>
            <w:left w:val="none" w:sz="0" w:space="0" w:color="auto"/>
            <w:bottom w:val="none" w:sz="0" w:space="0" w:color="auto"/>
            <w:right w:val="none" w:sz="0" w:space="0" w:color="auto"/>
          </w:divBdr>
        </w:div>
      </w:divsChild>
    </w:div>
    <w:div w:id="1520969212">
      <w:bodyDiv w:val="1"/>
      <w:marLeft w:val="0"/>
      <w:marRight w:val="0"/>
      <w:marTop w:val="0"/>
      <w:marBottom w:val="0"/>
      <w:divBdr>
        <w:top w:val="none" w:sz="0" w:space="0" w:color="auto"/>
        <w:left w:val="none" w:sz="0" w:space="0" w:color="auto"/>
        <w:bottom w:val="none" w:sz="0" w:space="0" w:color="auto"/>
        <w:right w:val="none" w:sz="0" w:space="0" w:color="auto"/>
      </w:divBdr>
    </w:div>
    <w:div w:id="1642230250">
      <w:bodyDiv w:val="1"/>
      <w:marLeft w:val="0"/>
      <w:marRight w:val="0"/>
      <w:marTop w:val="0"/>
      <w:marBottom w:val="0"/>
      <w:divBdr>
        <w:top w:val="none" w:sz="0" w:space="0" w:color="auto"/>
        <w:left w:val="none" w:sz="0" w:space="0" w:color="auto"/>
        <w:bottom w:val="none" w:sz="0" w:space="0" w:color="auto"/>
        <w:right w:val="none" w:sz="0" w:space="0" w:color="auto"/>
      </w:divBdr>
    </w:div>
    <w:div w:id="1712223074">
      <w:bodyDiv w:val="1"/>
      <w:marLeft w:val="0"/>
      <w:marRight w:val="0"/>
      <w:marTop w:val="0"/>
      <w:marBottom w:val="0"/>
      <w:divBdr>
        <w:top w:val="none" w:sz="0" w:space="0" w:color="auto"/>
        <w:left w:val="none" w:sz="0" w:space="0" w:color="auto"/>
        <w:bottom w:val="none" w:sz="0" w:space="0" w:color="auto"/>
        <w:right w:val="none" w:sz="0" w:space="0" w:color="auto"/>
      </w:divBdr>
    </w:div>
    <w:div w:id="1728065469">
      <w:bodyDiv w:val="1"/>
      <w:marLeft w:val="0"/>
      <w:marRight w:val="0"/>
      <w:marTop w:val="0"/>
      <w:marBottom w:val="0"/>
      <w:divBdr>
        <w:top w:val="none" w:sz="0" w:space="0" w:color="auto"/>
        <w:left w:val="none" w:sz="0" w:space="0" w:color="auto"/>
        <w:bottom w:val="none" w:sz="0" w:space="0" w:color="auto"/>
        <w:right w:val="none" w:sz="0" w:space="0" w:color="auto"/>
      </w:divBdr>
      <w:divsChild>
        <w:div w:id="485587836">
          <w:marLeft w:val="0"/>
          <w:marRight w:val="0"/>
          <w:marTop w:val="0"/>
          <w:marBottom w:val="0"/>
          <w:divBdr>
            <w:top w:val="none" w:sz="0" w:space="0" w:color="auto"/>
            <w:left w:val="none" w:sz="0" w:space="0" w:color="auto"/>
            <w:bottom w:val="none" w:sz="0" w:space="0" w:color="auto"/>
            <w:right w:val="none" w:sz="0" w:space="0" w:color="auto"/>
          </w:divBdr>
          <w:divsChild>
            <w:div w:id="967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52645">
      <w:bodyDiv w:val="1"/>
      <w:marLeft w:val="0"/>
      <w:marRight w:val="0"/>
      <w:marTop w:val="0"/>
      <w:marBottom w:val="0"/>
      <w:divBdr>
        <w:top w:val="none" w:sz="0" w:space="0" w:color="auto"/>
        <w:left w:val="none" w:sz="0" w:space="0" w:color="auto"/>
        <w:bottom w:val="none" w:sz="0" w:space="0" w:color="auto"/>
        <w:right w:val="none" w:sz="0" w:space="0" w:color="auto"/>
      </w:divBdr>
      <w:divsChild>
        <w:div w:id="1837770981">
          <w:marLeft w:val="0"/>
          <w:marRight w:val="0"/>
          <w:marTop w:val="0"/>
          <w:marBottom w:val="0"/>
          <w:divBdr>
            <w:top w:val="none" w:sz="0" w:space="0" w:color="auto"/>
            <w:left w:val="none" w:sz="0" w:space="0" w:color="auto"/>
            <w:bottom w:val="none" w:sz="0" w:space="0" w:color="auto"/>
            <w:right w:val="none" w:sz="0" w:space="0" w:color="auto"/>
          </w:divBdr>
          <w:divsChild>
            <w:div w:id="151075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7181">
      <w:bodyDiv w:val="1"/>
      <w:marLeft w:val="0"/>
      <w:marRight w:val="0"/>
      <w:marTop w:val="0"/>
      <w:marBottom w:val="0"/>
      <w:divBdr>
        <w:top w:val="none" w:sz="0" w:space="0" w:color="auto"/>
        <w:left w:val="none" w:sz="0" w:space="0" w:color="auto"/>
        <w:bottom w:val="none" w:sz="0" w:space="0" w:color="auto"/>
        <w:right w:val="none" w:sz="0" w:space="0" w:color="auto"/>
      </w:divBdr>
      <w:divsChild>
        <w:div w:id="54864641">
          <w:marLeft w:val="0"/>
          <w:marRight w:val="0"/>
          <w:marTop w:val="0"/>
          <w:marBottom w:val="0"/>
          <w:divBdr>
            <w:top w:val="none" w:sz="0" w:space="0" w:color="auto"/>
            <w:left w:val="none" w:sz="0" w:space="0" w:color="auto"/>
            <w:bottom w:val="none" w:sz="0" w:space="0" w:color="auto"/>
            <w:right w:val="none" w:sz="0" w:space="0" w:color="auto"/>
          </w:divBdr>
        </w:div>
      </w:divsChild>
    </w:div>
    <w:div w:id="1954242689">
      <w:bodyDiv w:val="1"/>
      <w:marLeft w:val="0"/>
      <w:marRight w:val="0"/>
      <w:marTop w:val="0"/>
      <w:marBottom w:val="0"/>
      <w:divBdr>
        <w:top w:val="none" w:sz="0" w:space="0" w:color="auto"/>
        <w:left w:val="none" w:sz="0" w:space="0" w:color="auto"/>
        <w:bottom w:val="none" w:sz="0" w:space="0" w:color="auto"/>
        <w:right w:val="none" w:sz="0" w:space="0" w:color="auto"/>
      </w:divBdr>
      <w:divsChild>
        <w:div w:id="1211380513">
          <w:marLeft w:val="0"/>
          <w:marRight w:val="0"/>
          <w:marTop w:val="0"/>
          <w:marBottom w:val="0"/>
          <w:divBdr>
            <w:top w:val="none" w:sz="0" w:space="0" w:color="auto"/>
            <w:left w:val="none" w:sz="0" w:space="0" w:color="auto"/>
            <w:bottom w:val="none" w:sz="0" w:space="0" w:color="auto"/>
            <w:right w:val="none" w:sz="0" w:space="0" w:color="auto"/>
          </w:divBdr>
          <w:divsChild>
            <w:div w:id="6571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22123">
      <w:bodyDiv w:val="1"/>
      <w:marLeft w:val="0"/>
      <w:marRight w:val="0"/>
      <w:marTop w:val="0"/>
      <w:marBottom w:val="0"/>
      <w:divBdr>
        <w:top w:val="none" w:sz="0" w:space="0" w:color="auto"/>
        <w:left w:val="none" w:sz="0" w:space="0" w:color="auto"/>
        <w:bottom w:val="none" w:sz="0" w:space="0" w:color="auto"/>
        <w:right w:val="none" w:sz="0" w:space="0" w:color="auto"/>
      </w:divBdr>
      <w:divsChild>
        <w:div w:id="978921565">
          <w:marLeft w:val="0"/>
          <w:marRight w:val="0"/>
          <w:marTop w:val="0"/>
          <w:marBottom w:val="0"/>
          <w:divBdr>
            <w:top w:val="none" w:sz="0" w:space="0" w:color="auto"/>
            <w:left w:val="none" w:sz="0" w:space="0" w:color="auto"/>
            <w:bottom w:val="none" w:sz="0" w:space="0" w:color="auto"/>
            <w:right w:val="none" w:sz="0" w:space="0" w:color="auto"/>
          </w:divBdr>
        </w:div>
        <w:div w:id="411512589">
          <w:marLeft w:val="0"/>
          <w:marRight w:val="0"/>
          <w:marTop w:val="0"/>
          <w:marBottom w:val="0"/>
          <w:divBdr>
            <w:top w:val="none" w:sz="0" w:space="0" w:color="auto"/>
            <w:left w:val="none" w:sz="0" w:space="0" w:color="auto"/>
            <w:bottom w:val="none" w:sz="0" w:space="0" w:color="auto"/>
            <w:right w:val="none" w:sz="0" w:space="0" w:color="auto"/>
          </w:divBdr>
        </w:div>
      </w:divsChild>
    </w:div>
    <w:div w:id="2025553736">
      <w:bodyDiv w:val="1"/>
      <w:marLeft w:val="0"/>
      <w:marRight w:val="0"/>
      <w:marTop w:val="0"/>
      <w:marBottom w:val="0"/>
      <w:divBdr>
        <w:top w:val="none" w:sz="0" w:space="0" w:color="auto"/>
        <w:left w:val="none" w:sz="0" w:space="0" w:color="auto"/>
        <w:bottom w:val="none" w:sz="0" w:space="0" w:color="auto"/>
        <w:right w:val="none" w:sz="0" w:space="0" w:color="auto"/>
      </w:divBdr>
      <w:divsChild>
        <w:div w:id="2037582420">
          <w:marLeft w:val="0"/>
          <w:marRight w:val="0"/>
          <w:marTop w:val="0"/>
          <w:marBottom w:val="0"/>
          <w:divBdr>
            <w:top w:val="none" w:sz="0" w:space="0" w:color="auto"/>
            <w:left w:val="none" w:sz="0" w:space="0" w:color="auto"/>
            <w:bottom w:val="none" w:sz="0" w:space="0" w:color="auto"/>
            <w:right w:val="none" w:sz="0" w:space="0" w:color="auto"/>
          </w:divBdr>
          <w:divsChild>
            <w:div w:id="10312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3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ts@miamidade.gov"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miamidade.gov/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125c5a-7845-405e-a45f-9a61ac8861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C2678A3A4D1A4BB970871C021E2BED" ma:contentTypeVersion="15" ma:contentTypeDescription="Create a new document." ma:contentTypeScope="" ma:versionID="55203faf6c33b5bf1e6e582922c4aae5">
  <xsd:schema xmlns:xsd="http://www.w3.org/2001/XMLSchema" xmlns:xs="http://www.w3.org/2001/XMLSchema" xmlns:p="http://schemas.microsoft.com/office/2006/metadata/properties" xmlns:ns3="2f125c5a-7845-405e-a45f-9a61ac8861c8" xmlns:ns4="6f184839-faff-4b0d-a19f-ffc3c94a307d" targetNamespace="http://schemas.microsoft.com/office/2006/metadata/properties" ma:root="true" ma:fieldsID="030409fca2d71348a141727f88b3ac28" ns3:_="" ns4:_="">
    <xsd:import namespace="2f125c5a-7845-405e-a45f-9a61ac8861c8"/>
    <xsd:import namespace="6f184839-faff-4b0d-a19f-ffc3c94a30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bjectDetectorVersions" minOccurs="0"/>
                <xsd:element ref="ns3:_activity"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25c5a-7845-405e-a45f-9a61ac886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184839-faff-4b0d-a19f-ffc3c94a30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733E8-02C2-4B75-90DE-0301ECBEC07C}">
  <ds:schemaRefs>
    <ds:schemaRef ds:uri="http://schemas.microsoft.com/office/2006/metadata/properties"/>
    <ds:schemaRef ds:uri="http://schemas.microsoft.com/office/infopath/2007/PartnerControls"/>
    <ds:schemaRef ds:uri="2f125c5a-7845-405e-a45f-9a61ac8861c8"/>
  </ds:schemaRefs>
</ds:datastoreItem>
</file>

<file path=customXml/itemProps2.xml><?xml version="1.0" encoding="utf-8"?>
<ds:datastoreItem xmlns:ds="http://schemas.openxmlformats.org/officeDocument/2006/customXml" ds:itemID="{07E03CB4-1DBC-40E5-93BA-04541D20C14F}">
  <ds:schemaRefs>
    <ds:schemaRef ds:uri="http://schemas.microsoft.com/sharepoint/v3/contenttype/forms"/>
  </ds:schemaRefs>
</ds:datastoreItem>
</file>

<file path=customXml/itemProps3.xml><?xml version="1.0" encoding="utf-8"?>
<ds:datastoreItem xmlns:ds="http://schemas.openxmlformats.org/officeDocument/2006/customXml" ds:itemID="{7FF7F55E-9D42-42BB-8545-AC41B8FEB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25c5a-7845-405e-a45f-9a61ac8861c8"/>
    <ds:schemaRef ds:uri="6f184839-faff-4b0d-a19f-ffc3c94a3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dde2c89-3838-45a3-b272-6cf08978701f}" enabled="0" method="" siteId="{fdde2c89-3838-45a3-b272-6cf08978701f}"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Hightower, Latoya (HR)</dc:creator>
  <cp:keywords/>
  <dc:description/>
  <cp:lastModifiedBy>Cuevas, Anyelina (PIOD)</cp:lastModifiedBy>
  <cp:revision>10</cp:revision>
  <dcterms:created xsi:type="dcterms:W3CDTF">2025-10-21T20:21:00Z</dcterms:created>
  <dcterms:modified xsi:type="dcterms:W3CDTF">2025-10-22T14:20:00Z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0x01010037C2678A3A4D1A4BB970871C021E2BED</vt:lpwstr>
  </property>
</Properties>
</file>