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30A87" w14:textId="77777777" w:rsidR="00FE34F5" w:rsidRDefault="00FE34F5" w:rsidP="00BE48C8">
      <w:pPr>
        <w:pStyle w:val="Title2"/>
        <w:spacing w:line="252" w:lineRule="auto"/>
        <w:jc w:val="both"/>
      </w:pPr>
      <w:r w:rsidRPr="0090793E">
        <w:t>Position Details</w:t>
      </w:r>
    </w:p>
    <w:p w14:paraId="63A09952" w14:textId="77777777" w:rsidR="005A4AC0" w:rsidRPr="00BE48C8" w:rsidRDefault="005A4AC0" w:rsidP="00BE48C8">
      <w:pPr>
        <w:pStyle w:val="Title2"/>
        <w:spacing w:line="252" w:lineRule="auto"/>
        <w:jc w:val="both"/>
        <w:rPr>
          <w:sz w:val="22"/>
          <w:szCs w:val="22"/>
        </w:rPr>
      </w:pPr>
    </w:p>
    <w:tbl>
      <w:tblPr>
        <w:tblStyle w:val="TableGrid"/>
        <w:tblpPr w:leftFromText="180" w:rightFromText="180" w:vertAnchor="text" w:horzAnchor="margin" w:tblpY="-186"/>
        <w:tblOverlap w:val="never"/>
        <w:tblW w:w="9067" w:type="dxa"/>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none" w:sz="0" w:space="0" w:color="auto"/>
        </w:tblBorders>
        <w:tblLook w:val="04A0" w:firstRow="1" w:lastRow="0" w:firstColumn="1" w:lastColumn="0" w:noHBand="0" w:noVBand="1"/>
      </w:tblPr>
      <w:tblGrid>
        <w:gridCol w:w="2552"/>
        <w:gridCol w:w="6515"/>
      </w:tblGrid>
      <w:tr w:rsidR="00135E23" w:rsidRPr="00FA44E0" w14:paraId="6EC13B94" w14:textId="77777777" w:rsidTr="00135E23">
        <w:tc>
          <w:tcPr>
            <w:tcW w:w="2552" w:type="dxa"/>
          </w:tcPr>
          <w:p w14:paraId="0F45300E" w14:textId="77777777" w:rsidR="00135E23" w:rsidRPr="00FA44E0" w:rsidRDefault="00135E23" w:rsidP="00135E23">
            <w:pPr>
              <w:spacing w:line="252" w:lineRule="auto"/>
              <w:jc w:val="both"/>
              <w:rPr>
                <w:rFonts w:cs="Arial"/>
                <w:b/>
                <w:bCs/>
                <w:sz w:val="22"/>
              </w:rPr>
            </w:pPr>
            <w:r w:rsidRPr="00FA44E0">
              <w:rPr>
                <w:rFonts w:cs="Arial"/>
                <w:b/>
                <w:bCs/>
                <w:sz w:val="22"/>
              </w:rPr>
              <w:t>Position</w:t>
            </w:r>
          </w:p>
        </w:tc>
        <w:tc>
          <w:tcPr>
            <w:tcW w:w="6515" w:type="dxa"/>
          </w:tcPr>
          <w:p w14:paraId="6C513092" w14:textId="43ED1939" w:rsidR="00135E23" w:rsidRPr="00FA44E0" w:rsidRDefault="007A089D" w:rsidP="00135E23">
            <w:pPr>
              <w:spacing w:line="252" w:lineRule="auto"/>
              <w:jc w:val="both"/>
              <w:rPr>
                <w:rFonts w:cs="Arial"/>
                <w:sz w:val="22"/>
              </w:rPr>
            </w:pPr>
            <w:r w:rsidRPr="007A089D">
              <w:rPr>
                <w:rFonts w:cs="Arial"/>
                <w:sz w:val="22"/>
              </w:rPr>
              <w:t>Teacher Librarian – Senior School</w:t>
            </w:r>
          </w:p>
        </w:tc>
      </w:tr>
      <w:tr w:rsidR="00135E23" w:rsidRPr="00FA44E0" w14:paraId="44C7EEA8" w14:textId="77777777" w:rsidTr="00135E23">
        <w:tc>
          <w:tcPr>
            <w:tcW w:w="2552" w:type="dxa"/>
          </w:tcPr>
          <w:p w14:paraId="061789B8" w14:textId="77777777" w:rsidR="00135E23" w:rsidRPr="00FA44E0" w:rsidRDefault="00135E23" w:rsidP="00135E23">
            <w:pPr>
              <w:spacing w:line="252" w:lineRule="auto"/>
              <w:jc w:val="both"/>
              <w:rPr>
                <w:rFonts w:cs="Arial"/>
                <w:b/>
                <w:bCs/>
                <w:sz w:val="22"/>
              </w:rPr>
            </w:pPr>
            <w:r>
              <w:rPr>
                <w:rFonts w:cs="Arial"/>
                <w:b/>
                <w:bCs/>
                <w:sz w:val="22"/>
              </w:rPr>
              <w:t>Award</w:t>
            </w:r>
          </w:p>
        </w:tc>
        <w:tc>
          <w:tcPr>
            <w:tcW w:w="6515" w:type="dxa"/>
          </w:tcPr>
          <w:p w14:paraId="500B0014" w14:textId="77777777" w:rsidR="00135E23" w:rsidRPr="00FA44E0" w:rsidRDefault="00135E23" w:rsidP="00135E23">
            <w:pPr>
              <w:spacing w:line="252" w:lineRule="auto"/>
              <w:jc w:val="both"/>
              <w:rPr>
                <w:rFonts w:cs="Arial"/>
                <w:sz w:val="22"/>
              </w:rPr>
            </w:pPr>
            <w:r>
              <w:rPr>
                <w:rFonts w:cs="Arial"/>
                <w:sz w:val="22"/>
              </w:rPr>
              <w:t>Educational Services (Teachers) Award 2020</w:t>
            </w:r>
          </w:p>
        </w:tc>
      </w:tr>
      <w:tr w:rsidR="00135E23" w:rsidRPr="00FA44E0" w14:paraId="118B2C17" w14:textId="77777777" w:rsidTr="00135E23">
        <w:tc>
          <w:tcPr>
            <w:tcW w:w="2552" w:type="dxa"/>
          </w:tcPr>
          <w:p w14:paraId="451B85C9" w14:textId="77777777" w:rsidR="00135E23" w:rsidRDefault="00135E23" w:rsidP="00135E23">
            <w:pPr>
              <w:spacing w:line="252" w:lineRule="auto"/>
              <w:jc w:val="both"/>
              <w:rPr>
                <w:rFonts w:cs="Arial"/>
                <w:b/>
                <w:bCs/>
                <w:sz w:val="22"/>
              </w:rPr>
            </w:pPr>
            <w:r>
              <w:rPr>
                <w:rFonts w:cs="Arial"/>
                <w:b/>
                <w:bCs/>
                <w:sz w:val="22"/>
              </w:rPr>
              <w:t>Agreement</w:t>
            </w:r>
          </w:p>
        </w:tc>
        <w:tc>
          <w:tcPr>
            <w:tcW w:w="6515" w:type="dxa"/>
          </w:tcPr>
          <w:p w14:paraId="4BE8594B" w14:textId="77777777" w:rsidR="00135E23" w:rsidRPr="00BE2B3E" w:rsidRDefault="00135E23" w:rsidP="00135E23">
            <w:pPr>
              <w:spacing w:line="252" w:lineRule="auto"/>
              <w:jc w:val="both"/>
              <w:rPr>
                <w:rFonts w:cs="Arial"/>
                <w:color w:val="FF0000"/>
                <w:sz w:val="22"/>
              </w:rPr>
            </w:pPr>
            <w:r w:rsidRPr="0016356F">
              <w:rPr>
                <w:rFonts w:cs="Arial"/>
                <w:sz w:val="22"/>
              </w:rPr>
              <w:t>Trinity Grammar School, Kew – Enterprise Agreement 2023</w:t>
            </w:r>
          </w:p>
        </w:tc>
      </w:tr>
      <w:tr w:rsidR="00135E23" w:rsidRPr="00FA44E0" w14:paraId="0B839E8D" w14:textId="77777777" w:rsidTr="00135E23">
        <w:tc>
          <w:tcPr>
            <w:tcW w:w="2552" w:type="dxa"/>
          </w:tcPr>
          <w:p w14:paraId="232716AB" w14:textId="77777777" w:rsidR="00135E23" w:rsidRPr="00FA44E0" w:rsidRDefault="00135E23" w:rsidP="00135E23">
            <w:pPr>
              <w:spacing w:line="252" w:lineRule="auto"/>
              <w:jc w:val="both"/>
              <w:rPr>
                <w:rFonts w:cs="Arial"/>
                <w:b/>
                <w:bCs/>
                <w:sz w:val="22"/>
              </w:rPr>
            </w:pPr>
            <w:r>
              <w:rPr>
                <w:rFonts w:cs="Arial"/>
                <w:b/>
                <w:bCs/>
                <w:sz w:val="22"/>
              </w:rPr>
              <w:t xml:space="preserve">Salary Level </w:t>
            </w:r>
          </w:p>
        </w:tc>
        <w:tc>
          <w:tcPr>
            <w:tcW w:w="6515" w:type="dxa"/>
          </w:tcPr>
          <w:p w14:paraId="2D9D6D52" w14:textId="6B3814AE" w:rsidR="00135E23" w:rsidRPr="00FA44E0" w:rsidRDefault="009A617D" w:rsidP="00135E23">
            <w:pPr>
              <w:spacing w:line="252" w:lineRule="auto"/>
              <w:jc w:val="both"/>
              <w:rPr>
                <w:rFonts w:cs="Arial"/>
                <w:sz w:val="22"/>
              </w:rPr>
            </w:pPr>
            <w:r w:rsidRPr="009A617D">
              <w:rPr>
                <w:rFonts w:cs="Arial"/>
                <w:sz w:val="22"/>
              </w:rPr>
              <w:t>Commensurate with experience</w:t>
            </w:r>
          </w:p>
        </w:tc>
      </w:tr>
      <w:tr w:rsidR="00135E23" w:rsidRPr="00FA44E0" w14:paraId="26F70957" w14:textId="77777777" w:rsidTr="00135E23">
        <w:tc>
          <w:tcPr>
            <w:tcW w:w="2552" w:type="dxa"/>
          </w:tcPr>
          <w:p w14:paraId="5366469C" w14:textId="77777777" w:rsidR="00135E23" w:rsidRDefault="00135E23" w:rsidP="00135E23">
            <w:pPr>
              <w:spacing w:line="252" w:lineRule="auto"/>
              <w:jc w:val="both"/>
              <w:rPr>
                <w:rFonts w:cs="Arial"/>
                <w:b/>
                <w:bCs/>
                <w:sz w:val="22"/>
              </w:rPr>
            </w:pPr>
            <w:r>
              <w:rPr>
                <w:rFonts w:cs="Arial"/>
                <w:b/>
                <w:bCs/>
                <w:sz w:val="22"/>
              </w:rPr>
              <w:t>Position reports to</w:t>
            </w:r>
          </w:p>
        </w:tc>
        <w:tc>
          <w:tcPr>
            <w:tcW w:w="6515" w:type="dxa"/>
          </w:tcPr>
          <w:p w14:paraId="15AFC224" w14:textId="650E663F" w:rsidR="00135E23" w:rsidRPr="00FA44E0" w:rsidRDefault="003014B1" w:rsidP="00135E23">
            <w:pPr>
              <w:spacing w:line="252" w:lineRule="auto"/>
              <w:jc w:val="both"/>
              <w:rPr>
                <w:rFonts w:cs="Arial"/>
                <w:sz w:val="22"/>
              </w:rPr>
            </w:pPr>
            <w:r w:rsidRPr="003014B1">
              <w:rPr>
                <w:rFonts w:cs="Arial"/>
                <w:sz w:val="22"/>
              </w:rPr>
              <w:t>Head of Senior School Library Services</w:t>
            </w:r>
          </w:p>
        </w:tc>
      </w:tr>
      <w:tr w:rsidR="00135E23" w:rsidRPr="00FA44E0" w14:paraId="60AF81CF" w14:textId="77777777" w:rsidTr="00135E23">
        <w:tc>
          <w:tcPr>
            <w:tcW w:w="2552" w:type="dxa"/>
          </w:tcPr>
          <w:p w14:paraId="6E2E0381" w14:textId="77777777" w:rsidR="00135E23" w:rsidRDefault="00135E23" w:rsidP="00135E23">
            <w:pPr>
              <w:spacing w:line="252" w:lineRule="auto"/>
              <w:jc w:val="both"/>
              <w:rPr>
                <w:rFonts w:cs="Arial"/>
                <w:b/>
                <w:bCs/>
                <w:sz w:val="22"/>
              </w:rPr>
            </w:pPr>
            <w:r>
              <w:rPr>
                <w:rFonts w:cs="Arial"/>
                <w:b/>
                <w:bCs/>
                <w:sz w:val="22"/>
              </w:rPr>
              <w:t>Direct reports</w:t>
            </w:r>
          </w:p>
        </w:tc>
        <w:tc>
          <w:tcPr>
            <w:tcW w:w="6515" w:type="dxa"/>
          </w:tcPr>
          <w:p w14:paraId="76494ED7" w14:textId="523D8C47" w:rsidR="00135E23" w:rsidRPr="00FA44E0" w:rsidRDefault="00F025C1" w:rsidP="00135E23">
            <w:pPr>
              <w:spacing w:line="252" w:lineRule="auto"/>
              <w:jc w:val="both"/>
              <w:rPr>
                <w:rFonts w:cs="Arial"/>
                <w:sz w:val="22"/>
              </w:rPr>
            </w:pPr>
            <w:r>
              <w:rPr>
                <w:rFonts w:cs="Arial"/>
                <w:sz w:val="22"/>
              </w:rPr>
              <w:t>Nil</w:t>
            </w:r>
          </w:p>
        </w:tc>
      </w:tr>
    </w:tbl>
    <w:p w14:paraId="3FC41816" w14:textId="5A5E02DC" w:rsidR="00FE34F5" w:rsidRDefault="00FE34F5" w:rsidP="00BE48C8">
      <w:pPr>
        <w:pStyle w:val="Title2"/>
        <w:spacing w:line="252" w:lineRule="auto"/>
        <w:jc w:val="both"/>
      </w:pPr>
      <w:r w:rsidRPr="0090793E">
        <w:t>Position Summary</w:t>
      </w:r>
    </w:p>
    <w:p w14:paraId="64F36C8F" w14:textId="77777777" w:rsidR="006710A3" w:rsidRPr="006710A3" w:rsidRDefault="006710A3" w:rsidP="006710A3">
      <w:pPr>
        <w:pStyle w:val="NoSpacing"/>
        <w:spacing w:line="252" w:lineRule="auto"/>
        <w:jc w:val="both"/>
        <w:rPr>
          <w:rFonts w:eastAsiaTheme="minorHAnsi" w:cs="Arial"/>
          <w:kern w:val="2"/>
          <w:sz w:val="22"/>
          <w:lang w:val="en-AU"/>
          <w14:ligatures w14:val="standardContextual"/>
        </w:rPr>
      </w:pPr>
      <w:r w:rsidRPr="006710A3">
        <w:rPr>
          <w:rFonts w:eastAsiaTheme="minorHAnsi" w:cs="Arial"/>
          <w:kern w:val="2"/>
          <w:sz w:val="22"/>
          <w:lang w:val="en-AU"/>
          <w14:ligatures w14:val="standardContextual"/>
        </w:rPr>
        <w:t>The purpose of the position of Teacher Librarian is to work with the Head of Senior School Library Services to implement the Centre's vision to empower independent and collaborative learning for all students and staff.  The Teacher Librarian engages and collaborates with library support staff to ensure there is a robust and inclusive service offering to all who use our library services.</w:t>
      </w:r>
    </w:p>
    <w:p w14:paraId="6998A13C" w14:textId="77777777" w:rsidR="006710A3" w:rsidRPr="006710A3" w:rsidRDefault="006710A3" w:rsidP="006710A3">
      <w:pPr>
        <w:pStyle w:val="NoSpacing"/>
        <w:spacing w:line="252" w:lineRule="auto"/>
        <w:jc w:val="both"/>
        <w:rPr>
          <w:rFonts w:eastAsiaTheme="minorHAnsi" w:cs="Arial"/>
          <w:kern w:val="2"/>
          <w:sz w:val="22"/>
          <w:lang w:val="en-AU"/>
          <w14:ligatures w14:val="standardContextual"/>
        </w:rPr>
      </w:pPr>
    </w:p>
    <w:p w14:paraId="3F635D8B" w14:textId="1F6E5B3B" w:rsidR="00DF1C02" w:rsidRDefault="006710A3" w:rsidP="006710A3">
      <w:pPr>
        <w:pStyle w:val="NoSpacing"/>
        <w:spacing w:line="252" w:lineRule="auto"/>
        <w:jc w:val="both"/>
        <w:rPr>
          <w:rFonts w:eastAsiaTheme="minorHAnsi" w:cs="Arial"/>
          <w:kern w:val="2"/>
          <w:sz w:val="22"/>
          <w:lang w:val="en-AU"/>
          <w14:ligatures w14:val="standardContextual"/>
        </w:rPr>
      </w:pPr>
      <w:r w:rsidRPr="006710A3">
        <w:rPr>
          <w:rFonts w:eastAsiaTheme="minorHAnsi" w:cs="Arial"/>
          <w:kern w:val="2"/>
          <w:sz w:val="22"/>
          <w:lang w:val="en-AU"/>
          <w14:ligatures w14:val="standardContextual"/>
        </w:rPr>
        <w:t>As part of the academic team, this incumbent of this position will work with their faculty and colleagues to achieve team-based deliverables and individual goals while providing a high standard of classroom teaching and learning.</w:t>
      </w:r>
    </w:p>
    <w:p w14:paraId="499903AC" w14:textId="77777777" w:rsidR="006710A3" w:rsidRPr="00BE48C8" w:rsidRDefault="006710A3" w:rsidP="006710A3">
      <w:pPr>
        <w:pStyle w:val="NoSpacing"/>
        <w:spacing w:line="252" w:lineRule="auto"/>
        <w:jc w:val="both"/>
        <w:rPr>
          <w:rFonts w:cs="Arial"/>
          <w:sz w:val="22"/>
        </w:rPr>
      </w:pPr>
    </w:p>
    <w:p w14:paraId="3AC3F04B" w14:textId="77777777" w:rsidR="00DF1C02" w:rsidRPr="00DF1C02" w:rsidRDefault="00DF1C02" w:rsidP="00BE48C8">
      <w:pPr>
        <w:pStyle w:val="Title2"/>
        <w:spacing w:line="252" w:lineRule="auto"/>
      </w:pPr>
      <w:r w:rsidRPr="00DF1C02">
        <w:t>Teaching Staff Commitment</w:t>
      </w:r>
    </w:p>
    <w:p w14:paraId="09E64165" w14:textId="77777777" w:rsidR="00DF1C02" w:rsidRPr="00DF1C02" w:rsidRDefault="00DF1C02" w:rsidP="00BE48C8">
      <w:pPr>
        <w:spacing w:after="0" w:line="252" w:lineRule="auto"/>
        <w:jc w:val="both"/>
        <w:rPr>
          <w:rFonts w:cs="Arial"/>
          <w:sz w:val="22"/>
        </w:rPr>
      </w:pPr>
      <w:r w:rsidRPr="00DF1C02">
        <w:rPr>
          <w:rFonts w:cs="Arial"/>
          <w:sz w:val="22"/>
        </w:rPr>
        <w:t>All teachers are expected to support our students in our three academic pillars of curricular, co-curricular and pastoral care. All teachers are expected to teach vertically across a range of year levels, years ELC, Prep – 6 in the Junior School and years 7 – 12 in the Senior School. Teachers are expected to support and extend the school’s ethos and culture, foster in their students the enjoyment of learning and challenge, provide opportunities for students to have a whole of school experience, while striving for a broad world outlook. Staff must continue their professional development and participate in any mandatory training provided by the School.</w:t>
      </w:r>
    </w:p>
    <w:p w14:paraId="6167727E" w14:textId="77777777" w:rsidR="00DF1C02" w:rsidRPr="00BE48C8" w:rsidRDefault="00DF1C02" w:rsidP="00BE48C8">
      <w:pPr>
        <w:spacing w:after="0" w:line="252" w:lineRule="auto"/>
        <w:jc w:val="both"/>
        <w:rPr>
          <w:rFonts w:cs="Arial"/>
          <w:sz w:val="22"/>
        </w:rPr>
      </w:pPr>
    </w:p>
    <w:p w14:paraId="0FD99C94" w14:textId="77777777" w:rsidR="008F3848" w:rsidRDefault="00E904AF" w:rsidP="00BE48C8">
      <w:pPr>
        <w:pStyle w:val="Title2"/>
        <w:spacing w:line="252" w:lineRule="auto"/>
      </w:pPr>
      <w:r>
        <w:t>Responsibilities and Duties</w:t>
      </w:r>
    </w:p>
    <w:p w14:paraId="31BD463D" w14:textId="77777777" w:rsidR="005B339D" w:rsidRPr="003048E7" w:rsidRDefault="005B339D" w:rsidP="005B339D">
      <w:pPr>
        <w:pStyle w:val="Title2"/>
        <w:spacing w:line="252" w:lineRule="auto"/>
        <w:rPr>
          <w:b/>
          <w:bCs/>
          <w:color w:val="auto"/>
          <w:sz w:val="22"/>
        </w:rPr>
      </w:pPr>
      <w:r w:rsidRPr="003048E7">
        <w:rPr>
          <w:b/>
          <w:bCs/>
          <w:color w:val="auto"/>
          <w:sz w:val="22"/>
        </w:rPr>
        <w:t>Teacher Librarian:</w:t>
      </w:r>
    </w:p>
    <w:p w14:paraId="453C6555" w14:textId="77777777" w:rsidR="005B339D" w:rsidRPr="005B339D" w:rsidRDefault="005B339D" w:rsidP="005B339D">
      <w:pPr>
        <w:pStyle w:val="ListParagraph"/>
        <w:numPr>
          <w:ilvl w:val="0"/>
          <w:numId w:val="11"/>
        </w:numPr>
        <w:spacing w:after="0" w:line="252" w:lineRule="auto"/>
        <w:jc w:val="both"/>
        <w:rPr>
          <w:rFonts w:cs="Arial"/>
          <w:sz w:val="22"/>
        </w:rPr>
      </w:pPr>
      <w:r w:rsidRPr="005B339D">
        <w:rPr>
          <w:rFonts w:cs="Arial"/>
          <w:sz w:val="22"/>
        </w:rPr>
        <w:t>Cooperatively plan units of work and research-based tasks with teaching staff.</w:t>
      </w:r>
    </w:p>
    <w:p w14:paraId="3908392F" w14:textId="77777777" w:rsidR="005B339D" w:rsidRPr="005B339D" w:rsidRDefault="005B339D" w:rsidP="005B339D">
      <w:pPr>
        <w:pStyle w:val="ListParagraph"/>
        <w:numPr>
          <w:ilvl w:val="0"/>
          <w:numId w:val="11"/>
        </w:numPr>
        <w:spacing w:after="0" w:line="252" w:lineRule="auto"/>
        <w:jc w:val="both"/>
        <w:rPr>
          <w:rFonts w:cs="Arial"/>
          <w:sz w:val="22"/>
        </w:rPr>
      </w:pPr>
      <w:r w:rsidRPr="005B339D">
        <w:rPr>
          <w:rFonts w:cs="Arial"/>
          <w:sz w:val="22"/>
        </w:rPr>
        <w:t>Promote literacy, including information literacy, among students and staff.</w:t>
      </w:r>
    </w:p>
    <w:p w14:paraId="0B86889C" w14:textId="77777777" w:rsidR="005B339D" w:rsidRPr="005B339D" w:rsidRDefault="005B339D" w:rsidP="005B339D">
      <w:pPr>
        <w:pStyle w:val="ListParagraph"/>
        <w:numPr>
          <w:ilvl w:val="0"/>
          <w:numId w:val="11"/>
        </w:numPr>
        <w:spacing w:after="0" w:line="252" w:lineRule="auto"/>
        <w:jc w:val="both"/>
        <w:rPr>
          <w:rFonts w:cs="Arial"/>
          <w:sz w:val="22"/>
        </w:rPr>
      </w:pPr>
      <w:r w:rsidRPr="005B339D">
        <w:rPr>
          <w:rFonts w:cs="Arial"/>
          <w:sz w:val="22"/>
        </w:rPr>
        <w:t>Promote a love of reading, curiosity and a thirst for learning among students and the wider school community.</w:t>
      </w:r>
    </w:p>
    <w:p w14:paraId="4333758E" w14:textId="77777777" w:rsidR="005B339D" w:rsidRPr="005B339D" w:rsidRDefault="005B339D" w:rsidP="005B339D">
      <w:pPr>
        <w:pStyle w:val="ListParagraph"/>
        <w:numPr>
          <w:ilvl w:val="0"/>
          <w:numId w:val="11"/>
        </w:numPr>
        <w:spacing w:after="0" w:line="252" w:lineRule="auto"/>
        <w:jc w:val="both"/>
        <w:rPr>
          <w:rFonts w:cs="Arial"/>
          <w:sz w:val="22"/>
        </w:rPr>
      </w:pPr>
      <w:r w:rsidRPr="005B339D">
        <w:rPr>
          <w:rFonts w:cs="Arial"/>
          <w:sz w:val="22"/>
        </w:rPr>
        <w:t>Provide an inviting and stimulating environment which encourages students and staff to engage effectively with library resources.</w:t>
      </w:r>
    </w:p>
    <w:p w14:paraId="28319ADC" w14:textId="77777777" w:rsidR="005B339D" w:rsidRPr="005B339D" w:rsidRDefault="005B339D" w:rsidP="005B339D">
      <w:pPr>
        <w:pStyle w:val="ListParagraph"/>
        <w:numPr>
          <w:ilvl w:val="0"/>
          <w:numId w:val="11"/>
        </w:numPr>
        <w:spacing w:after="0" w:line="252" w:lineRule="auto"/>
        <w:jc w:val="both"/>
        <w:rPr>
          <w:rFonts w:cs="Arial"/>
          <w:sz w:val="22"/>
        </w:rPr>
      </w:pPr>
      <w:r w:rsidRPr="005B339D">
        <w:rPr>
          <w:rFonts w:cs="Arial"/>
          <w:sz w:val="22"/>
        </w:rPr>
        <w:t>Maintain an up-to-date collection of print and other information resources that meets the learning and research needs of students, staff and the wider school community.</w:t>
      </w:r>
    </w:p>
    <w:p w14:paraId="120EAE56" w14:textId="77777777" w:rsidR="005B339D" w:rsidRPr="005B339D" w:rsidRDefault="005B339D" w:rsidP="005B339D">
      <w:pPr>
        <w:pStyle w:val="ListParagraph"/>
        <w:numPr>
          <w:ilvl w:val="0"/>
          <w:numId w:val="11"/>
        </w:numPr>
        <w:spacing w:after="0" w:line="252" w:lineRule="auto"/>
        <w:jc w:val="both"/>
        <w:rPr>
          <w:rFonts w:cs="Arial"/>
          <w:sz w:val="22"/>
        </w:rPr>
      </w:pPr>
      <w:r w:rsidRPr="005B339D">
        <w:rPr>
          <w:rFonts w:cs="Arial"/>
          <w:sz w:val="22"/>
        </w:rPr>
        <w:t xml:space="preserve">To work in collaboration with library staff to achieve the educational goals of the </w:t>
      </w:r>
      <w:proofErr w:type="gramStart"/>
      <w:r w:rsidRPr="005B339D">
        <w:rPr>
          <w:rFonts w:cs="Arial"/>
          <w:sz w:val="22"/>
        </w:rPr>
        <w:t>School</w:t>
      </w:r>
      <w:proofErr w:type="gramEnd"/>
      <w:r w:rsidRPr="005B339D">
        <w:rPr>
          <w:rFonts w:cs="Arial"/>
          <w:sz w:val="22"/>
        </w:rPr>
        <w:t>.</w:t>
      </w:r>
    </w:p>
    <w:p w14:paraId="5842C67F" w14:textId="77777777" w:rsidR="005B339D" w:rsidRPr="005B339D" w:rsidRDefault="005B339D" w:rsidP="005B339D">
      <w:pPr>
        <w:pStyle w:val="ListParagraph"/>
        <w:numPr>
          <w:ilvl w:val="0"/>
          <w:numId w:val="11"/>
        </w:numPr>
        <w:spacing w:after="0" w:line="252" w:lineRule="auto"/>
        <w:jc w:val="both"/>
        <w:rPr>
          <w:rFonts w:cs="Arial"/>
          <w:sz w:val="22"/>
        </w:rPr>
      </w:pPr>
      <w:r w:rsidRPr="005B339D">
        <w:rPr>
          <w:rFonts w:cs="Arial"/>
          <w:sz w:val="22"/>
        </w:rPr>
        <w:t>Develop, implement and review library acquisition and management policies in consultation with key stakeholders, including Heads of Faculty.</w:t>
      </w:r>
    </w:p>
    <w:p w14:paraId="14C5EB41" w14:textId="77777777" w:rsidR="005B339D" w:rsidRPr="005B339D" w:rsidRDefault="005B339D" w:rsidP="005B339D">
      <w:pPr>
        <w:pStyle w:val="ListParagraph"/>
        <w:numPr>
          <w:ilvl w:val="0"/>
          <w:numId w:val="11"/>
        </w:numPr>
        <w:spacing w:after="0" w:line="252" w:lineRule="auto"/>
        <w:jc w:val="both"/>
        <w:rPr>
          <w:rFonts w:cs="Arial"/>
          <w:sz w:val="22"/>
        </w:rPr>
      </w:pPr>
      <w:r w:rsidRPr="005B339D">
        <w:rPr>
          <w:rFonts w:cs="Arial"/>
          <w:sz w:val="22"/>
        </w:rPr>
        <w:t>Be on duty in the library as per the supervision roster.</w:t>
      </w:r>
    </w:p>
    <w:p w14:paraId="07DECC6C" w14:textId="77777777" w:rsidR="005B339D" w:rsidRPr="003048E7" w:rsidRDefault="005B339D" w:rsidP="003048E7">
      <w:pPr>
        <w:spacing w:after="0" w:line="252" w:lineRule="auto"/>
        <w:ind w:left="360"/>
        <w:jc w:val="both"/>
        <w:rPr>
          <w:rFonts w:cs="Arial"/>
          <w:sz w:val="22"/>
        </w:rPr>
      </w:pPr>
    </w:p>
    <w:p w14:paraId="770F8F67" w14:textId="77777777" w:rsidR="003048E7" w:rsidRDefault="003048E7" w:rsidP="003048E7">
      <w:pPr>
        <w:spacing w:after="0" w:line="252" w:lineRule="auto"/>
        <w:jc w:val="both"/>
        <w:rPr>
          <w:rFonts w:cs="Arial"/>
          <w:b/>
          <w:bCs/>
          <w:sz w:val="22"/>
        </w:rPr>
      </w:pPr>
    </w:p>
    <w:p w14:paraId="0954FA5E" w14:textId="2E0B0019" w:rsidR="005B339D" w:rsidRPr="003048E7" w:rsidRDefault="005B339D" w:rsidP="003048E7">
      <w:pPr>
        <w:spacing w:after="0" w:line="252" w:lineRule="auto"/>
        <w:jc w:val="both"/>
        <w:rPr>
          <w:rFonts w:cs="Arial"/>
          <w:b/>
          <w:bCs/>
          <w:sz w:val="22"/>
        </w:rPr>
      </w:pPr>
      <w:r w:rsidRPr="003048E7">
        <w:rPr>
          <w:rFonts w:cs="Arial"/>
          <w:b/>
          <w:bCs/>
          <w:sz w:val="22"/>
        </w:rPr>
        <w:lastRenderedPageBreak/>
        <w:t>Pastoral Care:</w:t>
      </w:r>
    </w:p>
    <w:p w14:paraId="1C15A54B" w14:textId="77777777" w:rsidR="005B339D" w:rsidRPr="005B339D" w:rsidRDefault="005B339D" w:rsidP="005B339D">
      <w:pPr>
        <w:pStyle w:val="ListParagraph"/>
        <w:numPr>
          <w:ilvl w:val="0"/>
          <w:numId w:val="11"/>
        </w:numPr>
        <w:spacing w:after="0" w:line="252" w:lineRule="auto"/>
        <w:jc w:val="both"/>
        <w:rPr>
          <w:rFonts w:cs="Arial"/>
          <w:sz w:val="22"/>
        </w:rPr>
      </w:pPr>
      <w:r w:rsidRPr="005B339D">
        <w:rPr>
          <w:rFonts w:cs="Arial"/>
          <w:sz w:val="22"/>
        </w:rPr>
        <w:t>Report any concerns regarding student behaviour to Heads of Year/ School Counsellor/ Heads of School</w:t>
      </w:r>
    </w:p>
    <w:p w14:paraId="0572EA1E" w14:textId="77777777" w:rsidR="005B339D" w:rsidRPr="005B339D" w:rsidRDefault="005B339D" w:rsidP="003048E7">
      <w:pPr>
        <w:pStyle w:val="ListParagraph"/>
        <w:spacing w:after="0" w:line="252" w:lineRule="auto"/>
        <w:jc w:val="both"/>
        <w:rPr>
          <w:rFonts w:cs="Arial"/>
          <w:sz w:val="22"/>
        </w:rPr>
      </w:pPr>
    </w:p>
    <w:p w14:paraId="248C3965" w14:textId="77777777" w:rsidR="005B339D" w:rsidRPr="003048E7" w:rsidRDefault="005B339D" w:rsidP="003048E7">
      <w:pPr>
        <w:spacing w:after="0" w:line="252" w:lineRule="auto"/>
        <w:jc w:val="both"/>
        <w:rPr>
          <w:rFonts w:cs="Arial"/>
          <w:b/>
          <w:bCs/>
          <w:sz w:val="22"/>
        </w:rPr>
      </w:pPr>
      <w:r w:rsidRPr="003048E7">
        <w:rPr>
          <w:rFonts w:cs="Arial"/>
          <w:b/>
          <w:bCs/>
          <w:sz w:val="22"/>
        </w:rPr>
        <w:t>Duties outside of school hours:</w:t>
      </w:r>
    </w:p>
    <w:p w14:paraId="3282AFE2" w14:textId="77777777" w:rsidR="005B339D" w:rsidRPr="005B339D" w:rsidRDefault="005B339D" w:rsidP="005B339D">
      <w:pPr>
        <w:pStyle w:val="ListParagraph"/>
        <w:numPr>
          <w:ilvl w:val="0"/>
          <w:numId w:val="11"/>
        </w:numPr>
        <w:spacing w:after="0" w:line="252" w:lineRule="auto"/>
        <w:jc w:val="both"/>
        <w:rPr>
          <w:rFonts w:cs="Arial"/>
          <w:sz w:val="22"/>
        </w:rPr>
      </w:pPr>
      <w:r w:rsidRPr="005B339D">
        <w:rPr>
          <w:rFonts w:cs="Arial"/>
          <w:sz w:val="22"/>
        </w:rPr>
        <w:t>School sport training and weekend matches.</w:t>
      </w:r>
    </w:p>
    <w:p w14:paraId="5AA242EC" w14:textId="77777777" w:rsidR="005B339D" w:rsidRPr="005B339D" w:rsidRDefault="005B339D" w:rsidP="005B339D">
      <w:pPr>
        <w:pStyle w:val="ListParagraph"/>
        <w:numPr>
          <w:ilvl w:val="0"/>
          <w:numId w:val="11"/>
        </w:numPr>
        <w:spacing w:after="0" w:line="252" w:lineRule="auto"/>
        <w:jc w:val="both"/>
        <w:rPr>
          <w:rFonts w:cs="Arial"/>
          <w:sz w:val="22"/>
        </w:rPr>
      </w:pPr>
      <w:r w:rsidRPr="005B339D">
        <w:rPr>
          <w:rFonts w:cs="Arial"/>
          <w:sz w:val="22"/>
        </w:rPr>
        <w:t>Parent/teacher interviews.</w:t>
      </w:r>
    </w:p>
    <w:p w14:paraId="1DEE3F10" w14:textId="77777777" w:rsidR="005B339D" w:rsidRPr="005B339D" w:rsidRDefault="005B339D" w:rsidP="005B339D">
      <w:pPr>
        <w:pStyle w:val="ListParagraph"/>
        <w:numPr>
          <w:ilvl w:val="0"/>
          <w:numId w:val="11"/>
        </w:numPr>
        <w:spacing w:after="0" w:line="252" w:lineRule="auto"/>
        <w:jc w:val="both"/>
        <w:rPr>
          <w:rFonts w:cs="Arial"/>
          <w:sz w:val="22"/>
        </w:rPr>
      </w:pPr>
      <w:r w:rsidRPr="005B339D">
        <w:rPr>
          <w:rFonts w:cs="Arial"/>
          <w:sz w:val="22"/>
        </w:rPr>
        <w:t>Information nights, Open days and events.</w:t>
      </w:r>
    </w:p>
    <w:p w14:paraId="57F60ECB" w14:textId="77777777" w:rsidR="005B339D" w:rsidRPr="005B339D" w:rsidRDefault="005B339D" w:rsidP="005B339D">
      <w:pPr>
        <w:pStyle w:val="ListParagraph"/>
        <w:numPr>
          <w:ilvl w:val="0"/>
          <w:numId w:val="11"/>
        </w:numPr>
        <w:spacing w:after="0" w:line="252" w:lineRule="auto"/>
        <w:jc w:val="both"/>
        <w:rPr>
          <w:rFonts w:cs="Arial"/>
          <w:sz w:val="22"/>
        </w:rPr>
      </w:pPr>
      <w:r w:rsidRPr="005B339D">
        <w:rPr>
          <w:rFonts w:cs="Arial"/>
          <w:sz w:val="22"/>
        </w:rPr>
        <w:t>Presentation and Awards events</w:t>
      </w:r>
    </w:p>
    <w:p w14:paraId="15A2749D" w14:textId="77777777" w:rsidR="005B339D" w:rsidRPr="005B339D" w:rsidRDefault="005B339D" w:rsidP="005B339D">
      <w:pPr>
        <w:pStyle w:val="ListParagraph"/>
        <w:numPr>
          <w:ilvl w:val="0"/>
          <w:numId w:val="11"/>
        </w:numPr>
        <w:spacing w:after="0" w:line="252" w:lineRule="auto"/>
        <w:jc w:val="both"/>
        <w:rPr>
          <w:rFonts w:cs="Arial"/>
          <w:sz w:val="22"/>
        </w:rPr>
      </w:pPr>
      <w:r w:rsidRPr="005B339D">
        <w:rPr>
          <w:rFonts w:cs="Arial"/>
          <w:sz w:val="22"/>
        </w:rPr>
        <w:t>The Arts showcases, musicals and productions.</w:t>
      </w:r>
    </w:p>
    <w:p w14:paraId="14606FF9" w14:textId="77777777" w:rsidR="005B339D" w:rsidRPr="005B339D" w:rsidRDefault="005B339D" w:rsidP="005B339D">
      <w:pPr>
        <w:pStyle w:val="ListParagraph"/>
        <w:numPr>
          <w:ilvl w:val="0"/>
          <w:numId w:val="11"/>
        </w:numPr>
        <w:spacing w:after="0" w:line="252" w:lineRule="auto"/>
        <w:jc w:val="both"/>
        <w:rPr>
          <w:rFonts w:cs="Arial"/>
          <w:sz w:val="22"/>
        </w:rPr>
      </w:pPr>
      <w:r w:rsidRPr="005B339D">
        <w:rPr>
          <w:rFonts w:cs="Arial"/>
          <w:sz w:val="22"/>
        </w:rPr>
        <w:t>Professional development sessions.</w:t>
      </w:r>
    </w:p>
    <w:p w14:paraId="50FD8C5C" w14:textId="4EE63558" w:rsidR="00BE48C8" w:rsidRPr="003048E7" w:rsidRDefault="005B339D" w:rsidP="00BE48C8">
      <w:pPr>
        <w:pStyle w:val="ListParagraph"/>
        <w:numPr>
          <w:ilvl w:val="0"/>
          <w:numId w:val="11"/>
        </w:numPr>
        <w:spacing w:after="0" w:line="252" w:lineRule="auto"/>
        <w:jc w:val="both"/>
        <w:rPr>
          <w:rFonts w:cs="Arial"/>
          <w:sz w:val="22"/>
        </w:rPr>
      </w:pPr>
      <w:r w:rsidRPr="005B339D">
        <w:rPr>
          <w:rFonts w:cs="Arial"/>
          <w:sz w:val="22"/>
        </w:rPr>
        <w:t>Camps and excursions.</w:t>
      </w:r>
    </w:p>
    <w:p w14:paraId="0A870AC0" w14:textId="274F03BB" w:rsidR="00FA44E0" w:rsidRPr="00915077" w:rsidRDefault="006C7DE5" w:rsidP="00BE48C8">
      <w:pPr>
        <w:pStyle w:val="Title2"/>
        <w:spacing w:line="252" w:lineRule="auto"/>
        <w:jc w:val="both"/>
      </w:pPr>
      <w:r w:rsidRPr="00BE48C8">
        <w:rPr>
          <w:sz w:val="22"/>
          <w:szCs w:val="22"/>
        </w:rPr>
        <w:br/>
      </w:r>
      <w:r w:rsidR="00FB3840">
        <w:t>Knowledge and Skills</w:t>
      </w:r>
    </w:p>
    <w:p w14:paraId="474C0A34" w14:textId="77777777" w:rsidR="00D03078" w:rsidRPr="00D03078" w:rsidRDefault="00D03078" w:rsidP="00D03078">
      <w:pPr>
        <w:pStyle w:val="ListParagraph"/>
        <w:numPr>
          <w:ilvl w:val="0"/>
          <w:numId w:val="11"/>
        </w:numPr>
        <w:spacing w:after="0" w:line="252" w:lineRule="auto"/>
        <w:jc w:val="both"/>
        <w:rPr>
          <w:rFonts w:cs="Arial"/>
          <w:sz w:val="22"/>
        </w:rPr>
      </w:pPr>
      <w:r w:rsidRPr="00D03078">
        <w:rPr>
          <w:rFonts w:cs="Arial"/>
          <w:sz w:val="22"/>
        </w:rPr>
        <w:t>Teacher librarianship, i.e., relevant teaching and librarianship qualifications as approved by ALIA (Australian Library and Information Association).</w:t>
      </w:r>
    </w:p>
    <w:p w14:paraId="4B304754" w14:textId="77777777" w:rsidR="00D03078" w:rsidRPr="00D03078" w:rsidRDefault="00D03078" w:rsidP="00D03078">
      <w:pPr>
        <w:pStyle w:val="ListParagraph"/>
        <w:numPr>
          <w:ilvl w:val="0"/>
          <w:numId w:val="11"/>
        </w:numPr>
        <w:spacing w:after="0" w:line="252" w:lineRule="auto"/>
        <w:jc w:val="both"/>
        <w:rPr>
          <w:rFonts w:cs="Arial"/>
          <w:sz w:val="22"/>
        </w:rPr>
      </w:pPr>
      <w:r w:rsidRPr="00D03078">
        <w:rPr>
          <w:rFonts w:cs="Arial"/>
          <w:sz w:val="22"/>
        </w:rPr>
        <w:t>The ability to classify and catalogue book and non-book materials.</w:t>
      </w:r>
    </w:p>
    <w:p w14:paraId="162D4493" w14:textId="77777777" w:rsidR="00D03078" w:rsidRPr="00D03078" w:rsidRDefault="00D03078" w:rsidP="00D03078">
      <w:pPr>
        <w:pStyle w:val="ListParagraph"/>
        <w:numPr>
          <w:ilvl w:val="0"/>
          <w:numId w:val="11"/>
        </w:numPr>
        <w:spacing w:after="0" w:line="252" w:lineRule="auto"/>
        <w:jc w:val="both"/>
        <w:rPr>
          <w:rFonts w:cs="Arial"/>
          <w:sz w:val="22"/>
        </w:rPr>
      </w:pPr>
      <w:r w:rsidRPr="00D03078">
        <w:rPr>
          <w:rFonts w:cs="Arial"/>
          <w:sz w:val="22"/>
        </w:rPr>
        <w:t>Ability to work collaboratively with other staff to develop policy and processes relating to the management of library resources.</w:t>
      </w:r>
    </w:p>
    <w:p w14:paraId="61AC73D2" w14:textId="77777777" w:rsidR="00D03078" w:rsidRPr="00D03078" w:rsidRDefault="00D03078" w:rsidP="00D03078">
      <w:pPr>
        <w:pStyle w:val="ListParagraph"/>
        <w:numPr>
          <w:ilvl w:val="0"/>
          <w:numId w:val="11"/>
        </w:numPr>
        <w:spacing w:after="0" w:line="252" w:lineRule="auto"/>
        <w:jc w:val="both"/>
        <w:rPr>
          <w:rFonts w:cs="Arial"/>
          <w:sz w:val="22"/>
        </w:rPr>
      </w:pPr>
      <w:r w:rsidRPr="00D03078">
        <w:rPr>
          <w:rFonts w:cs="Arial"/>
          <w:sz w:val="22"/>
        </w:rPr>
        <w:t>Highly developed research skills, including the ability to prepare online guides for both students and teachers.</w:t>
      </w:r>
    </w:p>
    <w:p w14:paraId="2FE436E0" w14:textId="77777777" w:rsidR="00D03078" w:rsidRPr="00D03078" w:rsidRDefault="00D03078" w:rsidP="00D03078">
      <w:pPr>
        <w:pStyle w:val="ListParagraph"/>
        <w:numPr>
          <w:ilvl w:val="0"/>
          <w:numId w:val="11"/>
        </w:numPr>
        <w:spacing w:after="0" w:line="252" w:lineRule="auto"/>
        <w:jc w:val="both"/>
        <w:rPr>
          <w:rFonts w:cs="Arial"/>
          <w:sz w:val="22"/>
        </w:rPr>
      </w:pPr>
      <w:r w:rsidRPr="00D03078">
        <w:rPr>
          <w:rFonts w:cs="Arial"/>
          <w:sz w:val="22"/>
        </w:rPr>
        <w:t>Tertiary Teaching Qualifications</w:t>
      </w:r>
    </w:p>
    <w:p w14:paraId="611A0551" w14:textId="77777777" w:rsidR="00D03078" w:rsidRPr="00D03078" w:rsidRDefault="00D03078" w:rsidP="00D03078">
      <w:pPr>
        <w:pStyle w:val="ListParagraph"/>
        <w:numPr>
          <w:ilvl w:val="0"/>
          <w:numId w:val="11"/>
        </w:numPr>
        <w:spacing w:after="0" w:line="252" w:lineRule="auto"/>
        <w:jc w:val="both"/>
        <w:rPr>
          <w:rFonts w:cs="Arial"/>
          <w:sz w:val="22"/>
        </w:rPr>
      </w:pPr>
      <w:r w:rsidRPr="00D03078">
        <w:rPr>
          <w:rFonts w:cs="Arial"/>
          <w:sz w:val="22"/>
        </w:rPr>
        <w:t>Registered as a Teacher with the Victorian Institute of Teaching</w:t>
      </w:r>
    </w:p>
    <w:p w14:paraId="3E4ADB61" w14:textId="77777777" w:rsidR="00D03078" w:rsidRPr="00D03078" w:rsidRDefault="00D03078" w:rsidP="00D03078">
      <w:pPr>
        <w:pStyle w:val="ListParagraph"/>
        <w:numPr>
          <w:ilvl w:val="0"/>
          <w:numId w:val="11"/>
        </w:numPr>
        <w:spacing w:after="0" w:line="252" w:lineRule="auto"/>
        <w:jc w:val="both"/>
        <w:rPr>
          <w:rFonts w:cs="Arial"/>
          <w:sz w:val="22"/>
        </w:rPr>
      </w:pPr>
      <w:r w:rsidRPr="00D03078">
        <w:rPr>
          <w:rFonts w:cs="Arial"/>
          <w:sz w:val="22"/>
        </w:rPr>
        <w:t>Level II first aid certificate – or the willingness to complete first aid training</w:t>
      </w:r>
    </w:p>
    <w:p w14:paraId="58CEE1BE" w14:textId="77777777" w:rsidR="00D03078" w:rsidRPr="00D03078" w:rsidRDefault="00D03078" w:rsidP="00D03078">
      <w:pPr>
        <w:pStyle w:val="ListParagraph"/>
        <w:numPr>
          <w:ilvl w:val="0"/>
          <w:numId w:val="11"/>
        </w:numPr>
        <w:spacing w:after="0" w:line="252" w:lineRule="auto"/>
        <w:jc w:val="both"/>
        <w:rPr>
          <w:rFonts w:cs="Arial"/>
          <w:sz w:val="22"/>
        </w:rPr>
      </w:pPr>
      <w:r w:rsidRPr="00D03078">
        <w:rPr>
          <w:rFonts w:cs="Arial"/>
          <w:sz w:val="22"/>
        </w:rPr>
        <w:t>Anaphylaxis certificate – or the willingness to complete anaphylaxis training</w:t>
      </w:r>
    </w:p>
    <w:p w14:paraId="13B71722" w14:textId="77777777" w:rsidR="00D03078" w:rsidRPr="00D03078" w:rsidRDefault="00D03078" w:rsidP="00D03078">
      <w:pPr>
        <w:pStyle w:val="ListParagraph"/>
        <w:numPr>
          <w:ilvl w:val="0"/>
          <w:numId w:val="11"/>
        </w:numPr>
        <w:spacing w:after="0" w:line="252" w:lineRule="auto"/>
        <w:jc w:val="both"/>
        <w:rPr>
          <w:rFonts w:cs="Arial"/>
          <w:sz w:val="22"/>
        </w:rPr>
      </w:pPr>
      <w:r w:rsidRPr="00D03078">
        <w:rPr>
          <w:rFonts w:cs="Arial"/>
          <w:sz w:val="22"/>
        </w:rPr>
        <w:t>Excellent skills in the contemporary use of learning technologies</w:t>
      </w:r>
    </w:p>
    <w:p w14:paraId="71FF3669" w14:textId="77777777" w:rsidR="00D03078" w:rsidRPr="00D03078" w:rsidRDefault="00D03078" w:rsidP="00D03078">
      <w:pPr>
        <w:pStyle w:val="ListParagraph"/>
        <w:numPr>
          <w:ilvl w:val="0"/>
          <w:numId w:val="11"/>
        </w:numPr>
        <w:spacing w:after="0" w:line="252" w:lineRule="auto"/>
        <w:jc w:val="both"/>
        <w:rPr>
          <w:rFonts w:cs="Arial"/>
          <w:sz w:val="22"/>
        </w:rPr>
      </w:pPr>
      <w:r w:rsidRPr="00D03078">
        <w:rPr>
          <w:rFonts w:cs="Arial"/>
          <w:sz w:val="22"/>
        </w:rPr>
        <w:t>Demonstrable knowledge and implementation of innovative learning initiatives</w:t>
      </w:r>
    </w:p>
    <w:p w14:paraId="66D749C9" w14:textId="77777777" w:rsidR="00D03078" w:rsidRPr="00D03078" w:rsidRDefault="00D03078" w:rsidP="00D03078">
      <w:pPr>
        <w:pStyle w:val="ListParagraph"/>
        <w:numPr>
          <w:ilvl w:val="0"/>
          <w:numId w:val="11"/>
        </w:numPr>
        <w:spacing w:after="0" w:line="252" w:lineRule="auto"/>
        <w:jc w:val="both"/>
        <w:rPr>
          <w:rFonts w:cs="Arial"/>
          <w:sz w:val="22"/>
        </w:rPr>
      </w:pPr>
      <w:r w:rsidRPr="00D03078">
        <w:rPr>
          <w:rFonts w:cs="Arial"/>
          <w:sz w:val="22"/>
        </w:rPr>
        <w:t>Demonstrable understanding of the requirements of a contemporary curriculum</w:t>
      </w:r>
    </w:p>
    <w:p w14:paraId="6C3696BB" w14:textId="77777777" w:rsidR="00D03078" w:rsidRPr="00D03078" w:rsidRDefault="00D03078" w:rsidP="00D03078">
      <w:pPr>
        <w:pStyle w:val="ListParagraph"/>
        <w:numPr>
          <w:ilvl w:val="0"/>
          <w:numId w:val="11"/>
        </w:numPr>
        <w:spacing w:after="0" w:line="252" w:lineRule="auto"/>
        <w:jc w:val="both"/>
        <w:rPr>
          <w:rFonts w:cs="Arial"/>
          <w:sz w:val="22"/>
        </w:rPr>
      </w:pPr>
      <w:r w:rsidRPr="00D03078">
        <w:rPr>
          <w:rFonts w:cs="Arial"/>
          <w:sz w:val="22"/>
        </w:rPr>
        <w:t>Working as part of a diverse team and working autonomously with limited supervision</w:t>
      </w:r>
    </w:p>
    <w:p w14:paraId="054187A9" w14:textId="77777777" w:rsidR="00D03078" w:rsidRPr="00D03078" w:rsidRDefault="00D03078" w:rsidP="00D03078">
      <w:pPr>
        <w:pStyle w:val="ListParagraph"/>
        <w:numPr>
          <w:ilvl w:val="0"/>
          <w:numId w:val="11"/>
        </w:numPr>
        <w:spacing w:after="0" w:line="252" w:lineRule="auto"/>
        <w:jc w:val="both"/>
        <w:rPr>
          <w:rFonts w:cs="Arial"/>
          <w:sz w:val="22"/>
        </w:rPr>
      </w:pPr>
      <w:r w:rsidRPr="00D03078">
        <w:rPr>
          <w:rFonts w:cs="Arial"/>
          <w:sz w:val="22"/>
        </w:rPr>
        <w:t xml:space="preserve">Excellent interpersonal skills that are evident through effective communication across the </w:t>
      </w:r>
      <w:proofErr w:type="gramStart"/>
      <w:r w:rsidRPr="00D03078">
        <w:rPr>
          <w:rFonts w:cs="Arial"/>
          <w:sz w:val="22"/>
        </w:rPr>
        <w:t>School</w:t>
      </w:r>
      <w:proofErr w:type="gramEnd"/>
      <w:r w:rsidRPr="00D03078">
        <w:rPr>
          <w:rFonts w:cs="Arial"/>
          <w:sz w:val="22"/>
        </w:rPr>
        <w:t xml:space="preserve"> and building and maintaining constructive working relationships</w:t>
      </w:r>
    </w:p>
    <w:p w14:paraId="3DFE1E75" w14:textId="77777777" w:rsidR="00D03078" w:rsidRPr="00D03078" w:rsidRDefault="00D03078" w:rsidP="00D03078">
      <w:pPr>
        <w:pStyle w:val="ListParagraph"/>
        <w:numPr>
          <w:ilvl w:val="0"/>
          <w:numId w:val="11"/>
        </w:numPr>
        <w:spacing w:after="0" w:line="252" w:lineRule="auto"/>
        <w:jc w:val="both"/>
        <w:rPr>
          <w:rFonts w:cs="Arial"/>
          <w:sz w:val="22"/>
        </w:rPr>
      </w:pPr>
      <w:r w:rsidRPr="00D03078">
        <w:rPr>
          <w:rFonts w:cs="Arial"/>
          <w:sz w:val="22"/>
        </w:rPr>
        <w:t>Adaptable and flexible work ethic with a good understanding of the evolving nature of schools</w:t>
      </w:r>
    </w:p>
    <w:p w14:paraId="58E353F5" w14:textId="77777777" w:rsidR="00D03078" w:rsidRPr="00D03078" w:rsidRDefault="00D03078" w:rsidP="00D03078">
      <w:pPr>
        <w:pStyle w:val="ListParagraph"/>
        <w:numPr>
          <w:ilvl w:val="0"/>
          <w:numId w:val="11"/>
        </w:numPr>
        <w:spacing w:after="0" w:line="252" w:lineRule="auto"/>
        <w:jc w:val="both"/>
        <w:rPr>
          <w:rFonts w:cs="Arial"/>
          <w:sz w:val="22"/>
        </w:rPr>
      </w:pPr>
      <w:r w:rsidRPr="00D03078">
        <w:rPr>
          <w:rFonts w:cs="Arial"/>
          <w:sz w:val="22"/>
        </w:rPr>
        <w:t>A strong capacity for patience and empathy in fostering a culture of care, innovation, and high performance</w:t>
      </w:r>
    </w:p>
    <w:p w14:paraId="2418B599" w14:textId="77777777" w:rsidR="00D03078" w:rsidRPr="00D03078" w:rsidRDefault="00D03078" w:rsidP="00D03078">
      <w:pPr>
        <w:pStyle w:val="ListParagraph"/>
        <w:numPr>
          <w:ilvl w:val="0"/>
          <w:numId w:val="11"/>
        </w:numPr>
        <w:spacing w:after="0" w:line="252" w:lineRule="auto"/>
        <w:jc w:val="both"/>
        <w:rPr>
          <w:rFonts w:cs="Arial"/>
          <w:sz w:val="22"/>
        </w:rPr>
      </w:pPr>
      <w:r w:rsidRPr="00D03078">
        <w:rPr>
          <w:rFonts w:cs="Arial"/>
          <w:sz w:val="22"/>
        </w:rPr>
        <w:t xml:space="preserve">Ability to champion and embody the </w:t>
      </w:r>
      <w:proofErr w:type="gramStart"/>
      <w:r w:rsidRPr="00D03078">
        <w:rPr>
          <w:rFonts w:cs="Arial"/>
          <w:sz w:val="22"/>
        </w:rPr>
        <w:t>School’s</w:t>
      </w:r>
      <w:proofErr w:type="gramEnd"/>
      <w:r w:rsidRPr="00D03078">
        <w:rPr>
          <w:rFonts w:cs="Arial"/>
          <w:sz w:val="22"/>
        </w:rPr>
        <w:t xml:space="preserve"> values through conduct, performance, and collegiality</w:t>
      </w:r>
    </w:p>
    <w:p w14:paraId="62FB6F05" w14:textId="77777777" w:rsidR="00D03078" w:rsidRPr="00D03078" w:rsidRDefault="00D03078" w:rsidP="00D03078">
      <w:pPr>
        <w:pStyle w:val="ListParagraph"/>
        <w:numPr>
          <w:ilvl w:val="0"/>
          <w:numId w:val="11"/>
        </w:numPr>
        <w:spacing w:after="0" w:line="252" w:lineRule="auto"/>
        <w:jc w:val="both"/>
        <w:rPr>
          <w:rFonts w:cs="Arial"/>
          <w:sz w:val="22"/>
        </w:rPr>
      </w:pPr>
      <w:r w:rsidRPr="00D03078">
        <w:rPr>
          <w:rFonts w:cs="Arial"/>
          <w:sz w:val="22"/>
        </w:rPr>
        <w:t>A positive mindset, high emotional intelligence, and the ability to think analytically and problem-solve</w:t>
      </w:r>
    </w:p>
    <w:p w14:paraId="3D27AE59" w14:textId="62DEF4BF" w:rsidR="00BE48C8" w:rsidRPr="00BE48C8" w:rsidRDefault="00D03078" w:rsidP="00D03078">
      <w:pPr>
        <w:pStyle w:val="ListParagraph"/>
        <w:numPr>
          <w:ilvl w:val="0"/>
          <w:numId w:val="11"/>
        </w:numPr>
        <w:spacing w:after="0" w:line="252" w:lineRule="auto"/>
        <w:jc w:val="both"/>
        <w:rPr>
          <w:rFonts w:cs="Arial"/>
          <w:sz w:val="22"/>
        </w:rPr>
      </w:pPr>
      <w:r w:rsidRPr="00D03078">
        <w:rPr>
          <w:rFonts w:cs="Arial"/>
          <w:sz w:val="22"/>
        </w:rPr>
        <w:t>A reliable and dependable person who has good professional integrity</w:t>
      </w:r>
    </w:p>
    <w:p w14:paraId="7B64A786" w14:textId="77777777" w:rsidR="00BE48C8" w:rsidRDefault="00BE48C8" w:rsidP="00BE48C8">
      <w:pPr>
        <w:spacing w:after="0" w:line="252" w:lineRule="auto"/>
        <w:jc w:val="both"/>
        <w:rPr>
          <w:rFonts w:cs="Arial"/>
          <w:sz w:val="22"/>
        </w:rPr>
      </w:pPr>
    </w:p>
    <w:p w14:paraId="1BF489BB" w14:textId="77777777" w:rsidR="002A75E9" w:rsidRDefault="002A75E9" w:rsidP="00BE48C8">
      <w:pPr>
        <w:spacing w:after="0" w:line="252" w:lineRule="auto"/>
        <w:jc w:val="both"/>
        <w:rPr>
          <w:rFonts w:cs="Arial"/>
          <w:sz w:val="22"/>
        </w:rPr>
      </w:pPr>
    </w:p>
    <w:p w14:paraId="38B5E5FB" w14:textId="77777777" w:rsidR="002A75E9" w:rsidRDefault="002A75E9" w:rsidP="00BE48C8">
      <w:pPr>
        <w:spacing w:after="0" w:line="252" w:lineRule="auto"/>
        <w:jc w:val="both"/>
        <w:rPr>
          <w:rFonts w:cs="Arial"/>
          <w:sz w:val="22"/>
        </w:rPr>
      </w:pPr>
    </w:p>
    <w:p w14:paraId="23064159" w14:textId="77777777" w:rsidR="002A75E9" w:rsidRDefault="002A75E9" w:rsidP="00BE48C8">
      <w:pPr>
        <w:spacing w:after="0" w:line="252" w:lineRule="auto"/>
        <w:jc w:val="both"/>
        <w:rPr>
          <w:rFonts w:cs="Arial"/>
          <w:sz w:val="22"/>
        </w:rPr>
      </w:pPr>
    </w:p>
    <w:p w14:paraId="72860F33" w14:textId="77777777" w:rsidR="002A75E9" w:rsidRPr="00BE48C8" w:rsidRDefault="002A75E9" w:rsidP="00BE48C8">
      <w:pPr>
        <w:spacing w:after="0" w:line="252" w:lineRule="auto"/>
        <w:jc w:val="both"/>
        <w:rPr>
          <w:rFonts w:cs="Arial"/>
          <w:sz w:val="22"/>
        </w:rPr>
      </w:pPr>
    </w:p>
    <w:p w14:paraId="5DCB57BB" w14:textId="39F1692D" w:rsidR="00561833" w:rsidRPr="00915077" w:rsidRDefault="00561833" w:rsidP="00BE48C8">
      <w:pPr>
        <w:pStyle w:val="Title2"/>
        <w:spacing w:line="252" w:lineRule="auto"/>
        <w:jc w:val="both"/>
      </w:pPr>
      <w:r>
        <w:lastRenderedPageBreak/>
        <w:t>Personal Qualities</w:t>
      </w:r>
    </w:p>
    <w:p w14:paraId="3522DDB9" w14:textId="77777777" w:rsidR="00FA44E0" w:rsidRPr="004F00D3" w:rsidRDefault="00FA44E0" w:rsidP="00BE48C8">
      <w:pPr>
        <w:pStyle w:val="ListParagraph"/>
        <w:numPr>
          <w:ilvl w:val="0"/>
          <w:numId w:val="12"/>
        </w:numPr>
        <w:spacing w:after="0" w:line="252" w:lineRule="auto"/>
        <w:jc w:val="both"/>
        <w:rPr>
          <w:rFonts w:cs="Arial"/>
          <w:sz w:val="22"/>
        </w:rPr>
      </w:pPr>
      <w:r w:rsidRPr="004F00D3">
        <w:rPr>
          <w:rFonts w:cs="Arial"/>
          <w:sz w:val="22"/>
        </w:rPr>
        <w:t>Ability to build strong connections with students</w:t>
      </w:r>
    </w:p>
    <w:p w14:paraId="15A0E33E" w14:textId="77777777" w:rsidR="00FA44E0" w:rsidRPr="004F00D3" w:rsidRDefault="00FA44E0" w:rsidP="00BE48C8">
      <w:pPr>
        <w:pStyle w:val="ListParagraph"/>
        <w:numPr>
          <w:ilvl w:val="0"/>
          <w:numId w:val="12"/>
        </w:numPr>
        <w:spacing w:after="0" w:line="252" w:lineRule="auto"/>
        <w:jc w:val="both"/>
        <w:rPr>
          <w:rFonts w:cs="Arial"/>
          <w:sz w:val="22"/>
        </w:rPr>
      </w:pPr>
      <w:r w:rsidRPr="004F00D3">
        <w:rPr>
          <w:rFonts w:cs="Arial"/>
          <w:sz w:val="22"/>
        </w:rPr>
        <w:t>Capacity for knowing students and associated needs</w:t>
      </w:r>
    </w:p>
    <w:p w14:paraId="583A7D9D" w14:textId="77777777" w:rsidR="00FA44E0" w:rsidRPr="004F00D3" w:rsidRDefault="00FA44E0" w:rsidP="00BE48C8">
      <w:pPr>
        <w:pStyle w:val="ListParagraph"/>
        <w:numPr>
          <w:ilvl w:val="0"/>
          <w:numId w:val="12"/>
        </w:numPr>
        <w:spacing w:after="0" w:line="252" w:lineRule="auto"/>
        <w:jc w:val="both"/>
        <w:rPr>
          <w:rFonts w:cs="Arial"/>
          <w:sz w:val="22"/>
        </w:rPr>
      </w:pPr>
      <w:r w:rsidRPr="004F00D3">
        <w:rPr>
          <w:rFonts w:cs="Arial"/>
          <w:sz w:val="22"/>
        </w:rPr>
        <w:t>Ability to foster student leadership and growth</w:t>
      </w:r>
    </w:p>
    <w:p w14:paraId="56F1E3CC" w14:textId="77777777" w:rsidR="00FA44E0" w:rsidRPr="004F00D3" w:rsidRDefault="00FA44E0" w:rsidP="00BE48C8">
      <w:pPr>
        <w:pStyle w:val="ListParagraph"/>
        <w:numPr>
          <w:ilvl w:val="0"/>
          <w:numId w:val="12"/>
        </w:numPr>
        <w:spacing w:after="0" w:line="252" w:lineRule="auto"/>
        <w:jc w:val="both"/>
        <w:rPr>
          <w:rFonts w:cs="Arial"/>
          <w:sz w:val="22"/>
        </w:rPr>
      </w:pPr>
      <w:r w:rsidRPr="004F00D3">
        <w:rPr>
          <w:rFonts w:cs="Arial"/>
          <w:sz w:val="22"/>
        </w:rPr>
        <w:t>Collaborative leadership approach</w:t>
      </w:r>
    </w:p>
    <w:p w14:paraId="18BCFB4E" w14:textId="77777777" w:rsidR="00FA44E0" w:rsidRPr="004F00D3" w:rsidRDefault="00FA44E0" w:rsidP="00BE48C8">
      <w:pPr>
        <w:pStyle w:val="ListParagraph"/>
        <w:numPr>
          <w:ilvl w:val="0"/>
          <w:numId w:val="12"/>
        </w:numPr>
        <w:spacing w:after="0" w:line="252" w:lineRule="auto"/>
        <w:jc w:val="both"/>
        <w:rPr>
          <w:rFonts w:cs="Arial"/>
          <w:sz w:val="22"/>
        </w:rPr>
      </w:pPr>
      <w:r w:rsidRPr="004F00D3">
        <w:rPr>
          <w:rFonts w:cs="Arial"/>
          <w:sz w:val="22"/>
        </w:rPr>
        <w:t>A strong capacity for patience and empathy in fostering a culture of care, innovation, and high performance</w:t>
      </w:r>
    </w:p>
    <w:p w14:paraId="25018BEC" w14:textId="77777777" w:rsidR="00FA44E0" w:rsidRPr="004F00D3" w:rsidRDefault="00FA44E0" w:rsidP="00BE48C8">
      <w:pPr>
        <w:pStyle w:val="ListParagraph"/>
        <w:numPr>
          <w:ilvl w:val="0"/>
          <w:numId w:val="12"/>
        </w:numPr>
        <w:spacing w:after="0" w:line="252" w:lineRule="auto"/>
        <w:jc w:val="both"/>
        <w:rPr>
          <w:rFonts w:cs="Arial"/>
          <w:sz w:val="22"/>
        </w:rPr>
      </w:pPr>
      <w:r w:rsidRPr="004F00D3">
        <w:rPr>
          <w:rFonts w:cs="Arial"/>
          <w:sz w:val="22"/>
        </w:rPr>
        <w:t>Ability to champion and embody the School’s values through conduct, performance, and collegiality</w:t>
      </w:r>
    </w:p>
    <w:p w14:paraId="47619322" w14:textId="77777777" w:rsidR="00FA44E0" w:rsidRPr="004F00D3" w:rsidRDefault="00FA44E0" w:rsidP="00BE48C8">
      <w:pPr>
        <w:pStyle w:val="ListParagraph"/>
        <w:numPr>
          <w:ilvl w:val="0"/>
          <w:numId w:val="12"/>
        </w:numPr>
        <w:spacing w:after="0" w:line="252" w:lineRule="auto"/>
        <w:jc w:val="both"/>
        <w:rPr>
          <w:rFonts w:cs="Arial"/>
          <w:sz w:val="22"/>
        </w:rPr>
      </w:pPr>
      <w:r w:rsidRPr="004F00D3">
        <w:rPr>
          <w:rFonts w:cs="Arial"/>
          <w:sz w:val="22"/>
        </w:rPr>
        <w:t>A positive mindset, high emotional intelligence, and the ability to think analytically and problem-solve</w:t>
      </w:r>
    </w:p>
    <w:p w14:paraId="05565440" w14:textId="77777777" w:rsidR="00FA44E0" w:rsidRDefault="00FA44E0" w:rsidP="00BE48C8">
      <w:pPr>
        <w:pStyle w:val="ListParagraph"/>
        <w:numPr>
          <w:ilvl w:val="0"/>
          <w:numId w:val="12"/>
        </w:numPr>
        <w:spacing w:after="0" w:line="252" w:lineRule="auto"/>
        <w:jc w:val="both"/>
        <w:rPr>
          <w:rFonts w:cs="Arial"/>
          <w:sz w:val="22"/>
        </w:rPr>
      </w:pPr>
      <w:r w:rsidRPr="004F00D3">
        <w:rPr>
          <w:rFonts w:cs="Arial"/>
          <w:sz w:val="22"/>
        </w:rPr>
        <w:t>A reliable and dependable person who has good professional integrity</w:t>
      </w:r>
    </w:p>
    <w:p w14:paraId="0DD22320" w14:textId="77777777" w:rsidR="00A00C6E" w:rsidRPr="00BE48C8" w:rsidRDefault="00A00C6E" w:rsidP="00BE48C8">
      <w:pPr>
        <w:spacing w:after="0" w:line="252" w:lineRule="auto"/>
        <w:jc w:val="both"/>
        <w:rPr>
          <w:rFonts w:cs="Arial"/>
          <w:sz w:val="22"/>
        </w:rPr>
      </w:pPr>
    </w:p>
    <w:p w14:paraId="536D0E2B" w14:textId="77777777" w:rsidR="0086598C" w:rsidRPr="00915077" w:rsidRDefault="0086598C" w:rsidP="0086598C">
      <w:pPr>
        <w:pStyle w:val="Title2"/>
        <w:spacing w:line="252" w:lineRule="auto"/>
        <w:jc w:val="both"/>
      </w:pPr>
      <w:r>
        <w:t>Connectedness and Collaboration</w:t>
      </w:r>
    </w:p>
    <w:p w14:paraId="33FB8416" w14:textId="77777777" w:rsidR="00317906" w:rsidRPr="00317906" w:rsidRDefault="00317906" w:rsidP="00317906">
      <w:pPr>
        <w:pStyle w:val="ListParagraph"/>
        <w:numPr>
          <w:ilvl w:val="0"/>
          <w:numId w:val="12"/>
        </w:numPr>
        <w:spacing w:after="0" w:line="252" w:lineRule="auto"/>
        <w:jc w:val="both"/>
        <w:rPr>
          <w:rFonts w:cs="Arial"/>
          <w:sz w:val="22"/>
        </w:rPr>
      </w:pPr>
      <w:r w:rsidRPr="00317906">
        <w:rPr>
          <w:rFonts w:cs="Arial"/>
          <w:sz w:val="22"/>
        </w:rPr>
        <w:t xml:space="preserve">Head of Senior School Library Services </w:t>
      </w:r>
    </w:p>
    <w:p w14:paraId="53071423" w14:textId="77777777" w:rsidR="00317906" w:rsidRPr="00317906" w:rsidRDefault="00317906" w:rsidP="00317906">
      <w:pPr>
        <w:pStyle w:val="ListParagraph"/>
        <w:numPr>
          <w:ilvl w:val="0"/>
          <w:numId w:val="12"/>
        </w:numPr>
        <w:spacing w:after="0" w:line="252" w:lineRule="auto"/>
        <w:jc w:val="both"/>
        <w:rPr>
          <w:rFonts w:cs="Arial"/>
          <w:sz w:val="22"/>
        </w:rPr>
      </w:pPr>
      <w:r w:rsidRPr="00317906">
        <w:rPr>
          <w:rFonts w:cs="Arial"/>
          <w:sz w:val="22"/>
        </w:rPr>
        <w:t>Library Services Team</w:t>
      </w:r>
    </w:p>
    <w:p w14:paraId="519C5BE1" w14:textId="77777777" w:rsidR="00317906" w:rsidRPr="00317906" w:rsidRDefault="00317906" w:rsidP="00317906">
      <w:pPr>
        <w:pStyle w:val="ListParagraph"/>
        <w:numPr>
          <w:ilvl w:val="0"/>
          <w:numId w:val="12"/>
        </w:numPr>
        <w:spacing w:after="0" w:line="252" w:lineRule="auto"/>
        <w:jc w:val="both"/>
        <w:rPr>
          <w:rFonts w:cs="Arial"/>
          <w:sz w:val="22"/>
        </w:rPr>
      </w:pPr>
      <w:r w:rsidRPr="00317906">
        <w:rPr>
          <w:rFonts w:cs="Arial"/>
          <w:sz w:val="22"/>
        </w:rPr>
        <w:t>Teaching Staff</w:t>
      </w:r>
    </w:p>
    <w:p w14:paraId="767DA66B" w14:textId="77777777" w:rsidR="00317906" w:rsidRPr="00317906" w:rsidRDefault="00317906" w:rsidP="00317906">
      <w:pPr>
        <w:pStyle w:val="ListParagraph"/>
        <w:numPr>
          <w:ilvl w:val="0"/>
          <w:numId w:val="12"/>
        </w:numPr>
        <w:spacing w:after="0" w:line="252" w:lineRule="auto"/>
        <w:jc w:val="both"/>
        <w:rPr>
          <w:rFonts w:cs="Arial"/>
          <w:sz w:val="22"/>
        </w:rPr>
      </w:pPr>
      <w:r w:rsidRPr="00317906">
        <w:rPr>
          <w:rFonts w:cs="Arial"/>
          <w:sz w:val="22"/>
        </w:rPr>
        <w:t>Director of Teaching and Learning</w:t>
      </w:r>
    </w:p>
    <w:p w14:paraId="4D665559" w14:textId="77777777" w:rsidR="00317906" w:rsidRDefault="00317906" w:rsidP="00317906">
      <w:pPr>
        <w:pStyle w:val="ListParagraph"/>
        <w:numPr>
          <w:ilvl w:val="0"/>
          <w:numId w:val="12"/>
        </w:numPr>
        <w:spacing w:after="0" w:line="252" w:lineRule="auto"/>
        <w:jc w:val="both"/>
        <w:rPr>
          <w:rFonts w:cs="Arial"/>
          <w:sz w:val="22"/>
        </w:rPr>
      </w:pPr>
      <w:r w:rsidRPr="00317906">
        <w:rPr>
          <w:rFonts w:cs="Arial"/>
          <w:sz w:val="22"/>
        </w:rPr>
        <w:t>Deputy Director of Teaching and Learning</w:t>
      </w:r>
    </w:p>
    <w:p w14:paraId="6DECDC6C" w14:textId="77777777" w:rsidR="00C97B7E" w:rsidRPr="00C97B7E" w:rsidRDefault="00C97B7E" w:rsidP="00C97B7E">
      <w:pPr>
        <w:pStyle w:val="ListParagraph"/>
        <w:numPr>
          <w:ilvl w:val="0"/>
          <w:numId w:val="12"/>
        </w:numPr>
        <w:spacing w:after="0" w:line="252" w:lineRule="auto"/>
        <w:jc w:val="both"/>
        <w:rPr>
          <w:rFonts w:cs="Arial"/>
          <w:sz w:val="22"/>
        </w:rPr>
      </w:pPr>
      <w:r w:rsidRPr="00C97B7E">
        <w:rPr>
          <w:rFonts w:cs="Arial"/>
          <w:sz w:val="22"/>
        </w:rPr>
        <w:t xml:space="preserve">The </w:t>
      </w:r>
      <w:proofErr w:type="gramStart"/>
      <w:r w:rsidRPr="00C97B7E">
        <w:rPr>
          <w:rFonts w:cs="Arial"/>
          <w:sz w:val="22"/>
        </w:rPr>
        <w:t>Principal</w:t>
      </w:r>
      <w:proofErr w:type="gramEnd"/>
    </w:p>
    <w:p w14:paraId="32D10DCD" w14:textId="514D6122" w:rsidR="00C97B7E" w:rsidRPr="00C97B7E" w:rsidRDefault="00C97B7E" w:rsidP="00C97B7E">
      <w:pPr>
        <w:pStyle w:val="ListParagraph"/>
        <w:numPr>
          <w:ilvl w:val="0"/>
          <w:numId w:val="12"/>
        </w:numPr>
        <w:spacing w:after="0" w:line="252" w:lineRule="auto"/>
        <w:jc w:val="both"/>
        <w:rPr>
          <w:rFonts w:cs="Arial"/>
          <w:sz w:val="22"/>
        </w:rPr>
      </w:pPr>
      <w:r w:rsidRPr="00C97B7E">
        <w:rPr>
          <w:rFonts w:cs="Arial"/>
          <w:sz w:val="22"/>
        </w:rPr>
        <w:t xml:space="preserve">Deputy Principal </w:t>
      </w:r>
    </w:p>
    <w:p w14:paraId="190B40F9" w14:textId="77777777" w:rsidR="00C97B7E" w:rsidRPr="00C97B7E" w:rsidRDefault="00C97B7E" w:rsidP="00C97B7E">
      <w:pPr>
        <w:pStyle w:val="ListParagraph"/>
        <w:numPr>
          <w:ilvl w:val="0"/>
          <w:numId w:val="12"/>
        </w:numPr>
        <w:spacing w:after="0" w:line="252" w:lineRule="auto"/>
        <w:jc w:val="both"/>
        <w:rPr>
          <w:rFonts w:cs="Arial"/>
          <w:sz w:val="22"/>
        </w:rPr>
      </w:pPr>
      <w:r w:rsidRPr="00C97B7E">
        <w:rPr>
          <w:rFonts w:cs="Arial"/>
          <w:sz w:val="22"/>
        </w:rPr>
        <w:t>Heads of Faculty</w:t>
      </w:r>
    </w:p>
    <w:p w14:paraId="1F6387E6" w14:textId="61A8F063" w:rsidR="00C97B7E" w:rsidRPr="00C97B7E" w:rsidRDefault="00C97B7E" w:rsidP="00C97B7E">
      <w:pPr>
        <w:pStyle w:val="ListParagraph"/>
        <w:numPr>
          <w:ilvl w:val="0"/>
          <w:numId w:val="12"/>
        </w:numPr>
        <w:spacing w:after="0" w:line="252" w:lineRule="auto"/>
        <w:jc w:val="both"/>
        <w:rPr>
          <w:rFonts w:cs="Arial"/>
          <w:sz w:val="22"/>
        </w:rPr>
      </w:pPr>
      <w:r w:rsidRPr="00C97B7E">
        <w:rPr>
          <w:rFonts w:cs="Arial"/>
          <w:sz w:val="22"/>
        </w:rPr>
        <w:t>Heads of Year</w:t>
      </w:r>
    </w:p>
    <w:p w14:paraId="094F31A4" w14:textId="77777777" w:rsidR="0086598C" w:rsidRPr="00C97B7E" w:rsidRDefault="0086598C" w:rsidP="00BE48C8">
      <w:pPr>
        <w:pStyle w:val="Title2"/>
        <w:spacing w:line="252" w:lineRule="auto"/>
        <w:jc w:val="both"/>
        <w:rPr>
          <w:sz w:val="22"/>
          <w:szCs w:val="22"/>
        </w:rPr>
      </w:pPr>
    </w:p>
    <w:p w14:paraId="2739BEC4" w14:textId="02CCE3E3" w:rsidR="00FD0215" w:rsidRDefault="00FD0215" w:rsidP="00BE48C8">
      <w:pPr>
        <w:pStyle w:val="Title2"/>
        <w:spacing w:line="252" w:lineRule="auto"/>
        <w:jc w:val="both"/>
      </w:pPr>
      <w:r>
        <w:t>Our Values</w:t>
      </w:r>
    </w:p>
    <w:p w14:paraId="6D581D19" w14:textId="77777777" w:rsidR="00FD0215" w:rsidRDefault="00FD0215" w:rsidP="00BE48C8">
      <w:pPr>
        <w:pStyle w:val="Title2"/>
        <w:numPr>
          <w:ilvl w:val="0"/>
          <w:numId w:val="14"/>
        </w:numPr>
        <w:spacing w:line="252" w:lineRule="auto"/>
        <w:jc w:val="both"/>
        <w:rPr>
          <w:color w:val="auto"/>
          <w:sz w:val="22"/>
          <w:szCs w:val="22"/>
        </w:rPr>
      </w:pPr>
      <w:r>
        <w:rPr>
          <w:color w:val="auto"/>
          <w:sz w:val="22"/>
          <w:szCs w:val="22"/>
        </w:rPr>
        <w:t>Truth – seeking understanding.</w:t>
      </w:r>
    </w:p>
    <w:p w14:paraId="68613540" w14:textId="77777777" w:rsidR="00FD0215" w:rsidRDefault="00FD0215" w:rsidP="00BE48C8">
      <w:pPr>
        <w:pStyle w:val="Title2"/>
        <w:numPr>
          <w:ilvl w:val="0"/>
          <w:numId w:val="14"/>
        </w:numPr>
        <w:spacing w:line="252" w:lineRule="auto"/>
        <w:jc w:val="both"/>
        <w:rPr>
          <w:color w:val="auto"/>
          <w:sz w:val="22"/>
          <w:szCs w:val="22"/>
        </w:rPr>
      </w:pPr>
      <w:r>
        <w:rPr>
          <w:color w:val="auto"/>
          <w:sz w:val="22"/>
          <w:szCs w:val="22"/>
        </w:rPr>
        <w:t>Courage – being our best selves.</w:t>
      </w:r>
    </w:p>
    <w:p w14:paraId="7444CB1D" w14:textId="77777777" w:rsidR="00FD0215" w:rsidRDefault="00FD0215" w:rsidP="00BE48C8">
      <w:pPr>
        <w:pStyle w:val="Title2"/>
        <w:numPr>
          <w:ilvl w:val="0"/>
          <w:numId w:val="14"/>
        </w:numPr>
        <w:spacing w:line="252" w:lineRule="auto"/>
        <w:jc w:val="both"/>
        <w:rPr>
          <w:color w:val="auto"/>
          <w:sz w:val="22"/>
          <w:szCs w:val="22"/>
        </w:rPr>
      </w:pPr>
      <w:r>
        <w:rPr>
          <w:color w:val="auto"/>
          <w:sz w:val="22"/>
          <w:szCs w:val="22"/>
        </w:rPr>
        <w:t>Community – connecting and learning together.</w:t>
      </w:r>
    </w:p>
    <w:p w14:paraId="0E3102D6" w14:textId="77777777" w:rsidR="00FD0215" w:rsidRPr="001B0F12" w:rsidRDefault="00FD0215" w:rsidP="00BE48C8">
      <w:pPr>
        <w:pStyle w:val="Title2"/>
        <w:numPr>
          <w:ilvl w:val="0"/>
          <w:numId w:val="14"/>
        </w:numPr>
        <w:spacing w:line="252" w:lineRule="auto"/>
        <w:jc w:val="both"/>
        <w:rPr>
          <w:color w:val="auto"/>
          <w:sz w:val="22"/>
          <w:szCs w:val="22"/>
        </w:rPr>
      </w:pPr>
      <w:r>
        <w:rPr>
          <w:color w:val="auto"/>
          <w:sz w:val="22"/>
          <w:szCs w:val="22"/>
        </w:rPr>
        <w:t>Service – putting others first.</w:t>
      </w:r>
    </w:p>
    <w:p w14:paraId="0946836B" w14:textId="77777777" w:rsidR="00FD0215" w:rsidRPr="00BE48C8" w:rsidRDefault="00FD0215" w:rsidP="00BE48C8">
      <w:pPr>
        <w:pStyle w:val="Title2"/>
        <w:spacing w:line="252" w:lineRule="auto"/>
        <w:jc w:val="both"/>
        <w:rPr>
          <w:sz w:val="22"/>
          <w:szCs w:val="22"/>
        </w:rPr>
      </w:pPr>
    </w:p>
    <w:p w14:paraId="712C51C5" w14:textId="77777777" w:rsidR="00FD0215" w:rsidRPr="00915077" w:rsidRDefault="00FD0215" w:rsidP="00BE48C8">
      <w:pPr>
        <w:pStyle w:val="Title2"/>
        <w:spacing w:line="252" w:lineRule="auto"/>
        <w:jc w:val="both"/>
      </w:pPr>
      <w:r w:rsidRPr="00915077">
        <w:t>Policies and Procedures</w:t>
      </w:r>
    </w:p>
    <w:p w14:paraId="4C49F1B8" w14:textId="225A88E6" w:rsidR="00C97B7E" w:rsidRDefault="00FD0215" w:rsidP="00BE48C8">
      <w:pPr>
        <w:spacing w:after="0" w:line="252" w:lineRule="auto"/>
        <w:jc w:val="both"/>
        <w:rPr>
          <w:rFonts w:cs="Arial"/>
          <w:sz w:val="22"/>
        </w:rPr>
      </w:pPr>
      <w:r w:rsidRPr="00FA44E0">
        <w:rPr>
          <w:rFonts w:cs="Arial"/>
          <w:sz w:val="22"/>
        </w:rPr>
        <w:t>All employees of Trinity Grammar School are expected and required to understand and adhere to all school policies and procedures. It is a condition of employment that all employees attend and participate in all training provided to them regarding policies and procedures in accordance with legislative requirements. A breach of school policy may result in disciplinary action.</w:t>
      </w:r>
    </w:p>
    <w:p w14:paraId="0642AD8F" w14:textId="77777777" w:rsidR="00C97B7E" w:rsidRDefault="00C97B7E">
      <w:pPr>
        <w:rPr>
          <w:rFonts w:cs="Arial"/>
          <w:sz w:val="22"/>
        </w:rPr>
      </w:pPr>
      <w:r>
        <w:rPr>
          <w:rFonts w:cs="Arial"/>
          <w:sz w:val="22"/>
        </w:rPr>
        <w:br w:type="page"/>
      </w:r>
    </w:p>
    <w:p w14:paraId="0BA05E9E" w14:textId="77777777" w:rsidR="00FD0215" w:rsidRDefault="00FD0215" w:rsidP="00BE48C8">
      <w:pPr>
        <w:spacing w:after="0" w:line="252" w:lineRule="auto"/>
        <w:jc w:val="both"/>
        <w:rPr>
          <w:rFonts w:cs="Arial"/>
          <w:sz w:val="22"/>
        </w:rPr>
      </w:pPr>
    </w:p>
    <w:p w14:paraId="4BCB0320" w14:textId="77777777" w:rsidR="00FD0215" w:rsidRPr="00BE48C8" w:rsidRDefault="00FD0215" w:rsidP="00BE48C8">
      <w:pPr>
        <w:pStyle w:val="Title2"/>
        <w:spacing w:line="252" w:lineRule="auto"/>
        <w:jc w:val="both"/>
        <w:rPr>
          <w:sz w:val="22"/>
          <w:szCs w:val="22"/>
        </w:rPr>
      </w:pPr>
    </w:p>
    <w:p w14:paraId="4643AFF3" w14:textId="77777777" w:rsidR="00FD0215" w:rsidRDefault="00FD0215" w:rsidP="00BE48C8">
      <w:pPr>
        <w:pStyle w:val="Title2"/>
        <w:spacing w:line="252" w:lineRule="auto"/>
        <w:jc w:val="both"/>
      </w:pPr>
      <w:r w:rsidRPr="0090793E">
        <w:t>Child Safety</w:t>
      </w:r>
    </w:p>
    <w:p w14:paraId="7AD5D76E" w14:textId="39359FE1" w:rsidR="00214832" w:rsidRPr="00FA44E0" w:rsidRDefault="00FD0215" w:rsidP="00BE48C8">
      <w:pPr>
        <w:spacing w:after="0" w:line="252" w:lineRule="auto"/>
        <w:jc w:val="both"/>
        <w:rPr>
          <w:rFonts w:cs="Arial"/>
          <w:sz w:val="22"/>
        </w:rPr>
      </w:pPr>
      <w:r w:rsidRPr="00FA44E0">
        <w:rPr>
          <w:rFonts w:cs="Arial"/>
          <w:sz w:val="22"/>
        </w:rPr>
        <w:t>Trinity Grammar is a school where the dignity of each person is recognised, respected, and fostered. The School has zero tolerance for child abuse and will treat very seriously all allegations and concerns. In line with its commitment to child safety, the School has put in place policies and procedures to uphold the Victorian Child Safe Standards. These standards aim to promote child safety, prevent child abuse, and set up processes to properly respond to allegations of child abuse.</w:t>
      </w:r>
    </w:p>
    <w:p w14:paraId="03014D92" w14:textId="77777777" w:rsidR="00FD0215" w:rsidRPr="00BE48C8" w:rsidRDefault="00FD0215" w:rsidP="00BE48C8">
      <w:pPr>
        <w:spacing w:after="0" w:line="252" w:lineRule="auto"/>
        <w:jc w:val="both"/>
        <w:rPr>
          <w:rFonts w:cs="Arial"/>
          <w:sz w:val="22"/>
        </w:rPr>
      </w:pPr>
    </w:p>
    <w:p w14:paraId="4C039CF5" w14:textId="77777777" w:rsidR="00CD2A0B" w:rsidRDefault="00CD2A0B" w:rsidP="00BE48C8">
      <w:pPr>
        <w:spacing w:after="0" w:line="252" w:lineRule="auto"/>
        <w:jc w:val="both"/>
        <w:rPr>
          <w:rFonts w:cs="Arial"/>
          <w:sz w:val="22"/>
        </w:rPr>
      </w:pPr>
      <w:r>
        <w:rPr>
          <w:rFonts w:cs="Arial"/>
          <w:sz w:val="22"/>
        </w:rPr>
        <w:t>All Staff at Trinity Grammar School are required to:</w:t>
      </w:r>
    </w:p>
    <w:p w14:paraId="41A93B7F" w14:textId="77777777" w:rsidR="00CD2A0B" w:rsidRDefault="00CD2A0B" w:rsidP="00BE48C8">
      <w:pPr>
        <w:pStyle w:val="ListParagraph"/>
        <w:numPr>
          <w:ilvl w:val="0"/>
          <w:numId w:val="15"/>
        </w:numPr>
        <w:spacing w:after="0" w:line="252" w:lineRule="auto"/>
        <w:jc w:val="both"/>
        <w:rPr>
          <w:rFonts w:cs="Arial"/>
          <w:sz w:val="22"/>
        </w:rPr>
      </w:pPr>
      <w:r>
        <w:rPr>
          <w:rFonts w:cs="Arial"/>
          <w:sz w:val="22"/>
        </w:rPr>
        <w:t>Have current VIT registration or a current employee Working with Children Check;</w:t>
      </w:r>
    </w:p>
    <w:p w14:paraId="145C3E79" w14:textId="77777777" w:rsidR="00CD2A0B" w:rsidRDefault="00CD2A0B" w:rsidP="00BE48C8">
      <w:pPr>
        <w:pStyle w:val="ListParagraph"/>
        <w:numPr>
          <w:ilvl w:val="0"/>
          <w:numId w:val="15"/>
        </w:numPr>
        <w:spacing w:after="0" w:line="252" w:lineRule="auto"/>
        <w:jc w:val="both"/>
        <w:rPr>
          <w:rFonts w:cs="Arial"/>
          <w:sz w:val="22"/>
        </w:rPr>
      </w:pPr>
      <w:r>
        <w:rPr>
          <w:rFonts w:cs="Arial"/>
          <w:sz w:val="22"/>
        </w:rPr>
        <w:t>complete all mandatory reporting training and education about child safety;</w:t>
      </w:r>
    </w:p>
    <w:p w14:paraId="31D55870" w14:textId="77777777" w:rsidR="00CD2A0B" w:rsidRDefault="00CD2A0B" w:rsidP="00BE48C8">
      <w:pPr>
        <w:pStyle w:val="ListParagraph"/>
        <w:numPr>
          <w:ilvl w:val="0"/>
          <w:numId w:val="15"/>
        </w:numPr>
        <w:spacing w:after="0" w:line="252" w:lineRule="auto"/>
        <w:jc w:val="both"/>
        <w:rPr>
          <w:rFonts w:cs="Arial"/>
          <w:sz w:val="22"/>
        </w:rPr>
      </w:pPr>
      <w:r>
        <w:rPr>
          <w:rFonts w:cs="Arial"/>
          <w:sz w:val="22"/>
        </w:rPr>
        <w:t>adhere to the School’s Child Protection Policies, Staff Code of Conduct and associated policies and procedures;</w:t>
      </w:r>
    </w:p>
    <w:p w14:paraId="60AE882B" w14:textId="77777777" w:rsidR="00CD2A0B" w:rsidRDefault="00CD2A0B" w:rsidP="00BE48C8">
      <w:pPr>
        <w:pStyle w:val="ListParagraph"/>
        <w:numPr>
          <w:ilvl w:val="0"/>
          <w:numId w:val="15"/>
        </w:numPr>
        <w:spacing w:after="0" w:line="252" w:lineRule="auto"/>
        <w:jc w:val="both"/>
        <w:rPr>
          <w:rFonts w:cs="Arial"/>
          <w:sz w:val="22"/>
        </w:rPr>
      </w:pPr>
      <w:r>
        <w:rPr>
          <w:rFonts w:cs="Arial"/>
          <w:sz w:val="22"/>
        </w:rPr>
        <w:t>report suspected cases of child abuse in accordance with the School’s policies.</w:t>
      </w:r>
    </w:p>
    <w:p w14:paraId="69313A2E" w14:textId="77777777" w:rsidR="00BE48C8" w:rsidRDefault="00BE48C8" w:rsidP="00BE48C8">
      <w:pPr>
        <w:spacing w:after="0" w:line="252" w:lineRule="auto"/>
        <w:jc w:val="both"/>
        <w:rPr>
          <w:rFonts w:cs="Arial"/>
          <w:sz w:val="22"/>
        </w:rPr>
      </w:pPr>
    </w:p>
    <w:p w14:paraId="34F4E5AC" w14:textId="77777777" w:rsidR="00FD0215" w:rsidRDefault="00FD0215" w:rsidP="00BE48C8">
      <w:pPr>
        <w:pStyle w:val="Title2"/>
        <w:spacing w:line="252" w:lineRule="auto"/>
        <w:jc w:val="both"/>
      </w:pPr>
      <w:r>
        <w:t>Occupational Health and Safety</w:t>
      </w:r>
    </w:p>
    <w:p w14:paraId="321BB8E6" w14:textId="77777777" w:rsidR="00FD0215" w:rsidRDefault="00FD0215" w:rsidP="00BE48C8">
      <w:pPr>
        <w:spacing w:after="0" w:line="252" w:lineRule="auto"/>
        <w:jc w:val="both"/>
        <w:rPr>
          <w:rFonts w:cs="Arial"/>
          <w:sz w:val="22"/>
        </w:rPr>
      </w:pPr>
      <w:r w:rsidRPr="00FA44E0">
        <w:rPr>
          <w:rFonts w:cs="Arial"/>
          <w:sz w:val="22"/>
        </w:rPr>
        <w:t xml:space="preserve">All employees </w:t>
      </w:r>
      <w:r>
        <w:rPr>
          <w:rFonts w:cs="Arial"/>
          <w:sz w:val="22"/>
        </w:rPr>
        <w:t>must:</w:t>
      </w:r>
    </w:p>
    <w:p w14:paraId="6C9118FB" w14:textId="77777777" w:rsidR="00FD0215" w:rsidRPr="00D37676" w:rsidRDefault="00FD0215" w:rsidP="00BE48C8">
      <w:pPr>
        <w:pStyle w:val="ListParagraph"/>
        <w:numPr>
          <w:ilvl w:val="0"/>
          <w:numId w:val="13"/>
        </w:numPr>
        <w:spacing w:after="0" w:line="252" w:lineRule="auto"/>
        <w:jc w:val="both"/>
        <w:rPr>
          <w:rFonts w:cs="Arial"/>
          <w:sz w:val="22"/>
        </w:rPr>
      </w:pPr>
      <w:r w:rsidRPr="001E1255">
        <w:rPr>
          <w:rFonts w:eastAsia="Times New Roman" w:cs="Arial"/>
          <w:color w:val="242424"/>
          <w:sz w:val="23"/>
          <w:szCs w:val="23"/>
          <w:lang w:eastAsia="en-AU"/>
          <w14:ligatures w14:val="none"/>
        </w:rPr>
        <w:t>take reasonable care for their own psychological and physical health and safety</w:t>
      </w:r>
      <w:r>
        <w:rPr>
          <w:rFonts w:eastAsia="Times New Roman" w:cs="Arial"/>
          <w:color w:val="242424"/>
          <w:sz w:val="23"/>
          <w:szCs w:val="23"/>
          <w:lang w:eastAsia="en-AU"/>
          <w14:ligatures w14:val="none"/>
        </w:rPr>
        <w:t>;</w:t>
      </w:r>
      <w:r w:rsidRPr="001E1255">
        <w:rPr>
          <w:rFonts w:eastAsia="Times New Roman" w:cs="Arial"/>
          <w:color w:val="242424"/>
          <w:sz w:val="23"/>
          <w:szCs w:val="23"/>
          <w:lang w:eastAsia="en-AU"/>
          <w14:ligatures w14:val="none"/>
        </w:rPr>
        <w:t> </w:t>
      </w:r>
    </w:p>
    <w:p w14:paraId="157855B0" w14:textId="77777777" w:rsidR="00FD0215" w:rsidRPr="00D37676" w:rsidRDefault="00FD0215" w:rsidP="00BE48C8">
      <w:pPr>
        <w:pStyle w:val="ListParagraph"/>
        <w:numPr>
          <w:ilvl w:val="0"/>
          <w:numId w:val="13"/>
        </w:numPr>
        <w:spacing w:after="0" w:line="252" w:lineRule="auto"/>
        <w:jc w:val="both"/>
        <w:rPr>
          <w:rFonts w:cs="Arial"/>
          <w:sz w:val="22"/>
        </w:rPr>
      </w:pPr>
      <w:r w:rsidRPr="00D37676">
        <w:rPr>
          <w:rFonts w:eastAsia="Times New Roman" w:cs="Arial"/>
          <w:color w:val="242424"/>
          <w:sz w:val="23"/>
          <w:szCs w:val="23"/>
          <w:lang w:eastAsia="en-AU"/>
          <w14:ligatures w14:val="none"/>
        </w:rPr>
        <w:t>take reasonable care not to adversely affect the health and safety of other persons;</w:t>
      </w:r>
    </w:p>
    <w:p w14:paraId="447C0832" w14:textId="77777777" w:rsidR="00FD0215" w:rsidRPr="00D37676" w:rsidRDefault="00FD0215" w:rsidP="00BE48C8">
      <w:pPr>
        <w:pStyle w:val="ListParagraph"/>
        <w:numPr>
          <w:ilvl w:val="0"/>
          <w:numId w:val="13"/>
        </w:numPr>
        <w:spacing w:after="0" w:line="252" w:lineRule="auto"/>
        <w:jc w:val="both"/>
        <w:rPr>
          <w:rFonts w:cs="Arial"/>
          <w:sz w:val="22"/>
        </w:rPr>
      </w:pPr>
      <w:r w:rsidRPr="00D37676">
        <w:rPr>
          <w:rFonts w:eastAsia="Times New Roman" w:cs="Arial"/>
          <w:color w:val="242424"/>
          <w:sz w:val="23"/>
          <w:szCs w:val="23"/>
          <w:lang w:eastAsia="en-AU"/>
          <w14:ligatures w14:val="none"/>
        </w:rPr>
        <w:t>comply with reasonable health and safety instructions, as far as they are reasonably able, and </w:t>
      </w:r>
    </w:p>
    <w:p w14:paraId="65533609" w14:textId="77777777" w:rsidR="00FD0215" w:rsidRPr="00E01532" w:rsidRDefault="00FD0215" w:rsidP="00BE48C8">
      <w:pPr>
        <w:pStyle w:val="ListParagraph"/>
        <w:numPr>
          <w:ilvl w:val="0"/>
          <w:numId w:val="13"/>
        </w:numPr>
        <w:spacing w:after="0" w:line="252" w:lineRule="auto"/>
        <w:jc w:val="both"/>
        <w:rPr>
          <w:rFonts w:cs="Arial"/>
          <w:sz w:val="22"/>
        </w:rPr>
      </w:pPr>
      <w:r w:rsidRPr="00D37676">
        <w:rPr>
          <w:rFonts w:eastAsia="Times New Roman" w:cs="Arial"/>
          <w:color w:val="242424"/>
          <w:sz w:val="23"/>
          <w:szCs w:val="23"/>
          <w:lang w:eastAsia="en-AU"/>
          <w14:ligatures w14:val="none"/>
        </w:rPr>
        <w:t>cooperate with reasonable health and safety policies or procedures.</w:t>
      </w:r>
    </w:p>
    <w:p w14:paraId="5ADE5059" w14:textId="77777777" w:rsidR="00FA44E0" w:rsidRDefault="00FA44E0" w:rsidP="00BE48C8">
      <w:pPr>
        <w:spacing w:after="0" w:line="252" w:lineRule="auto"/>
        <w:jc w:val="both"/>
        <w:rPr>
          <w:rFonts w:cstheme="majorHAnsi"/>
        </w:rPr>
      </w:pPr>
    </w:p>
    <w:p w14:paraId="31A2D309" w14:textId="77777777" w:rsidR="00EA2E17" w:rsidRPr="0090793E" w:rsidRDefault="00EA2E17" w:rsidP="00BE48C8">
      <w:pPr>
        <w:spacing w:after="0" w:line="252" w:lineRule="auto"/>
        <w:jc w:val="both"/>
        <w:rPr>
          <w:rFonts w:cstheme="majorHAnsi"/>
        </w:rPr>
      </w:pPr>
    </w:p>
    <w:p w14:paraId="1DBD438C" w14:textId="77777777" w:rsidR="00FA44E0" w:rsidRPr="0090793E" w:rsidRDefault="00FA44E0" w:rsidP="00BE48C8">
      <w:pPr>
        <w:pStyle w:val="Title2"/>
        <w:spacing w:line="252" w:lineRule="auto"/>
        <w:jc w:val="both"/>
      </w:pPr>
      <w:r w:rsidRPr="0090793E">
        <w:t>Approval</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122"/>
        <w:gridCol w:w="4961"/>
      </w:tblGrid>
      <w:tr w:rsidR="00FA44E0" w:rsidRPr="00FA44E0" w14:paraId="4DAFF596" w14:textId="77777777" w:rsidTr="000B641E">
        <w:tc>
          <w:tcPr>
            <w:tcW w:w="2122" w:type="dxa"/>
          </w:tcPr>
          <w:p w14:paraId="00D503D7" w14:textId="77777777" w:rsidR="00FA44E0" w:rsidRPr="00FA44E0" w:rsidRDefault="00FA44E0" w:rsidP="00BE48C8">
            <w:pPr>
              <w:spacing w:line="252" w:lineRule="auto"/>
              <w:jc w:val="both"/>
              <w:rPr>
                <w:rFonts w:cs="Arial"/>
                <w:b/>
                <w:bCs/>
                <w:sz w:val="22"/>
              </w:rPr>
            </w:pPr>
            <w:r w:rsidRPr="00FA44E0">
              <w:rPr>
                <w:rFonts w:cs="Arial"/>
                <w:b/>
                <w:bCs/>
                <w:sz w:val="22"/>
              </w:rPr>
              <w:t>Developed by</w:t>
            </w:r>
          </w:p>
        </w:tc>
        <w:tc>
          <w:tcPr>
            <w:tcW w:w="4961" w:type="dxa"/>
          </w:tcPr>
          <w:p w14:paraId="07010881" w14:textId="1583B8B0" w:rsidR="00FA44E0" w:rsidRPr="00FA44E0" w:rsidRDefault="00FA44E0" w:rsidP="00BE48C8">
            <w:pPr>
              <w:spacing w:line="252" w:lineRule="auto"/>
              <w:jc w:val="both"/>
              <w:rPr>
                <w:rFonts w:cs="Arial"/>
                <w:sz w:val="22"/>
              </w:rPr>
            </w:pPr>
            <w:r w:rsidRPr="00FA44E0">
              <w:rPr>
                <w:rFonts w:cs="Arial"/>
                <w:sz w:val="22"/>
              </w:rPr>
              <w:t xml:space="preserve">Office of </w:t>
            </w:r>
            <w:r w:rsidR="004F00D3">
              <w:rPr>
                <w:rFonts w:cs="Arial"/>
                <w:sz w:val="22"/>
              </w:rPr>
              <w:t>People &amp; Culture</w:t>
            </w:r>
          </w:p>
        </w:tc>
      </w:tr>
      <w:tr w:rsidR="00FA44E0" w:rsidRPr="00FA44E0" w14:paraId="002AE1EE" w14:textId="77777777" w:rsidTr="000B641E">
        <w:tc>
          <w:tcPr>
            <w:tcW w:w="2122" w:type="dxa"/>
          </w:tcPr>
          <w:p w14:paraId="726D4DB9" w14:textId="77777777" w:rsidR="00FA44E0" w:rsidRPr="00FA44E0" w:rsidRDefault="00FA44E0" w:rsidP="00BE48C8">
            <w:pPr>
              <w:spacing w:line="252" w:lineRule="auto"/>
              <w:jc w:val="both"/>
              <w:rPr>
                <w:rFonts w:cs="Arial"/>
                <w:b/>
                <w:bCs/>
                <w:sz w:val="22"/>
              </w:rPr>
            </w:pPr>
            <w:r w:rsidRPr="00FA44E0">
              <w:rPr>
                <w:rFonts w:cs="Arial"/>
                <w:b/>
                <w:bCs/>
                <w:sz w:val="22"/>
              </w:rPr>
              <w:t>Approved by</w:t>
            </w:r>
          </w:p>
        </w:tc>
        <w:tc>
          <w:tcPr>
            <w:tcW w:w="4961" w:type="dxa"/>
          </w:tcPr>
          <w:p w14:paraId="664BACA3" w14:textId="77777777" w:rsidR="00FA44E0" w:rsidRPr="00FA44E0" w:rsidRDefault="00FA44E0" w:rsidP="00BE48C8">
            <w:pPr>
              <w:spacing w:line="252" w:lineRule="auto"/>
              <w:jc w:val="both"/>
              <w:rPr>
                <w:rFonts w:cs="Arial"/>
                <w:sz w:val="22"/>
              </w:rPr>
            </w:pPr>
            <w:r w:rsidRPr="00FA44E0">
              <w:rPr>
                <w:rFonts w:cs="Arial"/>
                <w:sz w:val="22"/>
              </w:rPr>
              <w:t>Principal or delegate</w:t>
            </w:r>
          </w:p>
        </w:tc>
      </w:tr>
      <w:tr w:rsidR="00FA44E0" w:rsidRPr="00FA44E0" w14:paraId="7AC11CC9" w14:textId="77777777" w:rsidTr="000B641E">
        <w:tc>
          <w:tcPr>
            <w:tcW w:w="2122" w:type="dxa"/>
          </w:tcPr>
          <w:p w14:paraId="082A0C7B" w14:textId="77777777" w:rsidR="00FA44E0" w:rsidRPr="00FA44E0" w:rsidRDefault="00FA44E0" w:rsidP="00BE48C8">
            <w:pPr>
              <w:spacing w:line="252" w:lineRule="auto"/>
              <w:jc w:val="both"/>
              <w:rPr>
                <w:rFonts w:cs="Arial"/>
                <w:b/>
                <w:bCs/>
                <w:sz w:val="22"/>
              </w:rPr>
            </w:pPr>
            <w:r w:rsidRPr="00FA44E0">
              <w:rPr>
                <w:rFonts w:cs="Arial"/>
                <w:b/>
                <w:bCs/>
                <w:sz w:val="22"/>
              </w:rPr>
              <w:t>Approval date</w:t>
            </w:r>
          </w:p>
        </w:tc>
        <w:tc>
          <w:tcPr>
            <w:tcW w:w="4961" w:type="dxa"/>
          </w:tcPr>
          <w:p w14:paraId="502D73D2" w14:textId="3CED8042" w:rsidR="00FA44E0" w:rsidRPr="00FA44E0" w:rsidRDefault="00845C37" w:rsidP="00BE48C8">
            <w:pPr>
              <w:spacing w:line="252" w:lineRule="auto"/>
              <w:jc w:val="both"/>
              <w:rPr>
                <w:rFonts w:cs="Arial"/>
                <w:sz w:val="22"/>
              </w:rPr>
            </w:pPr>
            <w:r>
              <w:rPr>
                <w:rFonts w:cs="Arial"/>
                <w:sz w:val="22"/>
              </w:rPr>
              <w:t>October 202</w:t>
            </w:r>
            <w:r w:rsidR="00FC2F38">
              <w:rPr>
                <w:rFonts w:cs="Arial"/>
                <w:sz w:val="22"/>
              </w:rPr>
              <w:t>3</w:t>
            </w:r>
          </w:p>
        </w:tc>
      </w:tr>
      <w:tr w:rsidR="00FA44E0" w:rsidRPr="00FA44E0" w14:paraId="01A1C952" w14:textId="77777777" w:rsidTr="000B641E">
        <w:tc>
          <w:tcPr>
            <w:tcW w:w="2122" w:type="dxa"/>
          </w:tcPr>
          <w:p w14:paraId="5D7A564F" w14:textId="77777777" w:rsidR="00FA44E0" w:rsidRPr="00FA44E0" w:rsidRDefault="00FA44E0" w:rsidP="00BE48C8">
            <w:pPr>
              <w:spacing w:line="252" w:lineRule="auto"/>
              <w:jc w:val="both"/>
              <w:rPr>
                <w:rFonts w:cs="Arial"/>
                <w:b/>
                <w:bCs/>
                <w:sz w:val="22"/>
              </w:rPr>
            </w:pPr>
            <w:r w:rsidRPr="00FA44E0">
              <w:rPr>
                <w:rFonts w:cs="Arial"/>
                <w:b/>
                <w:bCs/>
                <w:sz w:val="22"/>
              </w:rPr>
              <w:t>Next review date</w:t>
            </w:r>
          </w:p>
        </w:tc>
        <w:tc>
          <w:tcPr>
            <w:tcW w:w="4961" w:type="dxa"/>
          </w:tcPr>
          <w:p w14:paraId="394E0850" w14:textId="78DE48D5" w:rsidR="00FA44E0" w:rsidRPr="00FA44E0" w:rsidRDefault="00AF129B" w:rsidP="00BE48C8">
            <w:pPr>
              <w:spacing w:line="252" w:lineRule="auto"/>
              <w:jc w:val="both"/>
              <w:rPr>
                <w:rFonts w:cs="Arial"/>
                <w:sz w:val="22"/>
              </w:rPr>
            </w:pPr>
            <w:r w:rsidRPr="00AF129B">
              <w:rPr>
                <w:rFonts w:cs="Arial"/>
                <w:sz w:val="22"/>
              </w:rPr>
              <w:t>October 2025</w:t>
            </w:r>
          </w:p>
        </w:tc>
      </w:tr>
    </w:tbl>
    <w:p w14:paraId="69176EB0" w14:textId="59587A0C" w:rsidR="00CC68B5" w:rsidRDefault="00CC68B5" w:rsidP="00BE48C8">
      <w:pPr>
        <w:pStyle w:val="NoSpacing"/>
        <w:spacing w:line="252" w:lineRule="auto"/>
        <w:jc w:val="both"/>
        <w:rPr>
          <w:sz w:val="22"/>
        </w:rPr>
      </w:pPr>
    </w:p>
    <w:p w14:paraId="055713E4" w14:textId="77777777" w:rsidR="000043F6" w:rsidRPr="009F6187" w:rsidRDefault="000043F6" w:rsidP="000043F6">
      <w:pPr>
        <w:pStyle w:val="Title2"/>
        <w:spacing w:line="252" w:lineRule="auto"/>
        <w:jc w:val="both"/>
        <w:rPr>
          <w:sz w:val="22"/>
        </w:rPr>
      </w:pPr>
      <w:r w:rsidRPr="00A8103E">
        <w:rPr>
          <w:color w:val="auto"/>
          <w:sz w:val="20"/>
          <w:szCs w:val="20"/>
        </w:rPr>
        <w:t>This position description summarises the duties and responsibilities associated with the position and classification level. It is not an exhaustive list of duties, and this position description may be reviewed by the Principal or their delegate in response to the school’s operational and strategic requirements and the development of skills and knowledge for this position.</w:t>
      </w:r>
    </w:p>
    <w:p w14:paraId="502DBA76" w14:textId="77777777" w:rsidR="000043F6" w:rsidRPr="009F6187" w:rsidRDefault="000043F6" w:rsidP="00BE48C8">
      <w:pPr>
        <w:pStyle w:val="NoSpacing"/>
        <w:spacing w:line="252" w:lineRule="auto"/>
        <w:jc w:val="both"/>
        <w:rPr>
          <w:sz w:val="22"/>
        </w:rPr>
      </w:pPr>
    </w:p>
    <w:sectPr w:rsidR="000043F6" w:rsidRPr="009F6187" w:rsidSect="001D005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C5675" w14:textId="77777777" w:rsidR="00347484" w:rsidRDefault="00347484" w:rsidP="00B17164">
      <w:pPr>
        <w:spacing w:after="0" w:line="240" w:lineRule="auto"/>
      </w:pPr>
      <w:r>
        <w:separator/>
      </w:r>
    </w:p>
    <w:p w14:paraId="4E1D7EED" w14:textId="77777777" w:rsidR="00347484" w:rsidRDefault="00347484"/>
  </w:endnote>
  <w:endnote w:type="continuationSeparator" w:id="0">
    <w:p w14:paraId="4573EEBB" w14:textId="77777777" w:rsidR="00347484" w:rsidRDefault="00347484" w:rsidP="00B17164">
      <w:pPr>
        <w:spacing w:after="0" w:line="240" w:lineRule="auto"/>
      </w:pPr>
      <w:r>
        <w:continuationSeparator/>
      </w:r>
    </w:p>
    <w:p w14:paraId="0B9A62E3" w14:textId="77777777" w:rsidR="00347484" w:rsidRDefault="00347484"/>
  </w:endnote>
  <w:endnote w:type="continuationNotice" w:id="1">
    <w:p w14:paraId="22317634" w14:textId="77777777" w:rsidR="00347484" w:rsidRDefault="003474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Dem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lus Jakarta Sans">
    <w:charset w:val="00"/>
    <w:family w:val="auto"/>
    <w:pitch w:val="variable"/>
    <w:sig w:usb0="A10000FF" w:usb1="4000607B" w:usb2="00000000" w:usb3="00000000" w:csb0="00000193" w:csb1="00000000"/>
  </w:font>
  <w:font w:name="Georgia">
    <w:panose1 w:val="02040502050405020303"/>
    <w:charset w:val="00"/>
    <w:family w:val="roman"/>
    <w:pitch w:val="variable"/>
    <w:sig w:usb0="00000287" w:usb1="00000000" w:usb2="00000000" w:usb3="00000000" w:csb0="0000009F" w:csb1="00000000"/>
  </w:font>
  <w:font w:name="Sentient-Light">
    <w:altName w:val="Calibri"/>
    <w:panose1 w:val="00000000000000000000"/>
    <w:charset w:val="00"/>
    <w:family w:val="auto"/>
    <w:notTrueType/>
    <w:pitch w:val="default"/>
    <w:sig w:usb0="00000003" w:usb1="00000000" w:usb2="00000000" w:usb3="00000000" w:csb0="00000001" w:csb1="00000000"/>
  </w:font>
  <w:font w:name="Adobe Garamond Pro Bold">
    <w:altName w:val="Adobe Garamond Pro Bold"/>
    <w:panose1 w:val="00000000000000000000"/>
    <w:charset w:val="00"/>
    <w:family w:val="roman"/>
    <w:notTrueType/>
    <w:pitch w:val="variable"/>
    <w:sig w:usb0="800000AF" w:usb1="5000205B" w:usb2="00000000" w:usb3="00000000" w:csb0="0000009B" w:csb1="00000000"/>
  </w:font>
  <w:font w:name="Avenir Next LT Pro Light">
    <w:charset w:val="00"/>
    <w:family w:val="swiss"/>
    <w:pitch w:val="variable"/>
    <w:sig w:usb0="A00000EF" w:usb1="5000204B" w:usb2="00000000" w:usb3="00000000" w:csb0="00000093" w:csb1="00000000"/>
  </w:font>
  <w:font w:name="Adobe Garamond Pro">
    <w:altName w:val="Georgia"/>
    <w:panose1 w:val="00000000000000000000"/>
    <w:charset w:val="00"/>
    <w:family w:val="roman"/>
    <w:notTrueType/>
    <w:pitch w:val="variable"/>
    <w:sig w:usb0="8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3991" w14:textId="041C4D84" w:rsidR="005A2FCC" w:rsidRPr="005042A1" w:rsidRDefault="00606346" w:rsidP="000450E5">
    <w:pPr>
      <w:jc w:val="center"/>
      <w:rPr>
        <w:rFonts w:ascii="Georgia" w:hAnsi="Georgia"/>
        <w:color w:val="819E74"/>
        <w:sz w:val="36"/>
        <w:szCs w:val="36"/>
      </w:rPr>
    </w:pPr>
    <w:r>
      <w:rPr>
        <w:noProof/>
      </w:rPr>
      <w:drawing>
        <wp:anchor distT="0" distB="0" distL="114300" distR="114300" simplePos="0" relativeHeight="251658241" behindDoc="1" locked="0" layoutInCell="1" allowOverlap="1" wp14:anchorId="26AF8542" wp14:editId="14C96C74">
          <wp:simplePos x="0" y="0"/>
          <wp:positionH relativeFrom="page">
            <wp:posOffset>-57150</wp:posOffset>
          </wp:positionH>
          <wp:positionV relativeFrom="paragraph">
            <wp:posOffset>-495935</wp:posOffset>
          </wp:positionV>
          <wp:extent cx="7740015" cy="1514475"/>
          <wp:effectExtent l="0" t="0" r="0" b="0"/>
          <wp:wrapNone/>
          <wp:docPr id="1835010761"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010761" name="Picture 1" descr="A screenshot of a phon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69" t="87844" r="-369" b="-2960"/>
                  <a:stretch/>
                </pic:blipFill>
                <pic:spPr bwMode="auto">
                  <a:xfrm>
                    <a:off x="0" y="0"/>
                    <a:ext cx="7740015" cy="1514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5CC7F" w14:textId="77777777" w:rsidR="00347484" w:rsidRDefault="00347484" w:rsidP="00B17164">
      <w:pPr>
        <w:spacing w:after="0" w:line="240" w:lineRule="auto"/>
      </w:pPr>
      <w:r>
        <w:separator/>
      </w:r>
    </w:p>
    <w:p w14:paraId="6AF30252" w14:textId="77777777" w:rsidR="00347484" w:rsidRDefault="00347484"/>
  </w:footnote>
  <w:footnote w:type="continuationSeparator" w:id="0">
    <w:p w14:paraId="0F9985D3" w14:textId="77777777" w:rsidR="00347484" w:rsidRDefault="00347484" w:rsidP="00B17164">
      <w:pPr>
        <w:spacing w:after="0" w:line="240" w:lineRule="auto"/>
      </w:pPr>
      <w:r>
        <w:continuationSeparator/>
      </w:r>
    </w:p>
    <w:p w14:paraId="0FAFAD3F" w14:textId="77777777" w:rsidR="00347484" w:rsidRDefault="00347484"/>
  </w:footnote>
  <w:footnote w:type="continuationNotice" w:id="1">
    <w:p w14:paraId="53EBD606" w14:textId="77777777" w:rsidR="00347484" w:rsidRDefault="003474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0040" w14:textId="4ED6E83A" w:rsidR="00F51DE1" w:rsidRDefault="00F51DE1" w:rsidP="00D4147A">
    <w:pPr>
      <w:jc w:val="right"/>
    </w:pPr>
    <w:r>
      <w:rPr>
        <w:rFonts w:ascii="Adobe Garamond Pro" w:hAnsi="Adobe Garamond Pro"/>
        <w:b/>
        <w:bCs/>
        <w:noProof/>
        <w:color w:val="25442C"/>
        <w:sz w:val="44"/>
        <w:szCs w:val="44"/>
      </w:rPr>
      <mc:AlternateContent>
        <mc:Choice Requires="wps">
          <w:drawing>
            <wp:anchor distT="0" distB="0" distL="114300" distR="114300" simplePos="0" relativeHeight="251658242" behindDoc="0" locked="0" layoutInCell="1" allowOverlap="1" wp14:anchorId="4AE3B244" wp14:editId="0DDD3BA9">
              <wp:simplePos x="0" y="0"/>
              <wp:positionH relativeFrom="margin">
                <wp:posOffset>1952625</wp:posOffset>
              </wp:positionH>
              <wp:positionV relativeFrom="paragraph">
                <wp:posOffset>160020</wp:posOffset>
              </wp:positionV>
              <wp:extent cx="4524375" cy="552450"/>
              <wp:effectExtent l="0" t="0" r="0" b="0"/>
              <wp:wrapNone/>
              <wp:docPr id="110646811" name="Text Box 5"/>
              <wp:cNvGraphicFramePr/>
              <a:graphic xmlns:a="http://schemas.openxmlformats.org/drawingml/2006/main">
                <a:graphicData uri="http://schemas.microsoft.com/office/word/2010/wordprocessingShape">
                  <wps:wsp>
                    <wps:cNvSpPr txBox="1"/>
                    <wps:spPr>
                      <a:xfrm>
                        <a:off x="0" y="0"/>
                        <a:ext cx="4524375" cy="552450"/>
                      </a:xfrm>
                      <a:prstGeom prst="rect">
                        <a:avLst/>
                      </a:prstGeom>
                      <a:noFill/>
                      <a:ln w="6350">
                        <a:noFill/>
                      </a:ln>
                    </wps:spPr>
                    <wps:txbx>
                      <w:txbxContent>
                        <w:p w14:paraId="70826658" w14:textId="655939C2" w:rsidR="00812335" w:rsidRPr="0047481B" w:rsidRDefault="0047481B" w:rsidP="00812335">
                          <w:pPr>
                            <w:jc w:val="right"/>
                            <w:rPr>
                              <w:rFonts w:ascii="Georgia" w:hAnsi="Georgia" w:cs="Arial"/>
                              <w:color w:val="DCD9CB"/>
                              <w:sz w:val="56"/>
                              <w:szCs w:val="56"/>
                            </w:rPr>
                          </w:pPr>
                          <w:r w:rsidRPr="0047481B">
                            <w:rPr>
                              <w:rFonts w:ascii="Georgia" w:hAnsi="Georgia" w:cs="Arial"/>
                              <w:color w:val="DCD9CB"/>
                              <w:sz w:val="56"/>
                              <w:szCs w:val="56"/>
                            </w:rPr>
                            <w:t>Position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3B244" id="_x0000_t202" coordsize="21600,21600" o:spt="202" path="m,l,21600r21600,l21600,xe">
              <v:stroke joinstyle="miter"/>
              <v:path gradientshapeok="t" o:connecttype="rect"/>
            </v:shapetype>
            <v:shape id="Text Box 5" o:spid="_x0000_s1026" type="#_x0000_t202" style="position:absolute;left:0;text-align:left;margin-left:153.75pt;margin-top:12.6pt;width:356.25pt;height:4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" filled="f" stroked="f" strokeweight=".5pt">
              <v:textbox>
                <w:txbxContent>
                  <w:p w14:paraId="70826658" w14:textId="655939C2" w:rsidR="00812335" w:rsidRPr="0047481B" w:rsidRDefault="0047481B" w:rsidP="00812335">
                    <w:pPr>
                      <w:jc w:val="right"/>
                      <w:rPr>
                        <w:rFonts w:ascii="Georgia" w:hAnsi="Georgia" w:cs="Arial"/>
                        <w:color w:val="DCD9CB"/>
                        <w:sz w:val="56"/>
                        <w:szCs w:val="56"/>
                      </w:rPr>
                    </w:pPr>
                    <w:r w:rsidRPr="0047481B">
                      <w:rPr>
                        <w:rFonts w:ascii="Georgia" w:hAnsi="Georgia" w:cs="Arial"/>
                        <w:color w:val="DCD9CB"/>
                        <w:sz w:val="56"/>
                        <w:szCs w:val="56"/>
                      </w:rPr>
                      <w:t>Position Description</w:t>
                    </w:r>
                  </w:p>
                </w:txbxContent>
              </v:textbox>
              <w10:wrap anchorx="margin"/>
            </v:shape>
          </w:pict>
        </mc:Fallback>
      </mc:AlternateContent>
    </w:r>
    <w:r>
      <w:rPr>
        <w:noProof/>
      </w:rPr>
      <w:drawing>
        <wp:anchor distT="0" distB="0" distL="114300" distR="114300" simplePos="0" relativeHeight="251658240" behindDoc="1" locked="0" layoutInCell="1" allowOverlap="1" wp14:anchorId="686E6AE6" wp14:editId="4ACE19F9">
          <wp:simplePos x="0" y="0"/>
          <wp:positionH relativeFrom="page">
            <wp:posOffset>0</wp:posOffset>
          </wp:positionH>
          <wp:positionV relativeFrom="paragraph">
            <wp:posOffset>-437515</wp:posOffset>
          </wp:positionV>
          <wp:extent cx="7740015" cy="1514475"/>
          <wp:effectExtent l="0" t="0" r="0" b="9525"/>
          <wp:wrapNone/>
          <wp:docPr id="367312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4884"/>
                  <a:stretch/>
                </pic:blipFill>
                <pic:spPr bwMode="auto">
                  <a:xfrm>
                    <a:off x="0" y="0"/>
                    <a:ext cx="7740015" cy="1514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B58091" w14:textId="77777777" w:rsidR="00F51DE1" w:rsidRDefault="00F51DE1" w:rsidP="00D4147A">
    <w:pPr>
      <w:jc w:val="right"/>
    </w:pPr>
  </w:p>
  <w:p w14:paraId="3FF14BA4" w14:textId="7CF0D4FC" w:rsidR="00F51DE1" w:rsidRDefault="00F51DE1" w:rsidP="00D4147A">
    <w:pPr>
      <w:jc w:val="right"/>
    </w:pPr>
  </w:p>
  <w:p w14:paraId="54B62B08" w14:textId="3962B29F" w:rsidR="00F51DE1" w:rsidRDefault="00F51DE1" w:rsidP="00D4147A">
    <w:pPr>
      <w:jc w:val="right"/>
    </w:pPr>
  </w:p>
  <w:p w14:paraId="5B6CA7C6" w14:textId="2C385E35" w:rsidR="005A56A4" w:rsidRDefault="004E2C82" w:rsidP="00D4147A">
    <w:pPr>
      <w:jc w:val="right"/>
    </w:pPr>
    <w:r>
      <w:rPr>
        <w:rFonts w:cs="Arial"/>
        <w:color w:val="181B15"/>
        <w:kern w:val="0"/>
        <w:sz w:val="16"/>
        <w:szCs w:val="1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4845"/>
    <w:multiLevelType w:val="hybridMultilevel"/>
    <w:tmpl w:val="6AF22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2706A2"/>
    <w:multiLevelType w:val="hybridMultilevel"/>
    <w:tmpl w:val="5BF2C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D12240"/>
    <w:multiLevelType w:val="hybridMultilevel"/>
    <w:tmpl w:val="37CACDF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C61705"/>
    <w:multiLevelType w:val="hybridMultilevel"/>
    <w:tmpl w:val="A5485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A958B1"/>
    <w:multiLevelType w:val="hybridMultilevel"/>
    <w:tmpl w:val="71F64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7712E9"/>
    <w:multiLevelType w:val="hybridMultilevel"/>
    <w:tmpl w:val="515A3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606D0F"/>
    <w:multiLevelType w:val="hybridMultilevel"/>
    <w:tmpl w:val="2EA85E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540E04"/>
    <w:multiLevelType w:val="hybridMultilevel"/>
    <w:tmpl w:val="C4C2E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7F4334"/>
    <w:multiLevelType w:val="hybridMultilevel"/>
    <w:tmpl w:val="DFE880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AE5695"/>
    <w:multiLevelType w:val="hybridMultilevel"/>
    <w:tmpl w:val="8F7E5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2311CA"/>
    <w:multiLevelType w:val="hybridMultilevel"/>
    <w:tmpl w:val="77FA4D42"/>
    <w:lvl w:ilvl="0" w:tplc="347A8FB4">
      <w:start w:val="1"/>
      <w:numFmt w:val="decimal"/>
      <w:pStyle w:val="7NumberedList"/>
      <w:lvlText w:val="%1."/>
      <w:lvlJc w:val="left"/>
      <w:pPr>
        <w:ind w:left="360" w:hanging="360"/>
      </w:pPr>
      <w:rPr>
        <w:rFonts w:ascii="Avenir Next LT Pro Demi" w:hAnsi="Avenir Next LT Pro Demi" w:hint="default"/>
        <w:color w:val="27442C"/>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B643AB"/>
    <w:multiLevelType w:val="hybridMultilevel"/>
    <w:tmpl w:val="6180D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B46CC4"/>
    <w:multiLevelType w:val="hybridMultilevel"/>
    <w:tmpl w:val="0B4E2BF4"/>
    <w:lvl w:ilvl="0" w:tplc="14020F58">
      <w:start w:val="1"/>
      <w:numFmt w:val="bullet"/>
      <w:pStyle w:val="6BulletList"/>
      <w:lvlText w:val=""/>
      <w:lvlJc w:val="left"/>
      <w:pPr>
        <w:ind w:left="360" w:hanging="360"/>
      </w:pPr>
      <w:rPr>
        <w:rFonts w:ascii="Symbol" w:hAnsi="Symbol" w:hint="default"/>
        <w:color w:val="27442C"/>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86223FA"/>
    <w:multiLevelType w:val="hybridMultilevel"/>
    <w:tmpl w:val="C512DA9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E706F21"/>
    <w:multiLevelType w:val="hybridMultilevel"/>
    <w:tmpl w:val="28C09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6242383">
    <w:abstractNumId w:val="10"/>
  </w:num>
  <w:num w:numId="2" w16cid:durableId="860163541">
    <w:abstractNumId w:val="12"/>
  </w:num>
  <w:num w:numId="3" w16cid:durableId="2082285975">
    <w:abstractNumId w:val="8"/>
  </w:num>
  <w:num w:numId="4" w16cid:durableId="1690448930">
    <w:abstractNumId w:val="5"/>
  </w:num>
  <w:num w:numId="5" w16cid:durableId="1979798050">
    <w:abstractNumId w:val="1"/>
  </w:num>
  <w:num w:numId="6" w16cid:durableId="1983844715">
    <w:abstractNumId w:val="13"/>
  </w:num>
  <w:num w:numId="7" w16cid:durableId="923992712">
    <w:abstractNumId w:val="9"/>
  </w:num>
  <w:num w:numId="8" w16cid:durableId="1540825578">
    <w:abstractNumId w:val="6"/>
  </w:num>
  <w:num w:numId="9" w16cid:durableId="856310558">
    <w:abstractNumId w:val="0"/>
  </w:num>
  <w:num w:numId="10" w16cid:durableId="354307118">
    <w:abstractNumId w:val="7"/>
  </w:num>
  <w:num w:numId="11" w16cid:durableId="1652515016">
    <w:abstractNumId w:val="3"/>
  </w:num>
  <w:num w:numId="12" w16cid:durableId="754206610">
    <w:abstractNumId w:val="11"/>
  </w:num>
  <w:num w:numId="13" w16cid:durableId="52504649">
    <w:abstractNumId w:val="4"/>
  </w:num>
  <w:num w:numId="14" w16cid:durableId="390885370">
    <w:abstractNumId w:val="2"/>
  </w:num>
  <w:num w:numId="15" w16cid:durableId="440028147">
    <w:abstractNumId w:val="9"/>
  </w:num>
  <w:num w:numId="16" w16cid:durableId="450337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07"/>
    <w:rsid w:val="000043F6"/>
    <w:rsid w:val="00024B69"/>
    <w:rsid w:val="0003432E"/>
    <w:rsid w:val="00043B79"/>
    <w:rsid w:val="000450E5"/>
    <w:rsid w:val="0007113A"/>
    <w:rsid w:val="00084E5C"/>
    <w:rsid w:val="000B641E"/>
    <w:rsid w:val="000E602F"/>
    <w:rsid w:val="000E7BEA"/>
    <w:rsid w:val="000F18C1"/>
    <w:rsid w:val="00102984"/>
    <w:rsid w:val="001070C1"/>
    <w:rsid w:val="00113C21"/>
    <w:rsid w:val="00127EB4"/>
    <w:rsid w:val="00135E23"/>
    <w:rsid w:val="00150524"/>
    <w:rsid w:val="001A30D7"/>
    <w:rsid w:val="001D005C"/>
    <w:rsid w:val="001D5E1E"/>
    <w:rsid w:val="001F095B"/>
    <w:rsid w:val="001F5FEB"/>
    <w:rsid w:val="0020449C"/>
    <w:rsid w:val="00212A7F"/>
    <w:rsid w:val="00214832"/>
    <w:rsid w:val="002326C5"/>
    <w:rsid w:val="00245EA5"/>
    <w:rsid w:val="00246049"/>
    <w:rsid w:val="0024773C"/>
    <w:rsid w:val="0026356B"/>
    <w:rsid w:val="002740B0"/>
    <w:rsid w:val="00282A57"/>
    <w:rsid w:val="00286F64"/>
    <w:rsid w:val="00297E2B"/>
    <w:rsid w:val="002A6D69"/>
    <w:rsid w:val="002A75E9"/>
    <w:rsid w:val="002B3EC1"/>
    <w:rsid w:val="002C29F3"/>
    <w:rsid w:val="002D6124"/>
    <w:rsid w:val="002E464A"/>
    <w:rsid w:val="003014B1"/>
    <w:rsid w:val="003048E7"/>
    <w:rsid w:val="00317906"/>
    <w:rsid w:val="00347484"/>
    <w:rsid w:val="0035587B"/>
    <w:rsid w:val="00360DB0"/>
    <w:rsid w:val="003650F5"/>
    <w:rsid w:val="00370F1B"/>
    <w:rsid w:val="003778D5"/>
    <w:rsid w:val="003B5E86"/>
    <w:rsid w:val="003B66B1"/>
    <w:rsid w:val="003C0CF6"/>
    <w:rsid w:val="003C3497"/>
    <w:rsid w:val="003D30C6"/>
    <w:rsid w:val="003F553D"/>
    <w:rsid w:val="00430B67"/>
    <w:rsid w:val="004521F4"/>
    <w:rsid w:val="00453DF2"/>
    <w:rsid w:val="004638D4"/>
    <w:rsid w:val="00466628"/>
    <w:rsid w:val="0047481B"/>
    <w:rsid w:val="004A2D07"/>
    <w:rsid w:val="004A5C78"/>
    <w:rsid w:val="004B0018"/>
    <w:rsid w:val="004B31DD"/>
    <w:rsid w:val="004B6DCE"/>
    <w:rsid w:val="004C3A31"/>
    <w:rsid w:val="004E2C82"/>
    <w:rsid w:val="004E7464"/>
    <w:rsid w:val="004E74E0"/>
    <w:rsid w:val="004F00D3"/>
    <w:rsid w:val="004F19AF"/>
    <w:rsid w:val="004F47B7"/>
    <w:rsid w:val="004F7E53"/>
    <w:rsid w:val="005038FB"/>
    <w:rsid w:val="005042A1"/>
    <w:rsid w:val="00512558"/>
    <w:rsid w:val="0053087A"/>
    <w:rsid w:val="00534CDB"/>
    <w:rsid w:val="00544273"/>
    <w:rsid w:val="00551CCC"/>
    <w:rsid w:val="005520FA"/>
    <w:rsid w:val="005526EB"/>
    <w:rsid w:val="00561833"/>
    <w:rsid w:val="00563ACD"/>
    <w:rsid w:val="00571632"/>
    <w:rsid w:val="00574315"/>
    <w:rsid w:val="00595459"/>
    <w:rsid w:val="005A2FCC"/>
    <w:rsid w:val="005A4AC0"/>
    <w:rsid w:val="005A56A4"/>
    <w:rsid w:val="005A746B"/>
    <w:rsid w:val="005B07B4"/>
    <w:rsid w:val="005B0800"/>
    <w:rsid w:val="005B339D"/>
    <w:rsid w:val="005C25B9"/>
    <w:rsid w:val="005C5CDA"/>
    <w:rsid w:val="005D6B40"/>
    <w:rsid w:val="005E0CCD"/>
    <w:rsid w:val="005E1D72"/>
    <w:rsid w:val="005E3C02"/>
    <w:rsid w:val="00606346"/>
    <w:rsid w:val="006103E0"/>
    <w:rsid w:val="00611972"/>
    <w:rsid w:val="0061347C"/>
    <w:rsid w:val="00630CCC"/>
    <w:rsid w:val="0063555A"/>
    <w:rsid w:val="00640B50"/>
    <w:rsid w:val="00654E01"/>
    <w:rsid w:val="00663ACF"/>
    <w:rsid w:val="006707D0"/>
    <w:rsid w:val="006710A3"/>
    <w:rsid w:val="00674BC5"/>
    <w:rsid w:val="006A24E5"/>
    <w:rsid w:val="006A70C8"/>
    <w:rsid w:val="006B1261"/>
    <w:rsid w:val="006C25B9"/>
    <w:rsid w:val="006C7DE5"/>
    <w:rsid w:val="006D40DB"/>
    <w:rsid w:val="006D6CCC"/>
    <w:rsid w:val="006E28CC"/>
    <w:rsid w:val="006E5760"/>
    <w:rsid w:val="006E6335"/>
    <w:rsid w:val="006F5D2B"/>
    <w:rsid w:val="0070731C"/>
    <w:rsid w:val="007641BE"/>
    <w:rsid w:val="00780873"/>
    <w:rsid w:val="007A089D"/>
    <w:rsid w:val="007E7FEC"/>
    <w:rsid w:val="0080734D"/>
    <w:rsid w:val="00812335"/>
    <w:rsid w:val="00845C37"/>
    <w:rsid w:val="008460A4"/>
    <w:rsid w:val="00863A29"/>
    <w:rsid w:val="0086598C"/>
    <w:rsid w:val="00865F7A"/>
    <w:rsid w:val="00866A25"/>
    <w:rsid w:val="00875112"/>
    <w:rsid w:val="00893D32"/>
    <w:rsid w:val="008A3CF1"/>
    <w:rsid w:val="008F3848"/>
    <w:rsid w:val="00900D09"/>
    <w:rsid w:val="00905FA8"/>
    <w:rsid w:val="0092203A"/>
    <w:rsid w:val="00923A5C"/>
    <w:rsid w:val="00927445"/>
    <w:rsid w:val="0094262E"/>
    <w:rsid w:val="00943510"/>
    <w:rsid w:val="00946A00"/>
    <w:rsid w:val="00957CAC"/>
    <w:rsid w:val="009A617D"/>
    <w:rsid w:val="009C58F3"/>
    <w:rsid w:val="009C74A5"/>
    <w:rsid w:val="009E1C05"/>
    <w:rsid w:val="009F6187"/>
    <w:rsid w:val="00A00C6E"/>
    <w:rsid w:val="00A01BF0"/>
    <w:rsid w:val="00A05742"/>
    <w:rsid w:val="00A133D4"/>
    <w:rsid w:val="00A1458E"/>
    <w:rsid w:val="00A9726D"/>
    <w:rsid w:val="00AA1740"/>
    <w:rsid w:val="00AC04B4"/>
    <w:rsid w:val="00AC3D4B"/>
    <w:rsid w:val="00AC6BA4"/>
    <w:rsid w:val="00AF129B"/>
    <w:rsid w:val="00AF7EB9"/>
    <w:rsid w:val="00B151E1"/>
    <w:rsid w:val="00B1536A"/>
    <w:rsid w:val="00B17164"/>
    <w:rsid w:val="00B304ED"/>
    <w:rsid w:val="00BA4AF8"/>
    <w:rsid w:val="00BE48C8"/>
    <w:rsid w:val="00BE7FA0"/>
    <w:rsid w:val="00BF29A1"/>
    <w:rsid w:val="00C04327"/>
    <w:rsid w:val="00C04547"/>
    <w:rsid w:val="00C04C7D"/>
    <w:rsid w:val="00C0755E"/>
    <w:rsid w:val="00C1578B"/>
    <w:rsid w:val="00C16F9C"/>
    <w:rsid w:val="00C20646"/>
    <w:rsid w:val="00C2233E"/>
    <w:rsid w:val="00C3116A"/>
    <w:rsid w:val="00C41FC5"/>
    <w:rsid w:val="00C45C1C"/>
    <w:rsid w:val="00C87C37"/>
    <w:rsid w:val="00C97B7E"/>
    <w:rsid w:val="00CA6E97"/>
    <w:rsid w:val="00CC68B5"/>
    <w:rsid w:val="00CD2A0B"/>
    <w:rsid w:val="00CF0C68"/>
    <w:rsid w:val="00D03078"/>
    <w:rsid w:val="00D13209"/>
    <w:rsid w:val="00D14491"/>
    <w:rsid w:val="00D1553D"/>
    <w:rsid w:val="00D17189"/>
    <w:rsid w:val="00D374C6"/>
    <w:rsid w:val="00D4147A"/>
    <w:rsid w:val="00D85902"/>
    <w:rsid w:val="00D85E53"/>
    <w:rsid w:val="00D9413D"/>
    <w:rsid w:val="00D97549"/>
    <w:rsid w:val="00DC3F2E"/>
    <w:rsid w:val="00DC592C"/>
    <w:rsid w:val="00DC6459"/>
    <w:rsid w:val="00DD02DB"/>
    <w:rsid w:val="00DD38AA"/>
    <w:rsid w:val="00DE4D04"/>
    <w:rsid w:val="00DF1C02"/>
    <w:rsid w:val="00E04604"/>
    <w:rsid w:val="00E04E72"/>
    <w:rsid w:val="00E237D6"/>
    <w:rsid w:val="00E335B4"/>
    <w:rsid w:val="00E336C2"/>
    <w:rsid w:val="00E33E33"/>
    <w:rsid w:val="00E532B8"/>
    <w:rsid w:val="00E60665"/>
    <w:rsid w:val="00E66B22"/>
    <w:rsid w:val="00E678D2"/>
    <w:rsid w:val="00E904AF"/>
    <w:rsid w:val="00EA2E17"/>
    <w:rsid w:val="00ED2B9C"/>
    <w:rsid w:val="00F00020"/>
    <w:rsid w:val="00F025C1"/>
    <w:rsid w:val="00F23306"/>
    <w:rsid w:val="00F3046A"/>
    <w:rsid w:val="00F32A26"/>
    <w:rsid w:val="00F37CB8"/>
    <w:rsid w:val="00F47620"/>
    <w:rsid w:val="00F5116B"/>
    <w:rsid w:val="00F51DE1"/>
    <w:rsid w:val="00F81B2D"/>
    <w:rsid w:val="00FA262D"/>
    <w:rsid w:val="00FA330E"/>
    <w:rsid w:val="00FA44E0"/>
    <w:rsid w:val="00FB3840"/>
    <w:rsid w:val="00FC2F38"/>
    <w:rsid w:val="00FD0215"/>
    <w:rsid w:val="00FE3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D504C"/>
  <w14:defaultImageDpi w14:val="32767"/>
  <w15:chartTrackingRefBased/>
  <w15:docId w15:val="{2FEFE8B5-22FF-4047-B821-D4802EF0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449C"/>
    <w:rPr>
      <w:rFonts w:ascii="Arial" w:hAnsi="Arial"/>
      <w:sz w:val="18"/>
    </w:rPr>
  </w:style>
  <w:style w:type="paragraph" w:styleId="Heading1">
    <w:name w:val="heading 1"/>
    <w:basedOn w:val="Normal"/>
    <w:next w:val="Normal"/>
    <w:link w:val="Heading1Char"/>
    <w:uiPriority w:val="9"/>
    <w:rsid w:val="00F37C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34F5"/>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12558"/>
    <w:pPr>
      <w:spacing w:after="0" w:line="240" w:lineRule="auto"/>
    </w:pPr>
    <w:rPr>
      <w:rFonts w:ascii="Arial" w:eastAsiaTheme="minorEastAsia" w:hAnsi="Arial"/>
      <w:kern w:val="0"/>
      <w:sz w:val="18"/>
      <w:lang w:val="en-US"/>
      <w14:ligatures w14:val="none"/>
    </w:rPr>
  </w:style>
  <w:style w:type="character" w:customStyle="1" w:styleId="NoSpacingChar">
    <w:name w:val="No Spacing Char"/>
    <w:basedOn w:val="DefaultParagraphFont"/>
    <w:link w:val="NoSpacing"/>
    <w:uiPriority w:val="1"/>
    <w:rsid w:val="00512558"/>
    <w:rPr>
      <w:rFonts w:ascii="Arial" w:eastAsiaTheme="minorEastAsia" w:hAnsi="Arial"/>
      <w:kern w:val="0"/>
      <w:sz w:val="18"/>
      <w:lang w:val="en-US"/>
      <w14:ligatures w14:val="none"/>
    </w:rPr>
  </w:style>
  <w:style w:type="paragraph" w:customStyle="1" w:styleId="Miniheader">
    <w:name w:val="Mini header"/>
    <w:basedOn w:val="Normal"/>
    <w:rsid w:val="005E3C02"/>
    <w:pPr>
      <w:widowControl w:val="0"/>
      <w:autoSpaceDE w:val="0"/>
      <w:autoSpaceDN w:val="0"/>
      <w:spacing w:after="0" w:line="240" w:lineRule="auto"/>
    </w:pPr>
    <w:rPr>
      <w:rFonts w:eastAsia="Plus Jakarta Sans" w:cs="Plus Jakarta Sans"/>
      <w:b/>
      <w:bCs/>
      <w:kern w:val="0"/>
      <w:szCs w:val="18"/>
      <w:lang w:val="en-US"/>
      <w14:ligatures w14:val="none"/>
    </w:rPr>
  </w:style>
  <w:style w:type="character" w:customStyle="1" w:styleId="Heading1Char">
    <w:name w:val="Heading 1 Char"/>
    <w:basedOn w:val="DefaultParagraphFont"/>
    <w:link w:val="Heading1"/>
    <w:uiPriority w:val="9"/>
    <w:rsid w:val="00F37CB8"/>
    <w:rPr>
      <w:rFonts w:asciiTheme="majorHAnsi" w:eastAsiaTheme="majorEastAsia" w:hAnsiTheme="majorHAnsi" w:cstheme="majorBidi"/>
      <w:color w:val="2F5496" w:themeColor="accent1" w:themeShade="BF"/>
      <w:sz w:val="32"/>
      <w:szCs w:val="32"/>
    </w:rPr>
  </w:style>
  <w:style w:type="paragraph" w:styleId="Title">
    <w:name w:val="Title"/>
    <w:basedOn w:val="Heading1"/>
    <w:next w:val="Heading1"/>
    <w:link w:val="TitleChar"/>
    <w:uiPriority w:val="10"/>
    <w:qFormat/>
    <w:rsid w:val="005B0800"/>
    <w:pPr>
      <w:spacing w:line="240" w:lineRule="auto"/>
      <w:contextualSpacing/>
    </w:pPr>
    <w:rPr>
      <w:rFonts w:ascii="Georgia" w:hAnsi="Georgia"/>
      <w:color w:val="14260B"/>
      <w:spacing w:val="-10"/>
      <w:kern w:val="28"/>
      <w:sz w:val="44"/>
      <w:szCs w:val="56"/>
    </w:rPr>
  </w:style>
  <w:style w:type="character" w:customStyle="1" w:styleId="TitleChar">
    <w:name w:val="Title Char"/>
    <w:basedOn w:val="DefaultParagraphFont"/>
    <w:link w:val="Title"/>
    <w:uiPriority w:val="10"/>
    <w:rsid w:val="005B0800"/>
    <w:rPr>
      <w:rFonts w:ascii="Georgia" w:eastAsiaTheme="majorEastAsia" w:hAnsi="Georgia" w:cstheme="majorBidi"/>
      <w:color w:val="14260B"/>
      <w:spacing w:val="-10"/>
      <w:kern w:val="28"/>
      <w:sz w:val="44"/>
      <w:szCs w:val="56"/>
    </w:rPr>
  </w:style>
  <w:style w:type="paragraph" w:styleId="Subtitle">
    <w:name w:val="Subtitle"/>
    <w:aliases w:val="Subheading Main"/>
    <w:basedOn w:val="Normal"/>
    <w:next w:val="Normal"/>
    <w:link w:val="SubtitleChar"/>
    <w:uiPriority w:val="11"/>
    <w:qFormat/>
    <w:rsid w:val="00D85E53"/>
    <w:pPr>
      <w:numPr>
        <w:ilvl w:val="1"/>
      </w:numPr>
      <w:spacing w:after="100" w:afterAutospacing="1"/>
    </w:pPr>
    <w:rPr>
      <w:rFonts w:eastAsiaTheme="minorEastAsia"/>
      <w:b/>
      <w:spacing w:val="15"/>
      <w:sz w:val="20"/>
    </w:rPr>
  </w:style>
  <w:style w:type="character" w:customStyle="1" w:styleId="SubtitleChar">
    <w:name w:val="Subtitle Char"/>
    <w:aliases w:val="Subheading Main Char"/>
    <w:basedOn w:val="DefaultParagraphFont"/>
    <w:link w:val="Subtitle"/>
    <w:uiPriority w:val="11"/>
    <w:rsid w:val="00D85E53"/>
    <w:rPr>
      <w:rFonts w:ascii="Arial" w:eastAsiaTheme="minorEastAsia" w:hAnsi="Arial"/>
      <w:b/>
      <w:spacing w:val="15"/>
      <w:sz w:val="20"/>
    </w:rPr>
  </w:style>
  <w:style w:type="table" w:styleId="TableGrid">
    <w:name w:val="Table Grid"/>
    <w:basedOn w:val="TableNormal"/>
    <w:uiPriority w:val="59"/>
    <w:rsid w:val="006D4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Normal"/>
    <w:qFormat/>
    <w:rsid w:val="005B07B4"/>
    <w:pPr>
      <w:autoSpaceDE w:val="0"/>
      <w:autoSpaceDN w:val="0"/>
      <w:adjustRightInd w:val="0"/>
      <w:spacing w:after="0" w:line="276" w:lineRule="auto"/>
    </w:pPr>
    <w:rPr>
      <w:rFonts w:cs="Arial"/>
      <w:color w:val="829F74"/>
      <w:sz w:val="30"/>
      <w:szCs w:val="30"/>
    </w:rPr>
  </w:style>
  <w:style w:type="paragraph" w:customStyle="1" w:styleId="SubheadingTwo">
    <w:name w:val="Subheading Two"/>
    <w:basedOn w:val="Normal"/>
    <w:qFormat/>
    <w:rsid w:val="00297E2B"/>
    <w:pPr>
      <w:ind w:right="38"/>
    </w:pPr>
    <w:rPr>
      <w:color w:val="181A15"/>
      <w:sz w:val="26"/>
    </w:rPr>
  </w:style>
  <w:style w:type="paragraph" w:customStyle="1" w:styleId="SubIntro">
    <w:name w:val="Sub Intro"/>
    <w:basedOn w:val="Normal"/>
    <w:qFormat/>
    <w:rsid w:val="005B07B4"/>
    <w:pPr>
      <w:autoSpaceDE w:val="0"/>
      <w:autoSpaceDN w:val="0"/>
      <w:adjustRightInd w:val="0"/>
      <w:spacing w:after="0" w:line="276" w:lineRule="auto"/>
    </w:pPr>
    <w:rPr>
      <w:rFonts w:ascii="Georgia" w:hAnsi="Georgia" w:cs="Sentient-Light"/>
      <w:color w:val="181B15"/>
      <w:kern w:val="0"/>
      <w:sz w:val="24"/>
      <w:szCs w:val="24"/>
    </w:rPr>
  </w:style>
  <w:style w:type="paragraph" w:customStyle="1" w:styleId="BodyText1">
    <w:name w:val="Body Text1"/>
    <w:basedOn w:val="Normal"/>
    <w:qFormat/>
    <w:rsid w:val="00370F1B"/>
    <w:pPr>
      <w:spacing w:before="240" w:after="240" w:line="276" w:lineRule="auto"/>
    </w:pPr>
    <w:rPr>
      <w:color w:val="000000" w:themeColor="text1"/>
    </w:rPr>
  </w:style>
  <w:style w:type="paragraph" w:customStyle="1" w:styleId="Subheader2">
    <w:name w:val="Subheader 2"/>
    <w:basedOn w:val="SubIntro"/>
    <w:qFormat/>
    <w:rsid w:val="005B07B4"/>
  </w:style>
  <w:style w:type="paragraph" w:customStyle="1" w:styleId="subheader3">
    <w:name w:val="subheader 3"/>
    <w:basedOn w:val="BodyText1"/>
    <w:qFormat/>
    <w:rsid w:val="005B07B4"/>
    <w:rPr>
      <w:rFonts w:cs="Arial"/>
      <w:b/>
      <w:bCs/>
      <w:color w:val="14260B"/>
      <w:szCs w:val="18"/>
    </w:rPr>
  </w:style>
  <w:style w:type="paragraph" w:customStyle="1" w:styleId="Default">
    <w:name w:val="Default"/>
    <w:rsid w:val="00DD38AA"/>
    <w:pPr>
      <w:autoSpaceDE w:val="0"/>
      <w:autoSpaceDN w:val="0"/>
      <w:adjustRightInd w:val="0"/>
      <w:spacing w:after="0" w:line="240" w:lineRule="auto"/>
    </w:pPr>
    <w:rPr>
      <w:rFonts w:ascii="Adobe Garamond Pro Bold" w:hAnsi="Adobe Garamond Pro Bold" w:cs="Adobe Garamond Pro Bold"/>
      <w:color w:val="000000"/>
      <w:kern w:val="0"/>
      <w:sz w:val="24"/>
      <w:szCs w:val="24"/>
    </w:rPr>
  </w:style>
  <w:style w:type="table" w:styleId="PlainTable4">
    <w:name w:val="Plain Table 4"/>
    <w:basedOn w:val="TableNormal"/>
    <w:uiPriority w:val="44"/>
    <w:rsid w:val="00370F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4BodyCopy">
    <w:name w:val="4. Body Copy"/>
    <w:basedOn w:val="Normal"/>
    <w:link w:val="4BodyCopyChar"/>
    <w:rsid w:val="004B31DD"/>
    <w:pPr>
      <w:spacing w:after="0" w:line="288" w:lineRule="auto"/>
      <w:jc w:val="both"/>
    </w:pPr>
    <w:rPr>
      <w:rFonts w:ascii="Avenir Next LT Pro Light" w:hAnsi="Avenir Next LT Pro Light"/>
      <w:kern w:val="0"/>
      <w:sz w:val="20"/>
      <w:szCs w:val="20"/>
      <w14:ligatures w14:val="none"/>
    </w:rPr>
  </w:style>
  <w:style w:type="character" w:customStyle="1" w:styleId="4BodyCopyChar">
    <w:name w:val="4. Body Copy Char"/>
    <w:basedOn w:val="DefaultParagraphFont"/>
    <w:link w:val="4BodyCopy"/>
    <w:rsid w:val="004B31DD"/>
    <w:rPr>
      <w:rFonts w:ascii="Avenir Next LT Pro Light" w:hAnsi="Avenir Next LT Pro Light"/>
      <w:kern w:val="0"/>
      <w:sz w:val="20"/>
      <w:szCs w:val="20"/>
      <w14:ligatures w14:val="none"/>
    </w:rPr>
  </w:style>
  <w:style w:type="paragraph" w:customStyle="1" w:styleId="7NumberedList">
    <w:name w:val="7. Numbered List"/>
    <w:basedOn w:val="4BodyCopy"/>
    <w:link w:val="7NumberedListChar"/>
    <w:rsid w:val="00212A7F"/>
    <w:pPr>
      <w:numPr>
        <w:numId w:val="1"/>
      </w:numPr>
      <w:spacing w:after="120" w:line="312" w:lineRule="auto"/>
      <w:ind w:left="357" w:hanging="357"/>
      <w:contextualSpacing/>
      <w:jc w:val="left"/>
    </w:pPr>
  </w:style>
  <w:style w:type="paragraph" w:customStyle="1" w:styleId="6BulletList">
    <w:name w:val="6. Bullet List"/>
    <w:basedOn w:val="7NumberedList"/>
    <w:link w:val="6BulletListChar"/>
    <w:rsid w:val="00212A7F"/>
    <w:pPr>
      <w:numPr>
        <w:numId w:val="2"/>
      </w:numPr>
    </w:pPr>
  </w:style>
  <w:style w:type="character" w:customStyle="1" w:styleId="7NumberedListChar">
    <w:name w:val="7. Numbered List Char"/>
    <w:basedOn w:val="4BodyCopyChar"/>
    <w:link w:val="7NumberedList"/>
    <w:rsid w:val="00212A7F"/>
    <w:rPr>
      <w:rFonts w:ascii="Avenir Next LT Pro Light" w:hAnsi="Avenir Next LT Pro Light"/>
      <w:kern w:val="0"/>
      <w:sz w:val="20"/>
      <w:szCs w:val="20"/>
      <w14:ligatures w14:val="none"/>
    </w:rPr>
  </w:style>
  <w:style w:type="character" w:customStyle="1" w:styleId="6BulletListChar">
    <w:name w:val="6. Bullet List Char"/>
    <w:basedOn w:val="7NumberedListChar"/>
    <w:link w:val="6BulletList"/>
    <w:rsid w:val="00212A7F"/>
    <w:rPr>
      <w:rFonts w:ascii="Avenir Next LT Pro Light" w:hAnsi="Avenir Next LT Pro Light"/>
      <w:kern w:val="0"/>
      <w:sz w:val="20"/>
      <w:szCs w:val="20"/>
      <w14:ligatures w14:val="none"/>
    </w:rPr>
  </w:style>
  <w:style w:type="paragraph" w:styleId="NormalWeb">
    <w:name w:val="Normal (Web)"/>
    <w:basedOn w:val="Normal"/>
    <w:uiPriority w:val="99"/>
    <w:semiHidden/>
    <w:unhideWhenUsed/>
    <w:rsid w:val="001F5FE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Header">
    <w:name w:val="header"/>
    <w:basedOn w:val="Normal"/>
    <w:link w:val="HeaderChar"/>
    <w:uiPriority w:val="99"/>
    <w:unhideWhenUsed/>
    <w:rsid w:val="00D41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47A"/>
    <w:rPr>
      <w:rFonts w:ascii="Arial" w:hAnsi="Arial"/>
      <w:sz w:val="18"/>
    </w:rPr>
  </w:style>
  <w:style w:type="paragraph" w:styleId="Footer">
    <w:name w:val="footer"/>
    <w:basedOn w:val="Normal"/>
    <w:link w:val="FooterChar"/>
    <w:uiPriority w:val="99"/>
    <w:unhideWhenUsed/>
    <w:rsid w:val="00D41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47A"/>
    <w:rPr>
      <w:rFonts w:ascii="Arial" w:hAnsi="Arial"/>
      <w:sz w:val="18"/>
    </w:rPr>
  </w:style>
  <w:style w:type="paragraph" w:customStyle="1" w:styleId="1SectionHeading">
    <w:name w:val="1. Section Heading"/>
    <w:basedOn w:val="Normal"/>
    <w:link w:val="1SectionHeadingChar"/>
    <w:rsid w:val="005B0800"/>
    <w:pPr>
      <w:spacing w:after="480"/>
    </w:pPr>
    <w:rPr>
      <w:rFonts w:ascii="Avenir Next LT Pro Demi" w:hAnsi="Avenir Next LT Pro Demi"/>
      <w:b/>
      <w:bCs/>
      <w:color w:val="27442C"/>
      <w:kern w:val="0"/>
      <w:sz w:val="32"/>
      <w:szCs w:val="36"/>
      <w14:ligatures w14:val="none"/>
    </w:rPr>
  </w:style>
  <w:style w:type="character" w:customStyle="1" w:styleId="1SectionHeadingChar">
    <w:name w:val="1. Section Heading Char"/>
    <w:basedOn w:val="DefaultParagraphFont"/>
    <w:link w:val="1SectionHeading"/>
    <w:rsid w:val="005B0800"/>
    <w:rPr>
      <w:rFonts w:ascii="Avenir Next LT Pro Demi" w:hAnsi="Avenir Next LT Pro Demi"/>
      <w:b/>
      <w:bCs/>
      <w:color w:val="27442C"/>
      <w:kern w:val="0"/>
      <w:sz w:val="32"/>
      <w:szCs w:val="36"/>
      <w14:ligatures w14:val="none"/>
    </w:rPr>
  </w:style>
  <w:style w:type="paragraph" w:customStyle="1" w:styleId="2SubheadingOne">
    <w:name w:val="2. Subheading One"/>
    <w:link w:val="2SubheadingOneChar"/>
    <w:rsid w:val="005B0800"/>
    <w:pPr>
      <w:spacing w:before="240" w:after="180"/>
    </w:pPr>
    <w:rPr>
      <w:rFonts w:ascii="Avenir Next LT Pro Demi" w:hAnsi="Avenir Next LT Pro Demi"/>
      <w:color w:val="AB8242"/>
      <w:kern w:val="0"/>
      <w:sz w:val="26"/>
      <w:szCs w:val="26"/>
      <w14:ligatures w14:val="none"/>
    </w:rPr>
  </w:style>
  <w:style w:type="character" w:customStyle="1" w:styleId="2SubheadingOneChar">
    <w:name w:val="2. Subheading One Char"/>
    <w:basedOn w:val="DefaultParagraphFont"/>
    <w:link w:val="2SubheadingOne"/>
    <w:rsid w:val="005B0800"/>
    <w:rPr>
      <w:rFonts w:ascii="Avenir Next LT Pro Demi" w:hAnsi="Avenir Next LT Pro Demi"/>
      <w:color w:val="AB8242"/>
      <w:kern w:val="0"/>
      <w:sz w:val="26"/>
      <w:szCs w:val="26"/>
      <w14:ligatures w14:val="none"/>
    </w:rPr>
  </w:style>
  <w:style w:type="paragraph" w:customStyle="1" w:styleId="5Link">
    <w:name w:val="5. Link"/>
    <w:basedOn w:val="4BodyCopy"/>
    <w:link w:val="5LinkChar"/>
    <w:rsid w:val="005B0800"/>
    <w:pPr>
      <w:spacing w:after="120"/>
      <w:jc w:val="left"/>
    </w:pPr>
    <w:rPr>
      <w:rFonts w:ascii="Avenir Next LT Pro Demi" w:hAnsi="Avenir Next LT Pro Demi"/>
      <w:color w:val="27442C"/>
      <w:sz w:val="19"/>
      <w:u w:val="single"/>
    </w:rPr>
  </w:style>
  <w:style w:type="character" w:customStyle="1" w:styleId="5LinkChar">
    <w:name w:val="5. Link Char"/>
    <w:basedOn w:val="4BodyCopyChar"/>
    <w:link w:val="5Link"/>
    <w:rsid w:val="005B0800"/>
    <w:rPr>
      <w:rFonts w:ascii="Avenir Next LT Pro Demi" w:hAnsi="Avenir Next LT Pro Demi"/>
      <w:color w:val="27442C"/>
      <w:kern w:val="0"/>
      <w:sz w:val="19"/>
      <w:szCs w:val="20"/>
      <w:u w:val="single"/>
      <w14:ligatures w14:val="none"/>
    </w:rPr>
  </w:style>
  <w:style w:type="character" w:styleId="UnresolvedMention">
    <w:name w:val="Unresolved Mention"/>
    <w:basedOn w:val="DefaultParagraphFont"/>
    <w:uiPriority w:val="99"/>
    <w:semiHidden/>
    <w:unhideWhenUsed/>
    <w:rsid w:val="005B0800"/>
    <w:rPr>
      <w:color w:val="605E5C"/>
      <w:shd w:val="clear" w:color="auto" w:fill="E1DFDD"/>
    </w:rPr>
  </w:style>
  <w:style w:type="paragraph" w:styleId="ListParagraph">
    <w:name w:val="List Paragraph"/>
    <w:basedOn w:val="Normal"/>
    <w:uiPriority w:val="34"/>
    <w:qFormat/>
    <w:rsid w:val="00E336C2"/>
    <w:pPr>
      <w:ind w:left="720"/>
      <w:contextualSpacing/>
    </w:pPr>
  </w:style>
  <w:style w:type="character" w:customStyle="1" w:styleId="Heading2Char">
    <w:name w:val="Heading 2 Char"/>
    <w:basedOn w:val="DefaultParagraphFont"/>
    <w:link w:val="Heading2"/>
    <w:uiPriority w:val="9"/>
    <w:rsid w:val="00FE34F5"/>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41569">
      <w:bodyDiv w:val="1"/>
      <w:marLeft w:val="0"/>
      <w:marRight w:val="0"/>
      <w:marTop w:val="0"/>
      <w:marBottom w:val="0"/>
      <w:divBdr>
        <w:top w:val="none" w:sz="0" w:space="0" w:color="auto"/>
        <w:left w:val="none" w:sz="0" w:space="0" w:color="auto"/>
        <w:bottom w:val="none" w:sz="0" w:space="0" w:color="auto"/>
        <w:right w:val="none" w:sz="0" w:space="0" w:color="auto"/>
      </w:divBdr>
      <w:divsChild>
        <w:div w:id="991521808">
          <w:marLeft w:val="0"/>
          <w:marRight w:val="0"/>
          <w:marTop w:val="0"/>
          <w:marBottom w:val="0"/>
          <w:divBdr>
            <w:top w:val="none" w:sz="0" w:space="0" w:color="auto"/>
            <w:left w:val="none" w:sz="0" w:space="0" w:color="auto"/>
            <w:bottom w:val="none" w:sz="0" w:space="0" w:color="auto"/>
            <w:right w:val="none" w:sz="0" w:space="0" w:color="auto"/>
          </w:divBdr>
        </w:div>
        <w:div w:id="1132286583">
          <w:marLeft w:val="0"/>
          <w:marRight w:val="0"/>
          <w:marTop w:val="0"/>
          <w:marBottom w:val="0"/>
          <w:divBdr>
            <w:top w:val="none" w:sz="0" w:space="0" w:color="auto"/>
            <w:left w:val="none" w:sz="0" w:space="0" w:color="auto"/>
            <w:bottom w:val="none" w:sz="0" w:space="0" w:color="auto"/>
            <w:right w:val="none" w:sz="0" w:space="0" w:color="auto"/>
          </w:divBdr>
        </w:div>
        <w:div w:id="839808583">
          <w:marLeft w:val="0"/>
          <w:marRight w:val="0"/>
          <w:marTop w:val="0"/>
          <w:marBottom w:val="0"/>
          <w:divBdr>
            <w:top w:val="none" w:sz="0" w:space="0" w:color="auto"/>
            <w:left w:val="none" w:sz="0" w:space="0" w:color="auto"/>
            <w:bottom w:val="none" w:sz="0" w:space="0" w:color="auto"/>
            <w:right w:val="none" w:sz="0" w:space="0" w:color="auto"/>
          </w:divBdr>
        </w:div>
        <w:div w:id="546913653">
          <w:marLeft w:val="0"/>
          <w:marRight w:val="0"/>
          <w:marTop w:val="0"/>
          <w:marBottom w:val="0"/>
          <w:divBdr>
            <w:top w:val="none" w:sz="0" w:space="0" w:color="auto"/>
            <w:left w:val="none" w:sz="0" w:space="0" w:color="auto"/>
            <w:bottom w:val="none" w:sz="0" w:space="0" w:color="auto"/>
            <w:right w:val="none" w:sz="0" w:space="0" w:color="auto"/>
          </w:divBdr>
        </w:div>
        <w:div w:id="1522086931">
          <w:marLeft w:val="0"/>
          <w:marRight w:val="0"/>
          <w:marTop w:val="0"/>
          <w:marBottom w:val="0"/>
          <w:divBdr>
            <w:top w:val="none" w:sz="0" w:space="0" w:color="auto"/>
            <w:left w:val="none" w:sz="0" w:space="0" w:color="auto"/>
            <w:bottom w:val="none" w:sz="0" w:space="0" w:color="auto"/>
            <w:right w:val="none" w:sz="0" w:space="0" w:color="auto"/>
          </w:divBdr>
        </w:div>
        <w:div w:id="1148395416">
          <w:marLeft w:val="0"/>
          <w:marRight w:val="0"/>
          <w:marTop w:val="0"/>
          <w:marBottom w:val="0"/>
          <w:divBdr>
            <w:top w:val="none" w:sz="0" w:space="0" w:color="auto"/>
            <w:left w:val="none" w:sz="0" w:space="0" w:color="auto"/>
            <w:bottom w:val="none" w:sz="0" w:space="0" w:color="auto"/>
            <w:right w:val="none" w:sz="0" w:space="0" w:color="auto"/>
          </w:divBdr>
        </w:div>
        <w:div w:id="270237064">
          <w:marLeft w:val="0"/>
          <w:marRight w:val="0"/>
          <w:marTop w:val="0"/>
          <w:marBottom w:val="0"/>
          <w:divBdr>
            <w:top w:val="none" w:sz="0" w:space="0" w:color="auto"/>
            <w:left w:val="none" w:sz="0" w:space="0" w:color="auto"/>
            <w:bottom w:val="none" w:sz="0" w:space="0" w:color="auto"/>
            <w:right w:val="none" w:sz="0" w:space="0" w:color="auto"/>
          </w:divBdr>
        </w:div>
        <w:div w:id="1946812455">
          <w:marLeft w:val="0"/>
          <w:marRight w:val="0"/>
          <w:marTop w:val="0"/>
          <w:marBottom w:val="0"/>
          <w:divBdr>
            <w:top w:val="none" w:sz="0" w:space="0" w:color="auto"/>
            <w:left w:val="none" w:sz="0" w:space="0" w:color="auto"/>
            <w:bottom w:val="none" w:sz="0" w:space="0" w:color="auto"/>
            <w:right w:val="none" w:sz="0" w:space="0" w:color="auto"/>
          </w:divBdr>
        </w:div>
      </w:divsChild>
    </w:div>
    <w:div w:id="1018696798">
      <w:bodyDiv w:val="1"/>
      <w:marLeft w:val="0"/>
      <w:marRight w:val="0"/>
      <w:marTop w:val="0"/>
      <w:marBottom w:val="0"/>
      <w:divBdr>
        <w:top w:val="none" w:sz="0" w:space="0" w:color="auto"/>
        <w:left w:val="none" w:sz="0" w:space="0" w:color="auto"/>
        <w:bottom w:val="none" w:sz="0" w:space="0" w:color="auto"/>
        <w:right w:val="none" w:sz="0" w:space="0" w:color="auto"/>
      </w:divBdr>
    </w:div>
    <w:div w:id="1274557998">
      <w:bodyDiv w:val="1"/>
      <w:marLeft w:val="0"/>
      <w:marRight w:val="0"/>
      <w:marTop w:val="0"/>
      <w:marBottom w:val="0"/>
      <w:divBdr>
        <w:top w:val="none" w:sz="0" w:space="0" w:color="auto"/>
        <w:left w:val="none" w:sz="0" w:space="0" w:color="auto"/>
        <w:bottom w:val="none" w:sz="0" w:space="0" w:color="auto"/>
        <w:right w:val="none" w:sz="0" w:space="0" w:color="auto"/>
      </w:divBdr>
    </w:div>
    <w:div w:id="20752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ab5e52-21f5-43d4-aa8c-83aa3a526ab5">
      <Terms xmlns="http://schemas.microsoft.com/office/infopath/2007/PartnerControls"/>
    </lcf76f155ced4ddcb4097134ff3c332f>
    <TaxCatchAll xmlns="bb8353e6-2584-4c9c-a5b3-96836074ec92" xsi:nil="true"/>
    <SharedWithUsers xmlns="bb8353e6-2584-4c9c-a5b3-96836074ec92">
      <UserInfo>
        <DisplayName>SharingLinks.f5e2af3c-18c0-4b7a-bc30-ed4845e4ed2e.OrganizationEdit.2d4df0cf-2ee0-40e4-bab6-614ad563ad90</DisplayName>
        <AccountId>59</AccountId>
        <AccountType/>
      </UserInfo>
      <UserInfo>
        <DisplayName>Rocco,Maria</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D9794D6E57764882A2AC8E92F92274" ma:contentTypeVersion="19" ma:contentTypeDescription="Create a new document." ma:contentTypeScope="" ma:versionID="9903c809dc3156047594d99b0d1bf1bf">
  <xsd:schema xmlns:xsd="http://www.w3.org/2001/XMLSchema" xmlns:xs="http://www.w3.org/2001/XMLSchema" xmlns:p="http://schemas.microsoft.com/office/2006/metadata/properties" xmlns:ns2="8cab5e52-21f5-43d4-aa8c-83aa3a526ab5" xmlns:ns3="bb8353e6-2584-4c9c-a5b3-96836074ec92" targetNamespace="http://schemas.microsoft.com/office/2006/metadata/properties" ma:root="true" ma:fieldsID="99709885a85593983185cfa333f67327" ns2:_="" ns3:_="">
    <xsd:import namespace="8cab5e52-21f5-43d4-aa8c-83aa3a526ab5"/>
    <xsd:import namespace="bb8353e6-2584-4c9c-a5b3-96836074ec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b5e52-21f5-43d4-aa8c-83aa3a526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3806f0-adc5-4e79-bc50-da9a9e9b50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8353e6-2584-4c9c-a5b3-96836074ec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dd97f23-33fc-4ce1-b9de-7fde92a9fcf8}" ma:internalName="TaxCatchAll" ma:showField="CatchAllData" ma:web="bb8353e6-2584-4c9c-a5b3-96836074e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942A0-4C7C-4AA2-990C-F62FE145D46F}">
  <ds:schemaRefs>
    <ds:schemaRef ds:uri="http://schemas.microsoft.com/office/2006/metadata/properties"/>
    <ds:schemaRef ds:uri="http://schemas.microsoft.com/office/infopath/2007/PartnerControls"/>
    <ds:schemaRef ds:uri="8cab5e52-21f5-43d4-aa8c-83aa3a526ab5"/>
    <ds:schemaRef ds:uri="bb8353e6-2584-4c9c-a5b3-96836074ec92"/>
  </ds:schemaRefs>
</ds:datastoreItem>
</file>

<file path=customXml/itemProps2.xml><?xml version="1.0" encoding="utf-8"?>
<ds:datastoreItem xmlns:ds="http://schemas.openxmlformats.org/officeDocument/2006/customXml" ds:itemID="{62365FFE-42C8-496A-A826-D1C51DEB6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b5e52-21f5-43d4-aa8c-83aa3a526ab5"/>
    <ds:schemaRef ds:uri="bb8353e6-2584-4c9c-a5b3-96836074e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FF4BA-35DB-4F8F-B8D4-FD8FE097EDE1}">
  <ds:schemaRefs>
    <ds:schemaRef ds:uri="http://schemas.microsoft.com/sharepoint/v3/contenttype/forms"/>
  </ds:schemaRefs>
</ds:datastoreItem>
</file>

<file path=customXml/itemProps4.xml><?xml version="1.0" encoding="utf-8"?>
<ds:datastoreItem xmlns:ds="http://schemas.openxmlformats.org/officeDocument/2006/customXml" ds:itemID="{15D0A9A8-F663-441B-AF7B-18273C3D8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1124</Words>
  <Characters>6702</Characters>
  <Application>Microsoft Office Word</Application>
  <DocSecurity>0</DocSecurity>
  <Lines>172</Lines>
  <Paragraphs>106</Paragraphs>
  <ScaleCrop>false</ScaleCrop>
  <HeadingPairs>
    <vt:vector size="2" baseType="variant">
      <vt:variant>
        <vt:lpstr>Title</vt:lpstr>
      </vt:variant>
      <vt:variant>
        <vt:i4>1</vt:i4>
      </vt:variant>
    </vt:vector>
  </HeadingPairs>
  <TitlesOfParts>
    <vt:vector size="1" baseType="lpstr">
      <vt:lpstr/>
    </vt:vector>
  </TitlesOfParts>
  <Company>Trinity Grammar School, Kew</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Spassopoulos,James</dc:creator>
  <cp:keywords/>
  <dc:description/>
  <cp:lastModifiedBy>Anna Antoniadis</cp:lastModifiedBy>
  <cp:revision>63</cp:revision>
  <cp:lastPrinted>2024-01-30T04:44:00Z</cp:lastPrinted>
  <dcterms:created xsi:type="dcterms:W3CDTF">2024-02-27T22:19:00Z</dcterms:created>
  <dcterms:modified xsi:type="dcterms:W3CDTF">2026-04-22T06:06:00Z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0x01010086D9794D6E57764882A2AC8E92F92274</vt:lpwstr>
  </property>
</Properties>
</file>