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8E238" w14:textId="07D77792" w:rsidR="008E7CFE" w:rsidRPr="00934B55" w:rsidRDefault="000D1D21" w:rsidP="005D4ED6">
      <w:pPr>
        <w:spacing w:after="0" w:line="259" w:lineRule="auto"/>
        <w:ind w:left="10" w:right="50" w:hanging="10"/>
        <w:jc w:val="right"/>
        <w:rPr>
          <w:b/>
          <w:sz w:val="24"/>
        </w:rPr>
      </w:pPr>
      <w:r w:rsidRPr="00934B55">
        <w:rPr>
          <w:noProof/>
          <w:sz w:val="24"/>
        </w:rPr>
        <w:drawing>
          <wp:anchor distT="0" distB="0" distL="114300" distR="114300" simplePos="0" relativeHeight="251659264" behindDoc="0" locked="0" layoutInCell="1" allowOverlap="0" wp14:anchorId="0B6045A0" wp14:editId="07FE2F1A">
            <wp:simplePos x="0" y="0"/>
            <wp:positionH relativeFrom="page">
              <wp:posOffset>914400</wp:posOffset>
            </wp:positionH>
            <wp:positionV relativeFrom="page">
              <wp:posOffset>1219200</wp:posOffset>
            </wp:positionV>
            <wp:extent cx="2038275" cy="1164590"/>
            <wp:effectExtent l="0" t="0" r="0" b="0"/>
            <wp:wrapSquare wrapText="bothSides"/>
            <wp:docPr id="1554542832" name="Picture 1554542832" descr="A logo for a company&#10;&#10;AI-generated content may be incorrect."/>
            <wp:cNvGraphicFramePr/>
            <a:graphic xmlns:a="http://schemas.openxmlformats.org/drawingml/2006/main">
              <a:graphicData uri="http://schemas.openxmlformats.org/drawingml/2006/picture">
                <pic:pic xmlns:pic="http://schemas.openxmlformats.org/drawingml/2006/picture">
                  <pic:nvPicPr>
                    <pic:cNvPr id="1554542832" name="Picture 1554542832" descr="A logo for a company&#10;&#10;AI-generated content may be incorrect."/>
                    <pic:cNvPicPr/>
                  </pic:nvPicPr>
                  <pic:blipFill>
                    <a:blip r:embed="rId7"/>
                    <a:stretch>
                      <a:fillRect/>
                    </a:stretch>
                  </pic:blipFill>
                  <pic:spPr>
                    <a:xfrm>
                      <a:off x="0" y="0"/>
                      <a:ext cx="2038275" cy="1164590"/>
                    </a:xfrm>
                    <a:prstGeom prst="rect">
                      <a:avLst/>
                    </a:prstGeom>
                  </pic:spPr>
                </pic:pic>
              </a:graphicData>
            </a:graphic>
          </wp:anchor>
        </w:drawing>
      </w:r>
      <w:r w:rsidR="00CE489A">
        <w:rPr>
          <w:b/>
          <w:sz w:val="24"/>
        </w:rPr>
        <w:t>FINAL 8-20-25</w:t>
      </w:r>
    </w:p>
    <w:p w14:paraId="5145C137" w14:textId="77777777" w:rsidR="008E7CFE" w:rsidRPr="00934B55" w:rsidRDefault="008E7CFE" w:rsidP="0060333E">
      <w:pPr>
        <w:spacing w:after="0" w:line="259" w:lineRule="auto"/>
        <w:ind w:left="10" w:right="50" w:hanging="10"/>
        <w:jc w:val="left"/>
        <w:rPr>
          <w:b/>
          <w:sz w:val="24"/>
        </w:rPr>
      </w:pPr>
    </w:p>
    <w:p w14:paraId="64DCA74A" w14:textId="77777777" w:rsidR="008E7CFE" w:rsidRPr="00934B55" w:rsidRDefault="008E7CFE" w:rsidP="0060333E">
      <w:pPr>
        <w:spacing w:after="0" w:line="259" w:lineRule="auto"/>
        <w:ind w:left="10" w:right="50" w:hanging="10"/>
        <w:jc w:val="left"/>
        <w:rPr>
          <w:b/>
          <w:sz w:val="24"/>
        </w:rPr>
      </w:pPr>
    </w:p>
    <w:p w14:paraId="3706E033" w14:textId="77777777" w:rsidR="008E7CFE" w:rsidRPr="00934B55" w:rsidRDefault="008E7CFE" w:rsidP="0060333E">
      <w:pPr>
        <w:spacing w:after="0" w:line="259" w:lineRule="auto"/>
        <w:ind w:left="10" w:right="50" w:hanging="10"/>
        <w:jc w:val="left"/>
        <w:rPr>
          <w:b/>
          <w:sz w:val="24"/>
        </w:rPr>
      </w:pPr>
    </w:p>
    <w:p w14:paraId="13D163B0" w14:textId="000ABD25" w:rsidR="00F76811" w:rsidRPr="00934B55" w:rsidRDefault="006B7EE6" w:rsidP="0060333E">
      <w:pPr>
        <w:spacing w:after="0" w:line="259" w:lineRule="auto"/>
        <w:ind w:left="10" w:right="50" w:hanging="10"/>
        <w:jc w:val="left"/>
        <w:rPr>
          <w:sz w:val="24"/>
        </w:rPr>
      </w:pPr>
      <w:r w:rsidRPr="00934B55">
        <w:rPr>
          <w:b/>
          <w:sz w:val="24"/>
        </w:rPr>
        <w:t xml:space="preserve">NETWORK OF SCHOOLS OF PBLIC POLICY, AFFAIRS AND ADMINISTRATION </w:t>
      </w:r>
    </w:p>
    <w:p w14:paraId="62EA2097" w14:textId="77777777" w:rsidR="00F76811" w:rsidRPr="00934B55" w:rsidRDefault="006B7EE6" w:rsidP="0060333E">
      <w:pPr>
        <w:spacing w:after="0" w:line="259" w:lineRule="auto"/>
        <w:ind w:left="10" w:right="46" w:hanging="10"/>
        <w:jc w:val="left"/>
        <w:rPr>
          <w:b/>
          <w:sz w:val="24"/>
          <w:lang w:val="es-ES"/>
        </w:rPr>
      </w:pPr>
      <w:r w:rsidRPr="00934B55">
        <w:rPr>
          <w:b/>
          <w:sz w:val="24"/>
          <w:lang w:val="es-ES"/>
        </w:rPr>
        <w:t xml:space="preserve">(NASPAA) </w:t>
      </w:r>
    </w:p>
    <w:p w14:paraId="0E31C312" w14:textId="26154D47" w:rsidR="00052C07" w:rsidRPr="00934B55" w:rsidRDefault="00052C07" w:rsidP="0060333E">
      <w:pPr>
        <w:spacing w:after="0" w:line="259" w:lineRule="auto"/>
        <w:ind w:left="10" w:right="46" w:hanging="10"/>
        <w:jc w:val="left"/>
        <w:rPr>
          <w:sz w:val="24"/>
          <w:lang w:val="es-ES"/>
        </w:rPr>
      </w:pPr>
      <w:hyperlink r:id="rId8">
        <w:r w:rsidRPr="00934B55">
          <w:rPr>
            <w:b/>
            <w:color w:val="0066CC"/>
            <w:sz w:val="24"/>
            <w:lang w:val="es-ES"/>
          </w:rPr>
          <w:t>https://www.naspaa.org/</w:t>
        </w:r>
      </w:hyperlink>
      <w:hyperlink r:id="rId9">
        <w:r w:rsidRPr="00934B55">
          <w:rPr>
            <w:sz w:val="24"/>
            <w:lang w:val="es-ES"/>
          </w:rPr>
          <w:t xml:space="preserve"> </w:t>
        </w:r>
      </w:hyperlink>
      <w:hyperlink r:id="rId10">
        <w:r w:rsidRPr="00934B55">
          <w:rPr>
            <w:b/>
            <w:sz w:val="24"/>
            <w:lang w:val="es-ES"/>
          </w:rPr>
          <w:t xml:space="preserve"> </w:t>
        </w:r>
      </w:hyperlink>
    </w:p>
    <w:p w14:paraId="4AF12FE6" w14:textId="77777777" w:rsidR="00F76811" w:rsidRPr="00934B55" w:rsidRDefault="006B7EE6" w:rsidP="0060333E">
      <w:pPr>
        <w:spacing w:after="0" w:line="259" w:lineRule="auto"/>
        <w:ind w:left="0" w:right="7" w:firstLine="0"/>
        <w:jc w:val="left"/>
        <w:rPr>
          <w:sz w:val="24"/>
          <w:lang w:val="es-ES"/>
        </w:rPr>
      </w:pPr>
      <w:r w:rsidRPr="00934B55">
        <w:rPr>
          <w:b/>
          <w:sz w:val="24"/>
          <w:lang w:val="es-ES"/>
        </w:rPr>
        <w:t xml:space="preserve"> </w:t>
      </w:r>
    </w:p>
    <w:p w14:paraId="029463B6" w14:textId="77777777" w:rsidR="00E22213" w:rsidRPr="00EE5BC2" w:rsidRDefault="00E22213" w:rsidP="0060333E">
      <w:pPr>
        <w:spacing w:after="0" w:line="259" w:lineRule="auto"/>
        <w:ind w:left="10" w:right="49" w:hanging="10"/>
        <w:jc w:val="left"/>
        <w:rPr>
          <w:b/>
          <w:sz w:val="24"/>
          <w:lang w:val="es-ES"/>
        </w:rPr>
      </w:pPr>
    </w:p>
    <w:p w14:paraId="21C76BBD" w14:textId="292D97C9" w:rsidR="00F76811" w:rsidRPr="005D4ED6" w:rsidRDefault="006B7EE6" w:rsidP="005D4ED6">
      <w:pPr>
        <w:spacing w:after="0" w:line="259" w:lineRule="auto"/>
        <w:ind w:left="10" w:right="49" w:hanging="10"/>
        <w:jc w:val="center"/>
        <w:rPr>
          <w:sz w:val="40"/>
          <w:szCs w:val="40"/>
        </w:rPr>
      </w:pPr>
      <w:r w:rsidRPr="005D4ED6">
        <w:rPr>
          <w:b/>
          <w:sz w:val="40"/>
          <w:szCs w:val="40"/>
        </w:rPr>
        <w:t>EXECUTIVE DIRECTOR</w:t>
      </w:r>
    </w:p>
    <w:p w14:paraId="7A7CFBB0" w14:textId="1AA758F9" w:rsidR="00F76811" w:rsidRPr="00934B55" w:rsidRDefault="00F76811" w:rsidP="0060333E">
      <w:pPr>
        <w:spacing w:after="0" w:line="239" w:lineRule="auto"/>
        <w:ind w:left="3555" w:right="3605" w:firstLine="0"/>
        <w:jc w:val="left"/>
        <w:rPr>
          <w:sz w:val="24"/>
        </w:rPr>
      </w:pPr>
    </w:p>
    <w:p w14:paraId="27D07A76" w14:textId="77777777" w:rsidR="00F76811" w:rsidRPr="00934B55" w:rsidRDefault="006B7EE6" w:rsidP="0060333E">
      <w:pPr>
        <w:spacing w:after="0" w:line="259" w:lineRule="auto"/>
        <w:ind w:left="1" w:right="0" w:firstLine="0"/>
        <w:jc w:val="left"/>
        <w:rPr>
          <w:sz w:val="24"/>
        </w:rPr>
      </w:pPr>
      <w:r w:rsidRPr="00934B55">
        <w:rPr>
          <w:b/>
          <w:sz w:val="24"/>
        </w:rPr>
        <w:t xml:space="preserve"> </w:t>
      </w:r>
    </w:p>
    <w:p w14:paraId="03F6CD86" w14:textId="77777777" w:rsidR="00F76811" w:rsidRPr="00934B55" w:rsidRDefault="006B7EE6" w:rsidP="0060333E">
      <w:pPr>
        <w:spacing w:after="0" w:line="259" w:lineRule="auto"/>
        <w:ind w:left="-4" w:right="0" w:hanging="10"/>
        <w:jc w:val="left"/>
        <w:rPr>
          <w:sz w:val="24"/>
        </w:rPr>
      </w:pPr>
      <w:r w:rsidRPr="00934B55">
        <w:rPr>
          <w:b/>
          <w:sz w:val="24"/>
          <w:u w:val="single" w:color="000000"/>
        </w:rPr>
        <w:t>The Organization:</w:t>
      </w:r>
      <w:r w:rsidRPr="00934B55">
        <w:rPr>
          <w:b/>
          <w:sz w:val="24"/>
        </w:rPr>
        <w:t xml:space="preserve"> </w:t>
      </w:r>
    </w:p>
    <w:p w14:paraId="2E373A30"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17C0193C" w14:textId="2AED3BD7" w:rsidR="00F76811" w:rsidRPr="00934B55" w:rsidRDefault="00453F5C" w:rsidP="0060333E">
      <w:pPr>
        <w:ind w:left="707" w:right="36" w:firstLine="0"/>
        <w:jc w:val="left"/>
        <w:rPr>
          <w:sz w:val="24"/>
        </w:rPr>
      </w:pPr>
      <w:r w:rsidRPr="00934B55">
        <w:rPr>
          <w:sz w:val="24"/>
        </w:rPr>
        <w:t>The mission of the Network of Schools of Public Policy, Affairs and Administration (NASPAA)</w:t>
      </w:r>
      <w:r w:rsidR="00E66700" w:rsidRPr="00934B55">
        <w:rPr>
          <w:sz w:val="24"/>
        </w:rPr>
        <w:t xml:space="preserve"> is to ensure excellence in education and training for public service and to promote the ideal of public service.  </w:t>
      </w:r>
      <w:r w:rsidR="00857E32" w:rsidRPr="00934B55">
        <w:rPr>
          <w:sz w:val="24"/>
        </w:rPr>
        <w:t xml:space="preserve">NASPAA </w:t>
      </w:r>
      <w:r w:rsidR="006B7EE6" w:rsidRPr="00934B55">
        <w:rPr>
          <w:sz w:val="24"/>
        </w:rPr>
        <w:t xml:space="preserve"> is a nonprofit 501(c)(3) membership association with over 300 institutional member schools at U.S. and non-U.S. universities </w:t>
      </w:r>
      <w:r w:rsidR="008B05A6" w:rsidRPr="00934B55">
        <w:rPr>
          <w:sz w:val="24"/>
        </w:rPr>
        <w:t>across 2</w:t>
      </w:r>
      <w:r w:rsidR="004D5455" w:rsidRPr="00934B55">
        <w:rPr>
          <w:sz w:val="24"/>
        </w:rPr>
        <w:t>7</w:t>
      </w:r>
      <w:r w:rsidR="008B05A6" w:rsidRPr="00934B55">
        <w:rPr>
          <w:sz w:val="24"/>
        </w:rPr>
        <w:t xml:space="preserve"> countries</w:t>
      </w:r>
      <w:r w:rsidR="00FD5A4A" w:rsidRPr="00934B55">
        <w:rPr>
          <w:sz w:val="24"/>
        </w:rPr>
        <w:t xml:space="preserve"> t</w:t>
      </w:r>
      <w:r w:rsidR="006B7EE6" w:rsidRPr="00934B55">
        <w:rPr>
          <w:sz w:val="24"/>
        </w:rPr>
        <w:t>hat award degrees in public administration, public policy, public affairs, nonprofit</w:t>
      </w:r>
      <w:r w:rsidR="00EF3F8F">
        <w:rPr>
          <w:sz w:val="24"/>
        </w:rPr>
        <w:t xml:space="preserve"> management,</w:t>
      </w:r>
      <w:r w:rsidR="006B7EE6" w:rsidRPr="00934B55">
        <w:rPr>
          <w:sz w:val="24"/>
        </w:rPr>
        <w:t xml:space="preserve"> and related fields.   NASPAA is the recognized global accreditor of </w:t>
      </w:r>
      <w:r w:rsidR="002E7268" w:rsidRPr="00934B55">
        <w:rPr>
          <w:sz w:val="24"/>
        </w:rPr>
        <w:t>master’s</w:t>
      </w:r>
      <w:r w:rsidR="006B7EE6" w:rsidRPr="00934B55">
        <w:rPr>
          <w:sz w:val="24"/>
        </w:rPr>
        <w:t xml:space="preserve"> degree programs in these fields. </w:t>
      </w:r>
    </w:p>
    <w:p w14:paraId="3F94C573"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49679E86" w14:textId="133A9A5A" w:rsidR="00F76811" w:rsidRPr="00934B55" w:rsidRDefault="006B7EE6" w:rsidP="0060333E">
      <w:pPr>
        <w:ind w:left="707" w:right="36" w:firstLine="0"/>
        <w:jc w:val="left"/>
        <w:rPr>
          <w:sz w:val="24"/>
        </w:rPr>
      </w:pPr>
      <w:r w:rsidRPr="00934B55">
        <w:rPr>
          <w:sz w:val="24"/>
        </w:rPr>
        <w:t>Through the Commission on Peer Review and Accreditation (COPRA), and in collaboration with the Standards Committee, NASPAA Accreditation is the peer review quality assurance process for graduate</w:t>
      </w:r>
      <w:r w:rsidR="0008609B" w:rsidRPr="00934B55">
        <w:rPr>
          <w:sz w:val="24"/>
        </w:rPr>
        <w:t xml:space="preserve"> </w:t>
      </w:r>
      <w:r w:rsidRPr="00934B55">
        <w:rPr>
          <w:sz w:val="24"/>
        </w:rPr>
        <w:t xml:space="preserve">level, master’s degree programs in public policy, affairs, and administration. NASPAA’s accreditation process, driven by public service values, is mission- and outcomes-based, and grounded in an in-depth </w:t>
      </w:r>
      <w:r w:rsidR="002E7268" w:rsidRPr="00934B55">
        <w:rPr>
          <w:sz w:val="24"/>
        </w:rPr>
        <w:t>self-evaluation</w:t>
      </w:r>
      <w:r w:rsidRPr="00934B55">
        <w:rPr>
          <w:sz w:val="24"/>
        </w:rPr>
        <w:t xml:space="preserve"> of programs using the NASPAA Accreditation Standards</w:t>
      </w:r>
      <w:r w:rsidR="000E363E" w:rsidRPr="00934B55">
        <w:rPr>
          <w:sz w:val="24"/>
        </w:rPr>
        <w:t>.</w:t>
      </w:r>
    </w:p>
    <w:p w14:paraId="27395B0A"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3686C4FE" w14:textId="6C00F325" w:rsidR="008253BC" w:rsidRPr="00934B55" w:rsidRDefault="006B7EE6" w:rsidP="0060333E">
      <w:pPr>
        <w:ind w:left="707" w:right="36" w:firstLine="0"/>
        <w:jc w:val="left"/>
        <w:rPr>
          <w:sz w:val="24"/>
        </w:rPr>
      </w:pPr>
      <w:r w:rsidRPr="00934B55">
        <w:rPr>
          <w:sz w:val="24"/>
        </w:rPr>
        <w:t>NASPAA’s membership is growing and becoming more diverse</w:t>
      </w:r>
      <w:r w:rsidR="00AA1BB1" w:rsidRPr="00934B55">
        <w:rPr>
          <w:sz w:val="24"/>
        </w:rPr>
        <w:t>,</w:t>
      </w:r>
      <w:r w:rsidRPr="00934B55">
        <w:rPr>
          <w:sz w:val="24"/>
        </w:rPr>
        <w:t xml:space="preserve"> consisting of large</w:t>
      </w:r>
      <w:r w:rsidR="00142624" w:rsidRPr="00934B55">
        <w:rPr>
          <w:sz w:val="24"/>
        </w:rPr>
        <w:t>,</w:t>
      </w:r>
      <w:r w:rsidR="00DE2CC2" w:rsidRPr="00934B55">
        <w:rPr>
          <w:sz w:val="24"/>
        </w:rPr>
        <w:t xml:space="preserve"> </w:t>
      </w:r>
      <w:r w:rsidR="00142624" w:rsidRPr="00934B55">
        <w:rPr>
          <w:sz w:val="24"/>
        </w:rPr>
        <w:t>mid-size</w:t>
      </w:r>
      <w:r w:rsidR="00DE2CC2" w:rsidRPr="00934B55">
        <w:rPr>
          <w:sz w:val="24"/>
        </w:rPr>
        <w:t>,</w:t>
      </w:r>
      <w:r w:rsidRPr="00934B55">
        <w:rPr>
          <w:sz w:val="24"/>
        </w:rPr>
        <w:t xml:space="preserve"> and small schools, </w:t>
      </w:r>
      <w:r w:rsidR="00ED62FB">
        <w:rPr>
          <w:sz w:val="24"/>
        </w:rPr>
        <w:t xml:space="preserve">historically </w:t>
      </w:r>
      <w:r w:rsidR="00A97243">
        <w:rPr>
          <w:sz w:val="24"/>
        </w:rPr>
        <w:t>Black</w:t>
      </w:r>
      <w:r w:rsidR="00ED62FB">
        <w:rPr>
          <w:sz w:val="24"/>
        </w:rPr>
        <w:t xml:space="preserve"> colleges and universities (</w:t>
      </w:r>
      <w:r w:rsidR="00EC55B3">
        <w:rPr>
          <w:sz w:val="24"/>
        </w:rPr>
        <w:t>H</w:t>
      </w:r>
      <w:r w:rsidRPr="00934B55">
        <w:rPr>
          <w:sz w:val="24"/>
        </w:rPr>
        <w:t>BCU’s</w:t>
      </w:r>
      <w:r w:rsidR="00EC55B3">
        <w:rPr>
          <w:sz w:val="24"/>
        </w:rPr>
        <w:t>)</w:t>
      </w:r>
      <w:r w:rsidRPr="00934B55">
        <w:rPr>
          <w:sz w:val="24"/>
        </w:rPr>
        <w:t>, minority serving programs</w:t>
      </w:r>
      <w:r w:rsidR="00EC55B3">
        <w:rPr>
          <w:sz w:val="24"/>
        </w:rPr>
        <w:t>,</w:t>
      </w:r>
      <w:r w:rsidRPr="00934B55">
        <w:rPr>
          <w:sz w:val="24"/>
        </w:rPr>
        <w:t xml:space="preserve"> and international programs. </w:t>
      </w:r>
    </w:p>
    <w:p w14:paraId="4941669A" w14:textId="77777777" w:rsidR="008253BC" w:rsidRPr="00934B55" w:rsidRDefault="008253BC" w:rsidP="0060333E">
      <w:pPr>
        <w:ind w:left="707" w:right="36" w:firstLine="0"/>
        <w:jc w:val="left"/>
        <w:rPr>
          <w:sz w:val="24"/>
        </w:rPr>
      </w:pPr>
    </w:p>
    <w:p w14:paraId="5E6658BC" w14:textId="5CC30EB2" w:rsidR="00F76811" w:rsidRPr="00934B55" w:rsidRDefault="006B7EE6" w:rsidP="0060333E">
      <w:pPr>
        <w:ind w:left="707" w:right="36" w:firstLine="0"/>
        <w:jc w:val="left"/>
        <w:rPr>
          <w:sz w:val="24"/>
        </w:rPr>
      </w:pPr>
      <w:r w:rsidRPr="00934B55">
        <w:rPr>
          <w:sz w:val="24"/>
        </w:rPr>
        <w:t>NASPAA holds several Memoranda of Understanding with peer organizations around the world. Cooperative activities that have been undertaken under these agreements include creating a coordinated accreditation process, identifying programs within a region interested in pursuing accreditation, supporting international exchange, and sharing best practices. NASPAA has also conducted conferences with partners outside the continental United States, in</w:t>
      </w:r>
      <w:r w:rsidR="002D3998" w:rsidRPr="00934B55">
        <w:rPr>
          <w:sz w:val="24"/>
        </w:rPr>
        <w:t>cluding</w:t>
      </w:r>
      <w:r w:rsidRPr="00934B55">
        <w:rPr>
          <w:sz w:val="24"/>
        </w:rPr>
        <w:t xml:space="preserve"> China, UAE, Qatar, Mexico, and the Commonwealth of Puerto Rico.  </w:t>
      </w:r>
    </w:p>
    <w:p w14:paraId="176716CA"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68E20BD6" w14:textId="664C2356" w:rsidR="00F76811" w:rsidRPr="00FE6BCE" w:rsidRDefault="006B7EE6" w:rsidP="0060333E">
      <w:pPr>
        <w:ind w:left="716" w:right="33" w:hanging="10"/>
        <w:jc w:val="left"/>
        <w:rPr>
          <w:iCs/>
          <w:sz w:val="24"/>
        </w:rPr>
      </w:pPr>
      <w:r w:rsidRPr="00FE6BCE">
        <w:rPr>
          <w:b/>
          <w:iCs/>
          <w:sz w:val="24"/>
        </w:rPr>
        <w:lastRenderedPageBreak/>
        <w:t>NASPAA’s priority is serving its members</w:t>
      </w:r>
      <w:r w:rsidR="00BF02D4" w:rsidRPr="00FE6BCE">
        <w:rPr>
          <w:b/>
          <w:iCs/>
          <w:sz w:val="24"/>
        </w:rPr>
        <w:t>.</w:t>
      </w:r>
      <w:r w:rsidR="00DF3A18" w:rsidRPr="00FE6BCE">
        <w:rPr>
          <w:b/>
          <w:iCs/>
          <w:sz w:val="24"/>
        </w:rPr>
        <w:t xml:space="preserve"> </w:t>
      </w:r>
      <w:r w:rsidR="00BF02D4" w:rsidRPr="00FE6BCE">
        <w:rPr>
          <w:b/>
          <w:iCs/>
          <w:sz w:val="24"/>
        </w:rPr>
        <w:t>I</w:t>
      </w:r>
      <w:r w:rsidRPr="00FE6BCE">
        <w:rPr>
          <w:b/>
          <w:iCs/>
          <w:sz w:val="24"/>
        </w:rPr>
        <w:t>t accomplishes its mission by offering direct services to its member institutions and students, through:</w:t>
      </w:r>
      <w:r w:rsidRPr="00FE6BCE">
        <w:rPr>
          <w:iCs/>
          <w:sz w:val="24"/>
        </w:rPr>
        <w:t xml:space="preserve"> </w:t>
      </w:r>
    </w:p>
    <w:p w14:paraId="42ED0362"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19A79CFF" w14:textId="77777777" w:rsidR="00F76811" w:rsidRPr="00934B55" w:rsidRDefault="006B7EE6" w:rsidP="0060333E">
      <w:pPr>
        <w:numPr>
          <w:ilvl w:val="0"/>
          <w:numId w:val="1"/>
        </w:numPr>
        <w:ind w:right="36" w:hanging="360"/>
        <w:jc w:val="left"/>
        <w:rPr>
          <w:sz w:val="24"/>
        </w:rPr>
      </w:pPr>
      <w:r w:rsidRPr="00934B55">
        <w:rPr>
          <w:b/>
          <w:sz w:val="24"/>
          <w:u w:val="single" w:color="000000"/>
        </w:rPr>
        <w:t>Accreditation.</w:t>
      </w:r>
      <w:r w:rsidRPr="00934B55">
        <w:rPr>
          <w:sz w:val="24"/>
        </w:rPr>
        <w:t xml:space="preserve">  Developing appropriate standards for master’s programs through its Commission on Peer Review and Accreditation and offering 4 badges for accredited programs to earn, showing their commitment to Inclusion, Civic engagement, Global education, and Sustainability. </w:t>
      </w:r>
    </w:p>
    <w:p w14:paraId="4E3EA6AC"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548CEBA0" w14:textId="77777777" w:rsidR="00F76811" w:rsidRDefault="006B7EE6" w:rsidP="0060333E">
      <w:pPr>
        <w:numPr>
          <w:ilvl w:val="0"/>
          <w:numId w:val="1"/>
        </w:numPr>
        <w:ind w:right="36" w:hanging="360"/>
        <w:jc w:val="left"/>
        <w:rPr>
          <w:sz w:val="24"/>
        </w:rPr>
      </w:pPr>
      <w:r w:rsidRPr="00934B55">
        <w:rPr>
          <w:b/>
          <w:sz w:val="24"/>
          <w:u w:val="single" w:color="000000"/>
        </w:rPr>
        <w:t xml:space="preserve">Advocacy. </w:t>
      </w:r>
      <w:r w:rsidRPr="00934B55">
        <w:rPr>
          <w:sz w:val="24"/>
        </w:rPr>
        <w:t xml:space="preserve">Representing to governments and other institutions the objectives and needs of education for public affairs and administration.  </w:t>
      </w:r>
    </w:p>
    <w:p w14:paraId="766DEB8A" w14:textId="77777777" w:rsidR="001C5B01" w:rsidRDefault="001C5B01" w:rsidP="001C5B01">
      <w:pPr>
        <w:pStyle w:val="ListParagraph"/>
        <w:rPr>
          <w:sz w:val="24"/>
        </w:rPr>
      </w:pPr>
    </w:p>
    <w:p w14:paraId="31FA607F" w14:textId="146EAC29" w:rsidR="00C8504B" w:rsidRPr="002615D5" w:rsidRDefault="002615D5" w:rsidP="0060333E">
      <w:pPr>
        <w:numPr>
          <w:ilvl w:val="0"/>
          <w:numId w:val="1"/>
        </w:numPr>
        <w:ind w:right="36" w:hanging="360"/>
        <w:jc w:val="left"/>
        <w:rPr>
          <w:sz w:val="24"/>
        </w:rPr>
      </w:pPr>
      <w:r w:rsidRPr="002615D5">
        <w:rPr>
          <w:b/>
          <w:bCs/>
          <w:sz w:val="24"/>
          <w:u w:val="single"/>
        </w:rPr>
        <w:t xml:space="preserve">Curriculum Development </w:t>
      </w:r>
      <w:r w:rsidR="00F74329">
        <w:rPr>
          <w:b/>
          <w:bCs/>
          <w:sz w:val="24"/>
          <w:u w:val="single"/>
        </w:rPr>
        <w:t>and</w:t>
      </w:r>
      <w:r w:rsidRPr="002615D5">
        <w:rPr>
          <w:b/>
          <w:bCs/>
          <w:sz w:val="24"/>
          <w:u w:val="single"/>
        </w:rPr>
        <w:t xml:space="preserve"> Innovation,</w:t>
      </w:r>
      <w:r>
        <w:rPr>
          <w:sz w:val="24"/>
        </w:rPr>
        <w:t xml:space="preserve">  Providing a forum for </w:t>
      </w:r>
    </w:p>
    <w:p w14:paraId="31750EFB" w14:textId="66E4A2AF" w:rsidR="00F76811" w:rsidRPr="00934B55" w:rsidRDefault="006B7EE6" w:rsidP="002615D5">
      <w:pPr>
        <w:ind w:left="1067" w:right="36" w:firstLine="0"/>
        <w:jc w:val="left"/>
        <w:rPr>
          <w:sz w:val="24"/>
        </w:rPr>
      </w:pPr>
      <w:r w:rsidRPr="00934B55">
        <w:rPr>
          <w:sz w:val="24"/>
        </w:rPr>
        <w:t>publication (</w:t>
      </w:r>
      <w:r w:rsidRPr="00934B55">
        <w:rPr>
          <w:i/>
          <w:sz w:val="24"/>
        </w:rPr>
        <w:t>Journal of Public Affairs Education</w:t>
      </w:r>
      <w:r w:rsidRPr="00934B55">
        <w:rPr>
          <w:sz w:val="24"/>
        </w:rPr>
        <w:t>) and discussion (Annual Conference and regional meetings) of education scholarship, practices and issues; supporting teaching and learning through the activities of the Institute for Innovative Teaching and Learning for Public Service (</w:t>
      </w:r>
      <w:r w:rsidRPr="00934B55">
        <w:rPr>
          <w:b/>
          <w:i/>
          <w:sz w:val="24"/>
        </w:rPr>
        <w:t>Publicases</w:t>
      </w:r>
      <w:r w:rsidRPr="00934B55">
        <w:rPr>
          <w:sz w:val="24"/>
        </w:rPr>
        <w:t xml:space="preserve"> and the </w:t>
      </w:r>
      <w:r w:rsidRPr="00934B55">
        <w:rPr>
          <w:b/>
          <w:i/>
          <w:sz w:val="24"/>
        </w:rPr>
        <w:t>NASPAA Simulation Network</w:t>
      </w:r>
      <w:r w:rsidRPr="00934B55">
        <w:rPr>
          <w:sz w:val="24"/>
        </w:rPr>
        <w:t xml:space="preserve">).  </w:t>
      </w:r>
    </w:p>
    <w:p w14:paraId="0243BE8E" w14:textId="77777777" w:rsidR="008215CD" w:rsidRPr="00934B55" w:rsidRDefault="008215CD" w:rsidP="0060333E">
      <w:pPr>
        <w:pStyle w:val="ListParagraph"/>
        <w:jc w:val="left"/>
        <w:rPr>
          <w:sz w:val="24"/>
        </w:rPr>
      </w:pPr>
    </w:p>
    <w:p w14:paraId="2887FC2D" w14:textId="0D83D2B3" w:rsidR="00F76811" w:rsidRPr="00934B55" w:rsidRDefault="008215CD" w:rsidP="0060333E">
      <w:pPr>
        <w:spacing w:after="0" w:line="259" w:lineRule="auto"/>
        <w:ind w:right="36"/>
        <w:jc w:val="left"/>
        <w:rPr>
          <w:sz w:val="24"/>
        </w:rPr>
      </w:pPr>
      <w:r w:rsidRPr="00934B55">
        <w:rPr>
          <w:sz w:val="24"/>
        </w:rPr>
        <w:t xml:space="preserve"> </w:t>
      </w:r>
      <w:r w:rsidR="006B7EE6" w:rsidRPr="00934B55">
        <w:rPr>
          <w:rFonts w:eastAsia="Courier New" w:cs="Courier New"/>
          <w:sz w:val="24"/>
        </w:rPr>
        <w:t>o</w:t>
      </w:r>
      <w:r w:rsidR="006B7EE6" w:rsidRPr="00934B55">
        <w:rPr>
          <w:rFonts w:eastAsia="Arial" w:cs="Arial"/>
          <w:sz w:val="24"/>
        </w:rPr>
        <w:t xml:space="preserve"> </w:t>
      </w:r>
      <w:r w:rsidRPr="00934B55">
        <w:rPr>
          <w:rFonts w:eastAsia="Arial" w:cs="Arial"/>
          <w:sz w:val="24"/>
        </w:rPr>
        <w:t xml:space="preserve">   </w:t>
      </w:r>
      <w:r w:rsidR="006B7EE6" w:rsidRPr="00934B55">
        <w:rPr>
          <w:b/>
          <w:sz w:val="24"/>
          <w:u w:val="single" w:color="000000"/>
        </w:rPr>
        <w:t>NASPAA Data Center.</w:t>
      </w:r>
      <w:r w:rsidR="006B7EE6" w:rsidRPr="00934B55">
        <w:rPr>
          <w:sz w:val="24"/>
        </w:rPr>
        <w:t xml:space="preserve"> Building a data center that collects, analyzes, and share</w:t>
      </w:r>
      <w:r w:rsidR="00AF1D41" w:rsidRPr="00934B55">
        <w:rPr>
          <w:sz w:val="24"/>
        </w:rPr>
        <w:t>s</w:t>
      </w:r>
      <w:r w:rsidR="006B7EE6" w:rsidRPr="00934B55">
        <w:rPr>
          <w:sz w:val="24"/>
        </w:rPr>
        <w:t xml:space="preserve"> data on the field</w:t>
      </w:r>
      <w:r w:rsidR="00AF1D41" w:rsidRPr="00934B55">
        <w:rPr>
          <w:sz w:val="24"/>
        </w:rPr>
        <w:t xml:space="preserve"> with the goal of </w:t>
      </w:r>
      <w:r w:rsidR="006B7EE6" w:rsidRPr="00934B55">
        <w:rPr>
          <w:sz w:val="24"/>
        </w:rPr>
        <w:t>becoming the authoritative source for data-based decision making</w:t>
      </w:r>
      <w:r w:rsidR="001255F4" w:rsidRPr="00934B55">
        <w:rPr>
          <w:sz w:val="24"/>
        </w:rPr>
        <w:t xml:space="preserve"> in</w:t>
      </w:r>
      <w:r w:rsidR="006B7EE6" w:rsidRPr="00934B55">
        <w:rPr>
          <w:sz w:val="24"/>
        </w:rPr>
        <w:t xml:space="preserve"> public affairs education.  </w:t>
      </w:r>
    </w:p>
    <w:p w14:paraId="03E2234B"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157098AA" w14:textId="77777777" w:rsidR="00F76811" w:rsidRPr="00934B55" w:rsidRDefault="006B7EE6" w:rsidP="0060333E">
      <w:pPr>
        <w:numPr>
          <w:ilvl w:val="0"/>
          <w:numId w:val="1"/>
        </w:numPr>
        <w:ind w:right="36" w:hanging="360"/>
        <w:jc w:val="left"/>
        <w:rPr>
          <w:sz w:val="24"/>
        </w:rPr>
      </w:pPr>
      <w:r w:rsidRPr="00934B55">
        <w:rPr>
          <w:b/>
          <w:sz w:val="24"/>
          <w:u w:val="single" w:color="000000"/>
        </w:rPr>
        <w:t>Internship Opportunities.</w:t>
      </w:r>
      <w:r w:rsidRPr="00934B55">
        <w:rPr>
          <w:sz w:val="24"/>
        </w:rPr>
        <w:t xml:space="preserve"> Providing internships for students and career resources for graduates by sponsoring the leading job board in the field (PublicServiceCareers.org).  </w:t>
      </w:r>
    </w:p>
    <w:p w14:paraId="1B9D6FE0"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01D9AE1C" w14:textId="77777777" w:rsidR="00F76811" w:rsidRPr="00934B55" w:rsidRDefault="006B7EE6" w:rsidP="0060333E">
      <w:pPr>
        <w:numPr>
          <w:ilvl w:val="0"/>
          <w:numId w:val="1"/>
        </w:numPr>
        <w:ind w:right="36" w:hanging="360"/>
        <w:jc w:val="left"/>
        <w:rPr>
          <w:sz w:val="24"/>
        </w:rPr>
      </w:pPr>
      <w:r w:rsidRPr="00934B55">
        <w:rPr>
          <w:b/>
          <w:sz w:val="24"/>
          <w:u w:val="single" w:color="000000"/>
        </w:rPr>
        <w:t>Collaboration across the field.</w:t>
      </w:r>
      <w:r w:rsidRPr="00934B55">
        <w:rPr>
          <w:sz w:val="24"/>
        </w:rPr>
        <w:t xml:space="preserve"> Undertaking joint educational projects with allied professional organizations and collaborating with institutes and schools of public administration in other countries through conferences, consortia, and joint projects to share best practice and learn from each other.  </w:t>
      </w:r>
    </w:p>
    <w:p w14:paraId="16F91176" w14:textId="77777777" w:rsidR="00F76811" w:rsidRPr="00934B55" w:rsidRDefault="006B7EE6" w:rsidP="0060333E">
      <w:pPr>
        <w:spacing w:after="0" w:line="259" w:lineRule="auto"/>
        <w:ind w:left="721" w:right="0" w:firstLine="0"/>
        <w:jc w:val="left"/>
        <w:rPr>
          <w:sz w:val="24"/>
        </w:rPr>
      </w:pPr>
      <w:r w:rsidRPr="00934B55">
        <w:rPr>
          <w:b/>
          <w:i/>
          <w:sz w:val="24"/>
        </w:rPr>
        <w:t xml:space="preserve"> </w:t>
      </w:r>
    </w:p>
    <w:p w14:paraId="6C1F9291" w14:textId="77777777" w:rsidR="00F76811" w:rsidRPr="00934B55" w:rsidRDefault="006B7EE6" w:rsidP="0060333E">
      <w:pPr>
        <w:spacing w:after="0" w:line="259" w:lineRule="auto"/>
        <w:ind w:left="1" w:right="0" w:firstLine="0"/>
        <w:jc w:val="left"/>
        <w:rPr>
          <w:sz w:val="24"/>
        </w:rPr>
      </w:pPr>
      <w:r w:rsidRPr="00934B55">
        <w:rPr>
          <w:b/>
          <w:sz w:val="24"/>
        </w:rPr>
        <w:t xml:space="preserve"> </w:t>
      </w:r>
    </w:p>
    <w:p w14:paraId="1246A616" w14:textId="25075279" w:rsidR="00F76811" w:rsidRPr="00934B55" w:rsidRDefault="006B7EE6" w:rsidP="0060333E">
      <w:pPr>
        <w:spacing w:after="0" w:line="259" w:lineRule="auto"/>
        <w:ind w:left="-4" w:right="0" w:hanging="10"/>
        <w:jc w:val="left"/>
        <w:rPr>
          <w:sz w:val="24"/>
        </w:rPr>
      </w:pPr>
      <w:r w:rsidRPr="00934B55">
        <w:rPr>
          <w:b/>
          <w:sz w:val="24"/>
          <w:u w:val="single" w:color="000000"/>
        </w:rPr>
        <w:t>Position Overview</w:t>
      </w:r>
    </w:p>
    <w:p w14:paraId="3B5E5290"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77360AC2" w14:textId="52DFE94B" w:rsidR="00F76811" w:rsidRDefault="006B7EE6" w:rsidP="0060333E">
      <w:pPr>
        <w:ind w:left="707" w:right="36" w:firstLine="0"/>
        <w:jc w:val="left"/>
        <w:rPr>
          <w:sz w:val="24"/>
        </w:rPr>
      </w:pPr>
      <w:r w:rsidRPr="00934B55">
        <w:rPr>
          <w:sz w:val="24"/>
        </w:rPr>
        <w:t>NASPAA celebrated its 5</w:t>
      </w:r>
      <w:r w:rsidR="006C6501" w:rsidRPr="00934B55">
        <w:rPr>
          <w:sz w:val="24"/>
        </w:rPr>
        <w:t>5</w:t>
      </w:r>
      <w:r w:rsidRPr="00934B55">
        <w:rPr>
          <w:sz w:val="24"/>
        </w:rPr>
        <w:t>th Anniversary in 20</w:t>
      </w:r>
      <w:r w:rsidR="00DF3A18" w:rsidRPr="00934B55">
        <w:rPr>
          <w:sz w:val="24"/>
        </w:rPr>
        <w:t>25</w:t>
      </w:r>
      <w:r w:rsidRPr="00934B55">
        <w:rPr>
          <w:sz w:val="24"/>
        </w:rPr>
        <w:t xml:space="preserve">, having evolved into a global network, supporting programs that advance public service values and education across issues, sector, and geographic boundaries.  </w:t>
      </w:r>
    </w:p>
    <w:p w14:paraId="6BDC5271" w14:textId="77777777" w:rsidR="00FE6BCE" w:rsidRPr="00934B55" w:rsidRDefault="00FE6BCE" w:rsidP="0060333E">
      <w:pPr>
        <w:ind w:left="707" w:right="36" w:firstLine="0"/>
        <w:jc w:val="left"/>
        <w:rPr>
          <w:sz w:val="24"/>
        </w:rPr>
      </w:pPr>
    </w:p>
    <w:p w14:paraId="6F479E3B" w14:textId="137CCB3E" w:rsidR="00F76811" w:rsidRPr="00934B55" w:rsidRDefault="006B7EE6" w:rsidP="0060333E">
      <w:pPr>
        <w:ind w:left="716" w:right="33" w:hanging="10"/>
        <w:jc w:val="left"/>
        <w:rPr>
          <w:bCs/>
          <w:iCs/>
          <w:sz w:val="24"/>
        </w:rPr>
      </w:pPr>
      <w:r w:rsidRPr="00934B55">
        <w:rPr>
          <w:bCs/>
          <w:iCs/>
          <w:sz w:val="24"/>
        </w:rPr>
        <w:t xml:space="preserve">This is an outstanding opportunity for a leader who is passionate about, and committed to, public service. In this role, they will </w:t>
      </w:r>
      <w:r w:rsidR="00B3759C" w:rsidRPr="00934B55">
        <w:rPr>
          <w:bCs/>
          <w:iCs/>
          <w:sz w:val="24"/>
        </w:rPr>
        <w:t>help NASPAA meet the challenges of social, political, and economic change</w:t>
      </w:r>
      <w:r w:rsidR="00C767C1" w:rsidRPr="00934B55">
        <w:rPr>
          <w:bCs/>
          <w:iCs/>
          <w:sz w:val="24"/>
        </w:rPr>
        <w:t>,</w:t>
      </w:r>
      <w:r w:rsidR="00B3759C" w:rsidRPr="00934B55">
        <w:rPr>
          <w:bCs/>
          <w:iCs/>
          <w:sz w:val="24"/>
        </w:rPr>
        <w:t xml:space="preserve"> </w:t>
      </w:r>
      <w:r w:rsidRPr="00934B55">
        <w:rPr>
          <w:bCs/>
          <w:iCs/>
          <w:sz w:val="24"/>
        </w:rPr>
        <w:t>guid</w:t>
      </w:r>
      <w:r w:rsidR="00C767C1" w:rsidRPr="00934B55">
        <w:rPr>
          <w:bCs/>
          <w:iCs/>
          <w:sz w:val="24"/>
        </w:rPr>
        <w:t>ing</w:t>
      </w:r>
      <w:r w:rsidRPr="00934B55">
        <w:rPr>
          <w:bCs/>
          <w:iCs/>
          <w:sz w:val="24"/>
        </w:rPr>
        <w:t xml:space="preserve"> NASPAA through its next phase of development and growth</w:t>
      </w:r>
      <w:r w:rsidR="00355C74" w:rsidRPr="00934B55">
        <w:rPr>
          <w:bCs/>
          <w:iCs/>
          <w:sz w:val="24"/>
        </w:rPr>
        <w:t xml:space="preserve"> </w:t>
      </w:r>
      <w:r w:rsidR="00BD3C2E">
        <w:rPr>
          <w:bCs/>
          <w:iCs/>
          <w:sz w:val="24"/>
        </w:rPr>
        <w:t>e</w:t>
      </w:r>
      <w:r w:rsidR="00355C74" w:rsidRPr="00934B55">
        <w:rPr>
          <w:bCs/>
          <w:iCs/>
          <w:sz w:val="24"/>
        </w:rPr>
        <w:t xml:space="preserve">nsuring quality accreditation for public policy, </w:t>
      </w:r>
      <w:r w:rsidR="0024376D" w:rsidRPr="00934B55">
        <w:rPr>
          <w:bCs/>
          <w:iCs/>
          <w:sz w:val="24"/>
        </w:rPr>
        <w:t>public affairs, and public administration</w:t>
      </w:r>
      <w:r w:rsidR="00355C74" w:rsidRPr="00934B55">
        <w:rPr>
          <w:bCs/>
          <w:iCs/>
          <w:sz w:val="24"/>
        </w:rPr>
        <w:t xml:space="preserve"> programs.</w:t>
      </w:r>
    </w:p>
    <w:p w14:paraId="4F137CA7" w14:textId="370132C7" w:rsidR="00F76811" w:rsidRPr="00934B55" w:rsidRDefault="006B7EE6" w:rsidP="0060333E">
      <w:pPr>
        <w:spacing w:after="0" w:line="259" w:lineRule="auto"/>
        <w:ind w:left="1" w:right="0" w:firstLine="0"/>
        <w:jc w:val="left"/>
        <w:rPr>
          <w:sz w:val="24"/>
        </w:rPr>
      </w:pPr>
      <w:r w:rsidRPr="00934B55">
        <w:rPr>
          <w:rFonts w:eastAsia="Times New Roman" w:cs="Times New Roman"/>
          <w:sz w:val="24"/>
        </w:rPr>
        <w:lastRenderedPageBreak/>
        <w:t xml:space="preserve"> </w:t>
      </w:r>
    </w:p>
    <w:p w14:paraId="39A1FA38" w14:textId="77777777" w:rsidR="00F76811" w:rsidRPr="00934B55" w:rsidRDefault="006B7EE6" w:rsidP="0060333E">
      <w:pPr>
        <w:spacing w:after="0" w:line="259" w:lineRule="auto"/>
        <w:ind w:left="-4" w:right="0" w:hanging="10"/>
        <w:jc w:val="left"/>
        <w:rPr>
          <w:sz w:val="24"/>
        </w:rPr>
      </w:pPr>
      <w:r w:rsidRPr="00934B55">
        <w:rPr>
          <w:b/>
          <w:sz w:val="24"/>
          <w:u w:val="single" w:color="000000"/>
        </w:rPr>
        <w:t>The Role:</w:t>
      </w:r>
      <w:r w:rsidRPr="00934B55">
        <w:rPr>
          <w:b/>
          <w:sz w:val="24"/>
        </w:rPr>
        <w:t xml:space="preserve"> </w:t>
      </w:r>
    </w:p>
    <w:p w14:paraId="1609113C"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74E6EAEF" w14:textId="65C1AF54" w:rsidR="00F76811" w:rsidRPr="00934B55" w:rsidRDefault="006B7EE6" w:rsidP="0060333E">
      <w:pPr>
        <w:tabs>
          <w:tab w:val="center" w:pos="1116"/>
          <w:tab w:val="center" w:pos="2160"/>
          <w:tab w:val="center" w:pos="3525"/>
        </w:tabs>
        <w:ind w:left="720" w:right="0" w:firstLine="0"/>
        <w:jc w:val="left"/>
        <w:rPr>
          <w:sz w:val="24"/>
        </w:rPr>
      </w:pPr>
      <w:r w:rsidRPr="00934B55">
        <w:rPr>
          <w:b/>
          <w:i/>
          <w:sz w:val="24"/>
        </w:rPr>
        <w:t xml:space="preserve">Location:  </w:t>
      </w:r>
      <w:r w:rsidR="00FE6BCE">
        <w:rPr>
          <w:bCs/>
          <w:iCs/>
          <w:sz w:val="24"/>
        </w:rPr>
        <w:t>Wa</w:t>
      </w:r>
      <w:r w:rsidRPr="00934B55">
        <w:rPr>
          <w:sz w:val="24"/>
        </w:rPr>
        <w:t xml:space="preserve">shington, DC </w:t>
      </w:r>
      <w:r w:rsidRPr="00934B55">
        <w:rPr>
          <w:i/>
          <w:sz w:val="24"/>
        </w:rPr>
        <w:t xml:space="preserve"> </w:t>
      </w:r>
    </w:p>
    <w:p w14:paraId="59CFBF3F" w14:textId="77777777" w:rsidR="00F76811" w:rsidRPr="00934B55" w:rsidRDefault="006B7EE6" w:rsidP="0060333E">
      <w:pPr>
        <w:spacing w:after="0" w:line="259" w:lineRule="auto"/>
        <w:ind w:left="1440" w:right="0" w:firstLine="0"/>
        <w:jc w:val="left"/>
        <w:rPr>
          <w:sz w:val="24"/>
        </w:rPr>
      </w:pPr>
      <w:r w:rsidRPr="00934B55">
        <w:rPr>
          <w:sz w:val="24"/>
        </w:rPr>
        <w:t xml:space="preserve"> </w:t>
      </w:r>
    </w:p>
    <w:p w14:paraId="11E8A76F" w14:textId="6771695A" w:rsidR="00F76811" w:rsidRDefault="006B7EE6" w:rsidP="0060333E">
      <w:pPr>
        <w:tabs>
          <w:tab w:val="center" w:pos="1185"/>
          <w:tab w:val="center" w:pos="2160"/>
          <w:tab w:val="center" w:pos="4524"/>
        </w:tabs>
        <w:ind w:left="720" w:right="0" w:firstLine="0"/>
        <w:jc w:val="left"/>
        <w:rPr>
          <w:sz w:val="24"/>
        </w:rPr>
      </w:pPr>
      <w:r w:rsidRPr="00934B55">
        <w:rPr>
          <w:b/>
          <w:i/>
          <w:sz w:val="24"/>
        </w:rPr>
        <w:t>Reports to:</w:t>
      </w:r>
      <w:r w:rsidRPr="00934B55">
        <w:rPr>
          <w:i/>
          <w:sz w:val="24"/>
        </w:rPr>
        <w:t xml:space="preserve"> </w:t>
      </w:r>
      <w:r w:rsidR="00FE6BCE">
        <w:rPr>
          <w:i/>
          <w:sz w:val="24"/>
        </w:rPr>
        <w:t xml:space="preserve">  </w:t>
      </w:r>
      <w:r w:rsidRPr="00934B55">
        <w:rPr>
          <w:sz w:val="24"/>
        </w:rPr>
        <w:tab/>
        <w:t>NASPAA’s 18-member Executive Council</w:t>
      </w:r>
      <w:r w:rsidR="00970E68" w:rsidRPr="00934B55">
        <w:rPr>
          <w:sz w:val="24"/>
        </w:rPr>
        <w:t xml:space="preserve"> and the Executive Committee</w:t>
      </w:r>
    </w:p>
    <w:p w14:paraId="5D91568A" w14:textId="77777777" w:rsidR="00E004F5" w:rsidRDefault="00E004F5" w:rsidP="0060333E">
      <w:pPr>
        <w:spacing w:after="6" w:line="241" w:lineRule="auto"/>
        <w:ind w:left="720" w:right="0" w:firstLine="0"/>
        <w:jc w:val="left"/>
        <w:rPr>
          <w:b/>
          <w:i/>
          <w:sz w:val="24"/>
        </w:rPr>
      </w:pPr>
    </w:p>
    <w:p w14:paraId="3E728719" w14:textId="2FD544EF" w:rsidR="00F76811" w:rsidRPr="00934B55" w:rsidRDefault="000C6D3C" w:rsidP="0060333E">
      <w:pPr>
        <w:spacing w:after="6" w:line="241" w:lineRule="auto"/>
        <w:ind w:left="720" w:right="0" w:firstLine="0"/>
        <w:jc w:val="left"/>
        <w:rPr>
          <w:sz w:val="24"/>
        </w:rPr>
      </w:pPr>
      <w:r>
        <w:rPr>
          <w:b/>
          <w:i/>
          <w:sz w:val="24"/>
        </w:rPr>
        <w:t>Staff</w:t>
      </w:r>
      <w:r w:rsidR="006B7EE6" w:rsidRPr="00934B55">
        <w:rPr>
          <w:b/>
          <w:i/>
          <w:sz w:val="24"/>
        </w:rPr>
        <w:t>:</w:t>
      </w:r>
      <w:r w:rsidR="006B7EE6" w:rsidRPr="00934B55">
        <w:rPr>
          <w:b/>
          <w:sz w:val="24"/>
        </w:rPr>
        <w:t xml:space="preserve">  </w:t>
      </w:r>
      <w:r w:rsidR="00B72339" w:rsidRPr="00934B55">
        <w:rPr>
          <w:b/>
          <w:sz w:val="24"/>
        </w:rPr>
        <w:t xml:space="preserve"> </w:t>
      </w:r>
      <w:r w:rsidR="00496195">
        <w:rPr>
          <w:bCs/>
          <w:sz w:val="24"/>
        </w:rPr>
        <w:t>9</w:t>
      </w:r>
      <w:r w:rsidR="006B7EE6" w:rsidRPr="00934B55">
        <w:rPr>
          <w:sz w:val="24"/>
        </w:rPr>
        <w:t xml:space="preserve"> direct reports in</w:t>
      </w:r>
      <w:r w:rsidR="00114740">
        <w:rPr>
          <w:sz w:val="24"/>
        </w:rPr>
        <w:t>cluding those in</w:t>
      </w:r>
      <w:r w:rsidR="006B7EE6" w:rsidRPr="00934B55">
        <w:rPr>
          <w:sz w:val="24"/>
        </w:rPr>
        <w:t xml:space="preserve"> the areas of finance, accreditation, membership development, events and education,</w:t>
      </w:r>
      <w:r w:rsidR="00934B55" w:rsidRPr="00934B55">
        <w:rPr>
          <w:sz w:val="24"/>
        </w:rPr>
        <w:t xml:space="preserve"> I</w:t>
      </w:r>
      <w:r w:rsidR="006B7EE6" w:rsidRPr="00934B55">
        <w:rPr>
          <w:sz w:val="24"/>
        </w:rPr>
        <w:t xml:space="preserve">nstitute of Innovation, </w:t>
      </w:r>
      <w:r w:rsidR="00114740">
        <w:rPr>
          <w:sz w:val="24"/>
        </w:rPr>
        <w:t xml:space="preserve">and </w:t>
      </w:r>
      <w:r w:rsidR="006B7EE6" w:rsidRPr="00934B55">
        <w:rPr>
          <w:sz w:val="24"/>
        </w:rPr>
        <w:t>Data Center</w:t>
      </w:r>
      <w:r w:rsidR="00114740">
        <w:rPr>
          <w:sz w:val="24"/>
        </w:rPr>
        <w:t>.</w:t>
      </w:r>
    </w:p>
    <w:p w14:paraId="4AB59F33" w14:textId="77777777" w:rsidR="00F76811" w:rsidRPr="00934B55" w:rsidRDefault="006B7EE6" w:rsidP="0060333E">
      <w:pPr>
        <w:spacing w:after="0" w:line="259" w:lineRule="auto"/>
        <w:ind w:left="0" w:right="0" w:firstLine="0"/>
        <w:jc w:val="left"/>
        <w:rPr>
          <w:sz w:val="24"/>
        </w:rPr>
      </w:pPr>
      <w:r w:rsidRPr="00934B55">
        <w:rPr>
          <w:b/>
          <w:sz w:val="24"/>
        </w:rPr>
        <w:t xml:space="preserve"> </w:t>
      </w:r>
      <w:r w:rsidRPr="00934B55">
        <w:rPr>
          <w:b/>
          <w:sz w:val="24"/>
        </w:rPr>
        <w:tab/>
      </w:r>
      <w:r w:rsidRPr="00934B55">
        <w:rPr>
          <w:sz w:val="24"/>
        </w:rPr>
        <w:t xml:space="preserve"> </w:t>
      </w:r>
    </w:p>
    <w:p w14:paraId="5E376E0F" w14:textId="66C8663C" w:rsidR="00F76811" w:rsidRPr="00934B55" w:rsidRDefault="006B7EE6" w:rsidP="0060333E">
      <w:pPr>
        <w:ind w:left="707" w:right="36" w:firstLine="0"/>
        <w:jc w:val="left"/>
        <w:rPr>
          <w:sz w:val="24"/>
        </w:rPr>
      </w:pPr>
      <w:r w:rsidRPr="00934B55">
        <w:rPr>
          <w:sz w:val="24"/>
        </w:rPr>
        <w:t xml:space="preserve">The Executive Director will collaboratively develop a vision and strategy, supporting and guiding an exceptional team of professionals during a time of change. They are responsible for driving the success of NASPAA’s mission by focusing on the following priority areas: </w:t>
      </w:r>
    </w:p>
    <w:p w14:paraId="0F861270" w14:textId="77777777" w:rsidR="00F76811" w:rsidRPr="00934B55" w:rsidRDefault="006B7EE6" w:rsidP="0060333E">
      <w:pPr>
        <w:spacing w:after="0" w:line="259" w:lineRule="auto"/>
        <w:ind w:left="720" w:right="0" w:firstLine="0"/>
        <w:jc w:val="left"/>
        <w:rPr>
          <w:sz w:val="24"/>
        </w:rPr>
      </w:pPr>
      <w:r w:rsidRPr="00934B55">
        <w:rPr>
          <w:sz w:val="24"/>
        </w:rPr>
        <w:t xml:space="preserve"> </w:t>
      </w:r>
    </w:p>
    <w:p w14:paraId="0C33802F" w14:textId="6779A3C6" w:rsidR="00BD3C2E" w:rsidRDefault="00BD3C2E" w:rsidP="0060333E">
      <w:pPr>
        <w:numPr>
          <w:ilvl w:val="0"/>
          <w:numId w:val="2"/>
        </w:numPr>
        <w:ind w:right="36" w:hanging="360"/>
        <w:jc w:val="left"/>
        <w:rPr>
          <w:sz w:val="24"/>
        </w:rPr>
      </w:pPr>
      <w:r>
        <w:rPr>
          <w:sz w:val="24"/>
        </w:rPr>
        <w:t>Market the value of NASPAA membership and accreditation to current member</w:t>
      </w:r>
      <w:r w:rsidR="00AA662C">
        <w:rPr>
          <w:sz w:val="24"/>
        </w:rPr>
        <w:t>-</w:t>
      </w:r>
      <w:r>
        <w:rPr>
          <w:sz w:val="24"/>
        </w:rPr>
        <w:t xml:space="preserve"> institutions as well as institutions with academic programs well-suited to support NASPAA in broadening its membership base. </w:t>
      </w:r>
    </w:p>
    <w:p w14:paraId="1085D25A" w14:textId="77777777" w:rsidR="00C573EF" w:rsidRPr="00934B55" w:rsidRDefault="00C573EF" w:rsidP="00C573EF">
      <w:pPr>
        <w:numPr>
          <w:ilvl w:val="0"/>
          <w:numId w:val="2"/>
        </w:numPr>
        <w:ind w:right="36" w:hanging="360"/>
        <w:jc w:val="left"/>
        <w:rPr>
          <w:sz w:val="24"/>
        </w:rPr>
      </w:pPr>
      <w:r w:rsidRPr="00934B55">
        <w:rPr>
          <w:sz w:val="24"/>
        </w:rPr>
        <w:t>Expand, maintain</w:t>
      </w:r>
      <w:r>
        <w:rPr>
          <w:sz w:val="24"/>
        </w:rPr>
        <w:t>,</w:t>
      </w:r>
      <w:r w:rsidRPr="00934B55">
        <w:rPr>
          <w:sz w:val="24"/>
        </w:rPr>
        <w:t xml:space="preserve"> and diversify revenue</w:t>
      </w:r>
      <w:r>
        <w:rPr>
          <w:sz w:val="24"/>
        </w:rPr>
        <w:t>s</w:t>
      </w:r>
      <w:r w:rsidRPr="00934B55">
        <w:rPr>
          <w:sz w:val="24"/>
        </w:rPr>
        <w:t xml:space="preserve"> to ensure financial sustainability, and the availability of necessary resources to deliver the highest quality programming to the membership. </w:t>
      </w:r>
    </w:p>
    <w:p w14:paraId="7C40808F" w14:textId="1366875A" w:rsidR="00F76811" w:rsidRPr="00934B55" w:rsidRDefault="006B7EE6" w:rsidP="0060333E">
      <w:pPr>
        <w:numPr>
          <w:ilvl w:val="0"/>
          <w:numId w:val="2"/>
        </w:numPr>
        <w:ind w:right="36" w:hanging="360"/>
        <w:jc w:val="left"/>
        <w:rPr>
          <w:sz w:val="24"/>
        </w:rPr>
      </w:pPr>
      <w:r w:rsidRPr="00934B55">
        <w:rPr>
          <w:sz w:val="24"/>
        </w:rPr>
        <w:t xml:space="preserve">Refine the business model, </w:t>
      </w:r>
      <w:r w:rsidR="00C573EF">
        <w:rPr>
          <w:sz w:val="24"/>
        </w:rPr>
        <w:t xml:space="preserve">capitalizing on </w:t>
      </w:r>
      <w:r w:rsidRPr="00934B55">
        <w:rPr>
          <w:sz w:val="24"/>
        </w:rPr>
        <w:t>blended approach</w:t>
      </w:r>
      <w:r w:rsidR="00C573EF">
        <w:rPr>
          <w:sz w:val="24"/>
        </w:rPr>
        <w:t>es</w:t>
      </w:r>
      <w:r w:rsidRPr="00934B55">
        <w:rPr>
          <w:sz w:val="24"/>
        </w:rPr>
        <w:t xml:space="preserve"> </w:t>
      </w:r>
      <w:r w:rsidR="00C573EF">
        <w:rPr>
          <w:sz w:val="24"/>
        </w:rPr>
        <w:t xml:space="preserve">(e.g., </w:t>
      </w:r>
      <w:r w:rsidRPr="00934B55">
        <w:rPr>
          <w:sz w:val="24"/>
        </w:rPr>
        <w:t>virtual</w:t>
      </w:r>
      <w:r w:rsidR="00C573EF">
        <w:rPr>
          <w:sz w:val="24"/>
        </w:rPr>
        <w:t>,</w:t>
      </w:r>
      <w:r w:rsidRPr="00934B55">
        <w:rPr>
          <w:sz w:val="24"/>
        </w:rPr>
        <w:t xml:space="preserve"> in-person</w:t>
      </w:r>
      <w:r w:rsidR="00C573EF">
        <w:rPr>
          <w:sz w:val="24"/>
        </w:rPr>
        <w:t>, and on-demand) to accessing and participating in</w:t>
      </w:r>
      <w:r w:rsidRPr="00934B55">
        <w:rPr>
          <w:sz w:val="24"/>
        </w:rPr>
        <w:t xml:space="preserve"> conferences, seminars, gatherings</w:t>
      </w:r>
      <w:r w:rsidR="00C573EF">
        <w:rPr>
          <w:sz w:val="24"/>
        </w:rPr>
        <w:t>,</w:t>
      </w:r>
      <w:r w:rsidRPr="00934B55">
        <w:rPr>
          <w:sz w:val="24"/>
        </w:rPr>
        <w:t xml:space="preserve"> and accreditation site visits.  </w:t>
      </w:r>
    </w:p>
    <w:p w14:paraId="3ECB2E66" w14:textId="696A8380" w:rsidR="00F76811" w:rsidRPr="00934B55" w:rsidRDefault="006B7EE6" w:rsidP="0060333E">
      <w:pPr>
        <w:numPr>
          <w:ilvl w:val="0"/>
          <w:numId w:val="2"/>
        </w:numPr>
        <w:ind w:right="36" w:hanging="360"/>
        <w:jc w:val="left"/>
        <w:rPr>
          <w:sz w:val="24"/>
        </w:rPr>
      </w:pPr>
      <w:r w:rsidRPr="00934B55">
        <w:rPr>
          <w:sz w:val="24"/>
        </w:rPr>
        <w:t>Capitalize on alliances with organizations in other countries to further internationalization efforts</w:t>
      </w:r>
      <w:r w:rsidR="000D3C06">
        <w:rPr>
          <w:sz w:val="24"/>
        </w:rPr>
        <w:t>.  In</w:t>
      </w:r>
      <w:r w:rsidRPr="00934B55">
        <w:rPr>
          <w:sz w:val="24"/>
        </w:rPr>
        <w:t>vest in strong partnerships with government, nonprofits</w:t>
      </w:r>
      <w:r w:rsidR="00C573EF">
        <w:rPr>
          <w:sz w:val="24"/>
        </w:rPr>
        <w:t>,</w:t>
      </w:r>
      <w:r w:rsidRPr="00934B55">
        <w:rPr>
          <w:sz w:val="24"/>
        </w:rPr>
        <w:t xml:space="preserve"> and businesses.  </w:t>
      </w:r>
    </w:p>
    <w:p w14:paraId="005FD781" w14:textId="2499C6A8" w:rsidR="00C573EF" w:rsidRDefault="006B7EE6" w:rsidP="0060333E">
      <w:pPr>
        <w:numPr>
          <w:ilvl w:val="0"/>
          <w:numId w:val="2"/>
        </w:numPr>
        <w:ind w:right="36" w:hanging="360"/>
        <w:jc w:val="left"/>
        <w:rPr>
          <w:sz w:val="24"/>
        </w:rPr>
      </w:pPr>
      <w:r w:rsidRPr="00934B55">
        <w:rPr>
          <w:sz w:val="24"/>
        </w:rPr>
        <w:t>Promote innovation in</w:t>
      </w:r>
      <w:r w:rsidR="009A508B">
        <w:rPr>
          <w:sz w:val="24"/>
        </w:rPr>
        <w:t xml:space="preserve"> public service</w:t>
      </w:r>
      <w:r w:rsidRPr="00934B55">
        <w:rPr>
          <w:sz w:val="24"/>
        </w:rPr>
        <w:t xml:space="preserve"> teaching and learning </w:t>
      </w:r>
      <w:r w:rsidR="0065724A" w:rsidRPr="00934B55">
        <w:rPr>
          <w:sz w:val="24"/>
        </w:rPr>
        <w:t>through quality accreditation</w:t>
      </w:r>
      <w:r w:rsidR="009A508B">
        <w:rPr>
          <w:sz w:val="24"/>
        </w:rPr>
        <w:t xml:space="preserve"> and compliance monitoring</w:t>
      </w:r>
      <w:r w:rsidR="005439C9" w:rsidRPr="00934B55">
        <w:rPr>
          <w:sz w:val="24"/>
        </w:rPr>
        <w:t xml:space="preserve">. </w:t>
      </w:r>
    </w:p>
    <w:p w14:paraId="7495D6D9" w14:textId="02FF1443" w:rsidR="00EC55B3" w:rsidRPr="00934B55" w:rsidRDefault="00EC55B3" w:rsidP="00EC55B3">
      <w:pPr>
        <w:numPr>
          <w:ilvl w:val="0"/>
          <w:numId w:val="2"/>
        </w:numPr>
        <w:ind w:right="36" w:hanging="360"/>
        <w:jc w:val="left"/>
        <w:rPr>
          <w:sz w:val="24"/>
        </w:rPr>
      </w:pPr>
      <w:r>
        <w:rPr>
          <w:sz w:val="24"/>
        </w:rPr>
        <w:t>Support program</w:t>
      </w:r>
      <w:r w:rsidR="00AA662C">
        <w:rPr>
          <w:sz w:val="24"/>
        </w:rPr>
        <w:t xml:space="preserve">s in </w:t>
      </w:r>
      <w:r>
        <w:rPr>
          <w:sz w:val="24"/>
        </w:rPr>
        <w:t>address</w:t>
      </w:r>
      <w:r w:rsidR="00AA662C">
        <w:rPr>
          <w:sz w:val="24"/>
        </w:rPr>
        <w:t>ing the need for</w:t>
      </w:r>
      <w:r>
        <w:rPr>
          <w:sz w:val="24"/>
        </w:rPr>
        <w:t xml:space="preserve"> high-demand skills in public service that are responsive to complex societal changes. </w:t>
      </w:r>
      <w:r w:rsidRPr="00934B55">
        <w:rPr>
          <w:sz w:val="24"/>
        </w:rPr>
        <w:t xml:space="preserve"> </w:t>
      </w:r>
    </w:p>
    <w:p w14:paraId="785BCB5E" w14:textId="77777777" w:rsidR="00EC55B3" w:rsidRDefault="00EC55B3" w:rsidP="00EC55B3">
      <w:pPr>
        <w:ind w:left="1067" w:right="36" w:firstLine="0"/>
        <w:jc w:val="left"/>
        <w:rPr>
          <w:sz w:val="24"/>
        </w:rPr>
      </w:pPr>
    </w:p>
    <w:p w14:paraId="24C6846A" w14:textId="1751C8C7" w:rsidR="00F76811" w:rsidRPr="00934B55" w:rsidRDefault="00F76811" w:rsidP="0060333E">
      <w:pPr>
        <w:spacing w:after="0" w:line="259" w:lineRule="auto"/>
        <w:ind w:left="0" w:right="0" w:firstLine="0"/>
        <w:jc w:val="left"/>
        <w:rPr>
          <w:sz w:val="24"/>
        </w:rPr>
      </w:pPr>
    </w:p>
    <w:p w14:paraId="6ED2A4F5" w14:textId="77777777" w:rsidR="00F76811" w:rsidRPr="00934B55" w:rsidRDefault="006B7EE6" w:rsidP="0060333E">
      <w:pPr>
        <w:spacing w:after="0" w:line="259" w:lineRule="auto"/>
        <w:ind w:left="-4" w:right="0" w:hanging="10"/>
        <w:jc w:val="left"/>
        <w:rPr>
          <w:sz w:val="24"/>
        </w:rPr>
      </w:pPr>
      <w:r w:rsidRPr="00934B55">
        <w:rPr>
          <w:b/>
          <w:sz w:val="24"/>
          <w:u w:val="single" w:color="000000"/>
        </w:rPr>
        <w:t>Key Responsibilities:</w:t>
      </w:r>
      <w:r w:rsidRPr="00934B55">
        <w:rPr>
          <w:b/>
          <w:sz w:val="24"/>
        </w:rPr>
        <w:t xml:space="preserve"> </w:t>
      </w:r>
    </w:p>
    <w:p w14:paraId="220F2BAA"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3B0AD886" w14:textId="533A7748" w:rsidR="00F76811" w:rsidRDefault="006B7EE6" w:rsidP="0060333E">
      <w:pPr>
        <w:pStyle w:val="Heading1"/>
        <w:ind w:left="716" w:right="33"/>
        <w:jc w:val="left"/>
        <w:rPr>
          <w:sz w:val="24"/>
        </w:rPr>
      </w:pPr>
      <w:r w:rsidRPr="00934B55">
        <w:rPr>
          <w:sz w:val="24"/>
        </w:rPr>
        <w:t xml:space="preserve">Leadership </w:t>
      </w:r>
      <w:r w:rsidR="00F74329">
        <w:rPr>
          <w:sz w:val="24"/>
        </w:rPr>
        <w:t>and</w:t>
      </w:r>
      <w:r w:rsidRPr="00934B55">
        <w:rPr>
          <w:sz w:val="24"/>
        </w:rPr>
        <w:t xml:space="preserve"> Strategy </w:t>
      </w:r>
    </w:p>
    <w:p w14:paraId="00377193" w14:textId="77777777" w:rsidR="005D4ED6" w:rsidRPr="005D4ED6" w:rsidRDefault="005D4ED6" w:rsidP="005D4ED6"/>
    <w:p w14:paraId="2A215643" w14:textId="4C5A79C9" w:rsidR="00F76811" w:rsidRDefault="005439C9" w:rsidP="0060333E">
      <w:pPr>
        <w:numPr>
          <w:ilvl w:val="0"/>
          <w:numId w:val="3"/>
        </w:numPr>
        <w:ind w:right="36" w:hanging="360"/>
        <w:jc w:val="left"/>
        <w:rPr>
          <w:sz w:val="24"/>
        </w:rPr>
      </w:pPr>
      <w:r w:rsidRPr="00934B55">
        <w:rPr>
          <w:sz w:val="24"/>
        </w:rPr>
        <w:t>L</w:t>
      </w:r>
      <w:r w:rsidR="006B7EE6" w:rsidRPr="00934B55">
        <w:rPr>
          <w:sz w:val="24"/>
        </w:rPr>
        <w:t>ead and manage staff</w:t>
      </w:r>
      <w:r w:rsidR="000D3C06">
        <w:rPr>
          <w:sz w:val="24"/>
        </w:rPr>
        <w:t>.  B</w:t>
      </w:r>
      <w:r w:rsidR="006B7EE6" w:rsidRPr="00934B55">
        <w:rPr>
          <w:sz w:val="24"/>
        </w:rPr>
        <w:t xml:space="preserve">uild and nurture an organizational culture that is grounded in a shared vision, respect and accountability, the pursuit of quality programming, services, and support </w:t>
      </w:r>
      <w:r w:rsidR="0073610A" w:rsidRPr="00934B55">
        <w:rPr>
          <w:sz w:val="24"/>
        </w:rPr>
        <w:t xml:space="preserve">of </w:t>
      </w:r>
      <w:r w:rsidR="006B7EE6" w:rsidRPr="00934B55">
        <w:rPr>
          <w:sz w:val="24"/>
        </w:rPr>
        <w:t xml:space="preserve">the membership and its students. </w:t>
      </w:r>
    </w:p>
    <w:p w14:paraId="7A0DA3D2" w14:textId="7502D02B" w:rsidR="009A508B" w:rsidRPr="00934B55" w:rsidRDefault="009A508B" w:rsidP="0060333E">
      <w:pPr>
        <w:numPr>
          <w:ilvl w:val="0"/>
          <w:numId w:val="3"/>
        </w:numPr>
        <w:ind w:right="36" w:hanging="360"/>
        <w:jc w:val="left"/>
        <w:rPr>
          <w:sz w:val="24"/>
        </w:rPr>
      </w:pPr>
      <w:r>
        <w:rPr>
          <w:sz w:val="24"/>
        </w:rPr>
        <w:t xml:space="preserve">In partnership with staff, prepare a performance plan for each staff </w:t>
      </w:r>
      <w:r w:rsidR="003C3829">
        <w:rPr>
          <w:sz w:val="24"/>
        </w:rPr>
        <w:t xml:space="preserve">member </w:t>
      </w:r>
      <w:r>
        <w:rPr>
          <w:sz w:val="24"/>
        </w:rPr>
        <w:t>that align</w:t>
      </w:r>
      <w:r w:rsidR="003C3829">
        <w:rPr>
          <w:sz w:val="24"/>
        </w:rPr>
        <w:t>s</w:t>
      </w:r>
      <w:r>
        <w:rPr>
          <w:sz w:val="24"/>
        </w:rPr>
        <w:t xml:space="preserve"> their duties </w:t>
      </w:r>
      <w:r w:rsidR="003C3829">
        <w:rPr>
          <w:sz w:val="24"/>
        </w:rPr>
        <w:t>and</w:t>
      </w:r>
      <w:r>
        <w:rPr>
          <w:sz w:val="24"/>
        </w:rPr>
        <w:t xml:space="preserve"> responsibilities to NASPAA’s mission, strategic goals, and objectives.</w:t>
      </w:r>
    </w:p>
    <w:p w14:paraId="5BF70A0D" w14:textId="6C63097E" w:rsidR="00F76811" w:rsidRPr="00934B55" w:rsidRDefault="006B7EE6" w:rsidP="0060333E">
      <w:pPr>
        <w:numPr>
          <w:ilvl w:val="0"/>
          <w:numId w:val="3"/>
        </w:numPr>
        <w:ind w:right="36" w:hanging="360"/>
        <w:jc w:val="left"/>
        <w:rPr>
          <w:sz w:val="24"/>
        </w:rPr>
      </w:pPr>
      <w:r w:rsidRPr="00934B55">
        <w:rPr>
          <w:sz w:val="24"/>
        </w:rPr>
        <w:lastRenderedPageBreak/>
        <w:t xml:space="preserve">Work collaboratively with the Executive Council to implement </w:t>
      </w:r>
      <w:r w:rsidR="00095778" w:rsidRPr="00934B55">
        <w:rPr>
          <w:sz w:val="24"/>
        </w:rPr>
        <w:t xml:space="preserve">the </w:t>
      </w:r>
      <w:r w:rsidR="00E60BD4" w:rsidRPr="00934B55">
        <w:rPr>
          <w:sz w:val="24"/>
        </w:rPr>
        <w:t xml:space="preserve">2023 </w:t>
      </w:r>
      <w:r w:rsidRPr="00934B55">
        <w:rPr>
          <w:sz w:val="24"/>
        </w:rPr>
        <w:t>strategic plan to achieve NASPAA</w:t>
      </w:r>
      <w:r w:rsidR="006E0B78">
        <w:rPr>
          <w:sz w:val="24"/>
        </w:rPr>
        <w:t>’</w:t>
      </w:r>
      <w:r w:rsidRPr="00934B55">
        <w:rPr>
          <w:sz w:val="24"/>
        </w:rPr>
        <w:t xml:space="preserve">s mission, next level of impact, and sustainable organizational growth.  </w:t>
      </w:r>
    </w:p>
    <w:p w14:paraId="2F497A07" w14:textId="3F756030" w:rsidR="00F76811" w:rsidRPr="00934B55" w:rsidRDefault="006B7EE6" w:rsidP="0060333E">
      <w:pPr>
        <w:numPr>
          <w:ilvl w:val="0"/>
          <w:numId w:val="3"/>
        </w:numPr>
        <w:ind w:right="36" w:hanging="360"/>
        <w:jc w:val="left"/>
        <w:rPr>
          <w:sz w:val="24"/>
        </w:rPr>
      </w:pPr>
      <w:r w:rsidRPr="00934B55">
        <w:rPr>
          <w:sz w:val="24"/>
        </w:rPr>
        <w:t>Facilitate strategic discussions about how to make public affairs education relevant for our world</w:t>
      </w:r>
      <w:r w:rsidR="00106610">
        <w:rPr>
          <w:sz w:val="24"/>
        </w:rPr>
        <w:t xml:space="preserve">. </w:t>
      </w:r>
      <w:r w:rsidR="006E0B78">
        <w:rPr>
          <w:sz w:val="24"/>
        </w:rPr>
        <w:t>C</w:t>
      </w:r>
      <w:r w:rsidRPr="00934B55">
        <w:rPr>
          <w:sz w:val="24"/>
        </w:rPr>
        <w:t>hallenge traditional approaches and explore transdisciplinary approaches in NASPAA’s work</w:t>
      </w:r>
      <w:r w:rsidR="007A52C8" w:rsidRPr="00934B55">
        <w:rPr>
          <w:sz w:val="24"/>
        </w:rPr>
        <w:t>.</w:t>
      </w:r>
      <w:r w:rsidRPr="00934B55">
        <w:rPr>
          <w:sz w:val="24"/>
        </w:rPr>
        <w:t xml:space="preserve"> </w:t>
      </w:r>
    </w:p>
    <w:p w14:paraId="30DB2833" w14:textId="7CE48064" w:rsidR="00F76811" w:rsidRPr="00934B55" w:rsidRDefault="006B7EE6" w:rsidP="0060333E">
      <w:pPr>
        <w:numPr>
          <w:ilvl w:val="0"/>
          <w:numId w:val="3"/>
        </w:numPr>
        <w:ind w:right="36" w:hanging="360"/>
        <w:jc w:val="left"/>
        <w:rPr>
          <w:sz w:val="24"/>
        </w:rPr>
      </w:pPr>
      <w:r w:rsidRPr="00934B55">
        <w:rPr>
          <w:sz w:val="24"/>
        </w:rPr>
        <w:t xml:space="preserve">Continue an ongoing commitment to embed </w:t>
      </w:r>
      <w:r w:rsidR="000951E6">
        <w:rPr>
          <w:sz w:val="24"/>
        </w:rPr>
        <w:t xml:space="preserve">cultural competence </w:t>
      </w:r>
      <w:r w:rsidRPr="00934B55">
        <w:rPr>
          <w:sz w:val="24"/>
        </w:rPr>
        <w:t>in NASPAA and across the field</w:t>
      </w:r>
      <w:r w:rsidR="001E3F09" w:rsidRPr="00934B55">
        <w:rPr>
          <w:sz w:val="24"/>
        </w:rPr>
        <w:t>.</w:t>
      </w:r>
      <w:r w:rsidRPr="00934B55">
        <w:rPr>
          <w:sz w:val="24"/>
        </w:rPr>
        <w:t xml:space="preserve"> </w:t>
      </w:r>
    </w:p>
    <w:p w14:paraId="62A1F535" w14:textId="63766F73" w:rsidR="00F76811" w:rsidRDefault="006B7EE6" w:rsidP="0060333E">
      <w:pPr>
        <w:numPr>
          <w:ilvl w:val="0"/>
          <w:numId w:val="3"/>
        </w:numPr>
        <w:ind w:right="36" w:hanging="360"/>
        <w:jc w:val="left"/>
        <w:rPr>
          <w:sz w:val="24"/>
        </w:rPr>
      </w:pPr>
      <w:r w:rsidRPr="00934B55">
        <w:rPr>
          <w:sz w:val="24"/>
        </w:rPr>
        <w:t>Assist the Executive Council in monitoring and evaluating NASPAA’s relevancy to the field, staying ahead of where public policy</w:t>
      </w:r>
      <w:r w:rsidR="00FF70E1">
        <w:rPr>
          <w:sz w:val="24"/>
        </w:rPr>
        <w:t xml:space="preserve">, </w:t>
      </w:r>
      <w:r w:rsidR="004364D1">
        <w:rPr>
          <w:sz w:val="24"/>
        </w:rPr>
        <w:t>administration, and affairs are</w:t>
      </w:r>
      <w:r w:rsidRPr="00934B55">
        <w:rPr>
          <w:sz w:val="24"/>
        </w:rPr>
        <w:t xml:space="preserve"> going</w:t>
      </w:r>
      <w:r w:rsidR="004364D1">
        <w:rPr>
          <w:sz w:val="24"/>
        </w:rPr>
        <w:t>,</w:t>
      </w:r>
      <w:r w:rsidRPr="00934B55">
        <w:rPr>
          <w:sz w:val="24"/>
        </w:rPr>
        <w:t xml:space="preserve"> to effectively support members and</w:t>
      </w:r>
      <w:r w:rsidR="00597D8D">
        <w:rPr>
          <w:sz w:val="24"/>
        </w:rPr>
        <w:t xml:space="preserve"> </w:t>
      </w:r>
      <w:r w:rsidR="008C4E14">
        <w:rPr>
          <w:sz w:val="24"/>
        </w:rPr>
        <w:t xml:space="preserve">continuously strengthen </w:t>
      </w:r>
      <w:r w:rsidR="00597D8D">
        <w:rPr>
          <w:sz w:val="24"/>
        </w:rPr>
        <w:t xml:space="preserve">the public affairs education of our </w:t>
      </w:r>
      <w:r w:rsidRPr="00934B55">
        <w:rPr>
          <w:sz w:val="24"/>
        </w:rPr>
        <w:t xml:space="preserve">students.   </w:t>
      </w:r>
    </w:p>
    <w:p w14:paraId="08260B5D" w14:textId="77777777" w:rsidR="005D4ED6" w:rsidRPr="00934B55" w:rsidRDefault="005D4ED6" w:rsidP="005D4ED6">
      <w:pPr>
        <w:ind w:left="1067" w:right="36" w:firstLine="0"/>
        <w:jc w:val="left"/>
        <w:rPr>
          <w:sz w:val="24"/>
        </w:rPr>
      </w:pPr>
    </w:p>
    <w:p w14:paraId="340AABF1" w14:textId="4478035F" w:rsidR="00F76811" w:rsidRDefault="006B7EE6" w:rsidP="0060333E">
      <w:pPr>
        <w:pStyle w:val="Heading1"/>
        <w:ind w:left="716" w:right="33"/>
        <w:jc w:val="left"/>
        <w:rPr>
          <w:sz w:val="24"/>
        </w:rPr>
      </w:pPr>
      <w:r w:rsidRPr="00934B55">
        <w:rPr>
          <w:sz w:val="24"/>
        </w:rPr>
        <w:t xml:space="preserve">Executive Council </w:t>
      </w:r>
      <w:r w:rsidR="00F74329">
        <w:rPr>
          <w:sz w:val="24"/>
        </w:rPr>
        <w:t>and</w:t>
      </w:r>
      <w:r w:rsidRPr="00934B55">
        <w:rPr>
          <w:sz w:val="24"/>
        </w:rPr>
        <w:t xml:space="preserve"> Committee Relations </w:t>
      </w:r>
    </w:p>
    <w:p w14:paraId="7F30AAD9" w14:textId="77777777" w:rsidR="00832DA3" w:rsidRPr="00832DA3" w:rsidRDefault="00832DA3" w:rsidP="00832DA3"/>
    <w:p w14:paraId="6A6F510E" w14:textId="77777777" w:rsidR="00E01BE4" w:rsidRPr="00934B55" w:rsidRDefault="00E01BE4" w:rsidP="00E01BE4">
      <w:pPr>
        <w:numPr>
          <w:ilvl w:val="0"/>
          <w:numId w:val="4"/>
        </w:numPr>
        <w:ind w:right="36" w:hanging="360"/>
        <w:jc w:val="left"/>
        <w:rPr>
          <w:sz w:val="24"/>
        </w:rPr>
      </w:pPr>
      <w:r w:rsidRPr="00934B55">
        <w:rPr>
          <w:sz w:val="24"/>
        </w:rPr>
        <w:t xml:space="preserve">Participate as a member of the Executive Committee of the Council, together with the President, Vice President, and past President of the association.  </w:t>
      </w:r>
    </w:p>
    <w:p w14:paraId="24DB022A" w14:textId="0945CAC2" w:rsidR="00CE3D6C" w:rsidRPr="00934B55" w:rsidRDefault="00CE3D6C" w:rsidP="00CE3D6C">
      <w:pPr>
        <w:numPr>
          <w:ilvl w:val="0"/>
          <w:numId w:val="4"/>
        </w:numPr>
        <w:ind w:right="36" w:hanging="360"/>
        <w:jc w:val="left"/>
        <w:rPr>
          <w:sz w:val="24"/>
        </w:rPr>
      </w:pPr>
      <w:r w:rsidRPr="00934B55">
        <w:rPr>
          <w:sz w:val="24"/>
        </w:rPr>
        <w:t xml:space="preserve">Build a trusting and transparent partnership with the Executive Council </w:t>
      </w:r>
      <w:r w:rsidR="00C81BF7">
        <w:rPr>
          <w:sz w:val="24"/>
        </w:rPr>
        <w:t>and</w:t>
      </w:r>
      <w:r w:rsidRPr="00934B55">
        <w:rPr>
          <w:sz w:val="24"/>
        </w:rPr>
        <w:t xml:space="preserve"> </w:t>
      </w:r>
      <w:r w:rsidR="00C81BF7">
        <w:rPr>
          <w:sz w:val="24"/>
        </w:rPr>
        <w:t>c</w:t>
      </w:r>
      <w:r w:rsidRPr="00934B55">
        <w:rPr>
          <w:sz w:val="24"/>
        </w:rPr>
        <w:t>ommittees in order to achieve the mission, vision and goals</w:t>
      </w:r>
      <w:r w:rsidR="00C81BF7">
        <w:rPr>
          <w:sz w:val="24"/>
        </w:rPr>
        <w:t xml:space="preserve"> of NASPAA.</w:t>
      </w:r>
      <w:r w:rsidRPr="00934B55">
        <w:rPr>
          <w:sz w:val="24"/>
        </w:rPr>
        <w:t xml:space="preserve"> </w:t>
      </w:r>
    </w:p>
    <w:p w14:paraId="18730875" w14:textId="47CA4D56" w:rsidR="00F76811" w:rsidRDefault="006B7EE6" w:rsidP="0060333E">
      <w:pPr>
        <w:numPr>
          <w:ilvl w:val="0"/>
          <w:numId w:val="4"/>
        </w:numPr>
        <w:ind w:right="36" w:hanging="360"/>
        <w:jc w:val="left"/>
        <w:rPr>
          <w:sz w:val="24"/>
        </w:rPr>
      </w:pPr>
      <w:r w:rsidRPr="00934B55">
        <w:rPr>
          <w:sz w:val="24"/>
        </w:rPr>
        <w:t>Work with the Executive Council to ensure</w:t>
      </w:r>
      <w:r w:rsidR="00AA5BCA">
        <w:rPr>
          <w:sz w:val="24"/>
        </w:rPr>
        <w:t xml:space="preserve"> a</w:t>
      </w:r>
      <w:r w:rsidRPr="00934B55">
        <w:rPr>
          <w:sz w:val="24"/>
        </w:rPr>
        <w:t xml:space="preserve"> strong, transparent, and high-functioning governance role</w:t>
      </w:r>
      <w:r w:rsidR="00AA5BCA">
        <w:rPr>
          <w:sz w:val="24"/>
        </w:rPr>
        <w:t>.</w:t>
      </w:r>
      <w:r w:rsidRPr="00934B55">
        <w:rPr>
          <w:sz w:val="24"/>
        </w:rPr>
        <w:t xml:space="preserve"> </w:t>
      </w:r>
      <w:r w:rsidR="00AA5BCA">
        <w:rPr>
          <w:sz w:val="24"/>
        </w:rPr>
        <w:t>S</w:t>
      </w:r>
      <w:r w:rsidRPr="00934B55">
        <w:rPr>
          <w:sz w:val="24"/>
        </w:rPr>
        <w:t xml:space="preserve">upport the Board in its role and responsibilities and that of its committees.  </w:t>
      </w:r>
    </w:p>
    <w:p w14:paraId="6F251884" w14:textId="6F482EA8" w:rsidR="00E01BE4" w:rsidRPr="00934B55" w:rsidRDefault="00E01BE4" w:rsidP="0060333E">
      <w:pPr>
        <w:numPr>
          <w:ilvl w:val="0"/>
          <w:numId w:val="4"/>
        </w:numPr>
        <w:ind w:right="36" w:hanging="360"/>
        <w:jc w:val="left"/>
        <w:rPr>
          <w:sz w:val="24"/>
        </w:rPr>
      </w:pPr>
      <w:r>
        <w:rPr>
          <w:sz w:val="24"/>
        </w:rPr>
        <w:t xml:space="preserve">Partner with the Executive Council in providing regular oversight of NASPAA’s budget and personnel matters. </w:t>
      </w:r>
    </w:p>
    <w:p w14:paraId="092C05BB" w14:textId="6EEA5576" w:rsidR="00F76811" w:rsidRPr="00934B55" w:rsidRDefault="006B7EE6" w:rsidP="0060333E">
      <w:pPr>
        <w:numPr>
          <w:ilvl w:val="0"/>
          <w:numId w:val="4"/>
        </w:numPr>
        <w:ind w:right="36" w:hanging="360"/>
        <w:jc w:val="left"/>
        <w:rPr>
          <w:sz w:val="24"/>
        </w:rPr>
      </w:pPr>
      <w:r w:rsidRPr="00934B55">
        <w:rPr>
          <w:sz w:val="24"/>
        </w:rPr>
        <w:t>Inform the Executive Council and its committees about policy trends, challenges</w:t>
      </w:r>
      <w:r w:rsidR="00E01BE4">
        <w:rPr>
          <w:sz w:val="24"/>
        </w:rPr>
        <w:t>,</w:t>
      </w:r>
      <w:r w:rsidRPr="00934B55">
        <w:rPr>
          <w:sz w:val="24"/>
        </w:rPr>
        <w:t xml:space="preserve"> and opportunities in order to facilitate discussion, deliberation and policy making</w:t>
      </w:r>
      <w:r w:rsidR="004A4B9E">
        <w:rPr>
          <w:sz w:val="24"/>
        </w:rPr>
        <w:t>.  R</w:t>
      </w:r>
      <w:r w:rsidRPr="00934B55">
        <w:rPr>
          <w:sz w:val="24"/>
        </w:rPr>
        <w:t xml:space="preserve">ecommend policy positions.  </w:t>
      </w:r>
    </w:p>
    <w:p w14:paraId="78E485D6" w14:textId="4F6DCC14" w:rsidR="00F76811" w:rsidRPr="00934B55" w:rsidRDefault="006B7EE6" w:rsidP="0060333E">
      <w:pPr>
        <w:numPr>
          <w:ilvl w:val="0"/>
          <w:numId w:val="4"/>
        </w:numPr>
        <w:ind w:right="36" w:hanging="360"/>
        <w:jc w:val="left"/>
        <w:rPr>
          <w:sz w:val="24"/>
        </w:rPr>
      </w:pPr>
      <w:r w:rsidRPr="00934B55">
        <w:rPr>
          <w:sz w:val="24"/>
        </w:rPr>
        <w:t xml:space="preserve">Serve as a thought partner to the Executive Council </w:t>
      </w:r>
      <w:r w:rsidR="004A4B9E">
        <w:rPr>
          <w:sz w:val="24"/>
        </w:rPr>
        <w:t>and c</w:t>
      </w:r>
      <w:r w:rsidRPr="00934B55">
        <w:rPr>
          <w:sz w:val="24"/>
        </w:rPr>
        <w:t xml:space="preserve">ommittees to ensure that relevant, accurate, and timely information is provided to inform and guide strategic level thinking.  </w:t>
      </w:r>
    </w:p>
    <w:p w14:paraId="06048310" w14:textId="7445C773" w:rsidR="00F76811" w:rsidRPr="00934B55" w:rsidRDefault="00F76811" w:rsidP="0060333E">
      <w:pPr>
        <w:spacing w:after="0" w:line="259" w:lineRule="auto"/>
        <w:ind w:left="721" w:right="0" w:firstLine="0"/>
        <w:jc w:val="left"/>
        <w:rPr>
          <w:sz w:val="24"/>
        </w:rPr>
      </w:pPr>
    </w:p>
    <w:p w14:paraId="6713651C" w14:textId="5642F0E5" w:rsidR="00F76811" w:rsidRDefault="006B7EE6" w:rsidP="0060333E">
      <w:pPr>
        <w:spacing w:after="0" w:line="259" w:lineRule="auto"/>
        <w:ind w:left="721" w:right="0" w:firstLine="0"/>
        <w:jc w:val="left"/>
        <w:rPr>
          <w:b/>
          <w:bCs/>
          <w:i/>
          <w:iCs/>
          <w:sz w:val="24"/>
        </w:rPr>
      </w:pPr>
      <w:r w:rsidRPr="00934B55">
        <w:rPr>
          <w:b/>
          <w:i/>
          <w:sz w:val="24"/>
        </w:rPr>
        <w:t xml:space="preserve"> </w:t>
      </w:r>
      <w:r w:rsidRPr="00934B55">
        <w:rPr>
          <w:b/>
          <w:bCs/>
          <w:i/>
          <w:iCs/>
          <w:sz w:val="24"/>
        </w:rPr>
        <w:t xml:space="preserve">External Relations </w:t>
      </w:r>
      <w:r w:rsidR="00F74329">
        <w:rPr>
          <w:b/>
          <w:bCs/>
          <w:i/>
          <w:iCs/>
          <w:sz w:val="24"/>
        </w:rPr>
        <w:t>and</w:t>
      </w:r>
      <w:r w:rsidRPr="00934B55">
        <w:rPr>
          <w:b/>
          <w:bCs/>
          <w:i/>
          <w:iCs/>
          <w:sz w:val="24"/>
        </w:rPr>
        <w:t xml:space="preserve"> Fund Development  </w:t>
      </w:r>
    </w:p>
    <w:p w14:paraId="5EFE3F91" w14:textId="77777777" w:rsidR="00832DA3" w:rsidRPr="00934B55" w:rsidRDefault="00832DA3" w:rsidP="0060333E">
      <w:pPr>
        <w:spacing w:after="0" w:line="259" w:lineRule="auto"/>
        <w:ind w:left="721" w:right="0" w:firstLine="0"/>
        <w:jc w:val="left"/>
        <w:rPr>
          <w:b/>
          <w:bCs/>
          <w:i/>
          <w:iCs/>
          <w:sz w:val="24"/>
        </w:rPr>
      </w:pPr>
    </w:p>
    <w:p w14:paraId="6E1ACCD1" w14:textId="7FBDB1E1" w:rsidR="00F76811" w:rsidRPr="00934B55" w:rsidRDefault="006B7EE6" w:rsidP="0060333E">
      <w:pPr>
        <w:numPr>
          <w:ilvl w:val="0"/>
          <w:numId w:val="6"/>
        </w:numPr>
        <w:ind w:right="36" w:hanging="360"/>
        <w:jc w:val="left"/>
        <w:rPr>
          <w:sz w:val="24"/>
        </w:rPr>
      </w:pPr>
      <w:r w:rsidRPr="00934B55">
        <w:rPr>
          <w:sz w:val="24"/>
        </w:rPr>
        <w:t xml:space="preserve">Advance public service through </w:t>
      </w:r>
      <w:r w:rsidR="00B429F3">
        <w:rPr>
          <w:sz w:val="24"/>
        </w:rPr>
        <w:t xml:space="preserve">the </w:t>
      </w:r>
      <w:r w:rsidR="00CE3D6C">
        <w:rPr>
          <w:sz w:val="24"/>
        </w:rPr>
        <w:t xml:space="preserve">expansion of </w:t>
      </w:r>
      <w:r w:rsidRPr="00934B55">
        <w:rPr>
          <w:sz w:val="24"/>
        </w:rPr>
        <w:t xml:space="preserve">partnerships with other organizations and </w:t>
      </w:r>
      <w:r w:rsidR="001F01A8">
        <w:rPr>
          <w:sz w:val="24"/>
        </w:rPr>
        <w:t xml:space="preserve">by </w:t>
      </w:r>
      <w:r w:rsidRPr="00934B55">
        <w:rPr>
          <w:sz w:val="24"/>
        </w:rPr>
        <w:t xml:space="preserve">promoting cooperation </w:t>
      </w:r>
      <w:r w:rsidR="008478A4">
        <w:rPr>
          <w:sz w:val="24"/>
        </w:rPr>
        <w:t>among</w:t>
      </w:r>
      <w:r w:rsidRPr="00934B55">
        <w:rPr>
          <w:sz w:val="24"/>
        </w:rPr>
        <w:t xml:space="preserve"> member institutions with similar purposes domestically and in other countries. </w:t>
      </w:r>
    </w:p>
    <w:p w14:paraId="1530727A" w14:textId="6E97CF7D" w:rsidR="00F76811" w:rsidRPr="00934B55" w:rsidRDefault="006B7EE6" w:rsidP="0060333E">
      <w:pPr>
        <w:numPr>
          <w:ilvl w:val="0"/>
          <w:numId w:val="6"/>
        </w:numPr>
        <w:ind w:right="36" w:hanging="360"/>
        <w:jc w:val="left"/>
        <w:rPr>
          <w:sz w:val="24"/>
        </w:rPr>
      </w:pPr>
      <w:r w:rsidRPr="00934B55">
        <w:rPr>
          <w:sz w:val="24"/>
        </w:rPr>
        <w:t>Serve as champion and spokesperson</w:t>
      </w:r>
      <w:r w:rsidR="00F014DB">
        <w:rPr>
          <w:sz w:val="24"/>
        </w:rPr>
        <w:t xml:space="preserve"> to</w:t>
      </w:r>
      <w:r w:rsidRPr="00934B55">
        <w:rPr>
          <w:sz w:val="24"/>
        </w:rPr>
        <w:t xml:space="preserve"> enhancing NASPAA’s </w:t>
      </w:r>
      <w:r w:rsidR="00F014DB">
        <w:rPr>
          <w:sz w:val="24"/>
        </w:rPr>
        <w:t xml:space="preserve">reputation.  </w:t>
      </w:r>
      <w:r w:rsidRPr="00934B55">
        <w:rPr>
          <w:sz w:val="24"/>
        </w:rPr>
        <w:t xml:space="preserve"> </w:t>
      </w:r>
    </w:p>
    <w:p w14:paraId="05BF3F51" w14:textId="19BC372F" w:rsidR="00F76811" w:rsidRPr="00BE0E7F" w:rsidRDefault="009C0F3A" w:rsidP="0060333E">
      <w:pPr>
        <w:numPr>
          <w:ilvl w:val="0"/>
          <w:numId w:val="6"/>
        </w:numPr>
        <w:ind w:right="36" w:hanging="360"/>
        <w:jc w:val="left"/>
        <w:rPr>
          <w:sz w:val="24"/>
        </w:rPr>
      </w:pPr>
      <w:r>
        <w:rPr>
          <w:sz w:val="24"/>
        </w:rPr>
        <w:t>A</w:t>
      </w:r>
      <w:r w:rsidR="006B7EE6" w:rsidRPr="00BE0E7F">
        <w:rPr>
          <w:sz w:val="24"/>
        </w:rPr>
        <w:t>dvoca</w:t>
      </w:r>
      <w:r>
        <w:rPr>
          <w:sz w:val="24"/>
        </w:rPr>
        <w:t>te strategically</w:t>
      </w:r>
      <w:r w:rsidR="006B7EE6" w:rsidRPr="00BE0E7F">
        <w:rPr>
          <w:sz w:val="24"/>
        </w:rPr>
        <w:t xml:space="preserve"> </w:t>
      </w:r>
      <w:r w:rsidR="00CE3D6C" w:rsidRPr="00BE0E7F">
        <w:rPr>
          <w:sz w:val="24"/>
        </w:rPr>
        <w:t>at the federal and state levels of government</w:t>
      </w:r>
      <w:r w:rsidR="006B7EE6" w:rsidRPr="00BE0E7F">
        <w:rPr>
          <w:sz w:val="24"/>
        </w:rPr>
        <w:t xml:space="preserve"> </w:t>
      </w:r>
      <w:r w:rsidR="001065D5">
        <w:rPr>
          <w:sz w:val="24"/>
        </w:rPr>
        <w:t>for</w:t>
      </w:r>
      <w:r w:rsidR="00C85429" w:rsidRPr="00BE0E7F">
        <w:rPr>
          <w:sz w:val="24"/>
        </w:rPr>
        <w:t xml:space="preserve"> policies </w:t>
      </w:r>
      <w:r w:rsidR="006B7EE6" w:rsidRPr="00BE0E7F">
        <w:rPr>
          <w:sz w:val="24"/>
        </w:rPr>
        <w:t>that impact</w:t>
      </w:r>
      <w:r w:rsidR="001C6381" w:rsidRPr="00BE0E7F">
        <w:rPr>
          <w:sz w:val="24"/>
        </w:rPr>
        <w:t xml:space="preserve"> public affairs education</w:t>
      </w:r>
      <w:r w:rsidR="007C2359">
        <w:rPr>
          <w:sz w:val="24"/>
        </w:rPr>
        <w:t xml:space="preserve">, our programs, </w:t>
      </w:r>
      <w:r w:rsidR="007D2BE7">
        <w:rPr>
          <w:sz w:val="24"/>
        </w:rPr>
        <w:t>and</w:t>
      </w:r>
      <w:r w:rsidR="007C2359">
        <w:rPr>
          <w:sz w:val="24"/>
        </w:rPr>
        <w:t xml:space="preserve"> our schools</w:t>
      </w:r>
      <w:r w:rsidR="00C85429" w:rsidRPr="00BE0E7F">
        <w:rPr>
          <w:sz w:val="24"/>
        </w:rPr>
        <w:t>.</w:t>
      </w:r>
      <w:r w:rsidR="00BE0E7F" w:rsidRPr="00BE0E7F">
        <w:rPr>
          <w:sz w:val="24"/>
        </w:rPr>
        <w:t xml:space="preserve">  </w:t>
      </w:r>
      <w:r w:rsidR="006B7EE6" w:rsidRPr="00BE0E7F">
        <w:rPr>
          <w:sz w:val="24"/>
        </w:rPr>
        <w:t xml:space="preserve">Work with legislators, </w:t>
      </w:r>
      <w:r w:rsidR="001F1DFE" w:rsidRPr="00BE0E7F">
        <w:rPr>
          <w:sz w:val="24"/>
        </w:rPr>
        <w:t xml:space="preserve">executive branch officials, </w:t>
      </w:r>
      <w:r w:rsidR="006B7EE6" w:rsidRPr="00BE0E7F">
        <w:rPr>
          <w:sz w:val="24"/>
        </w:rPr>
        <w:t>partner organizations and regulatory agencies at the highest levels to further strategic advocacy priorities.</w:t>
      </w:r>
      <w:r w:rsidR="006B7EE6" w:rsidRPr="00BE0E7F">
        <w:rPr>
          <w:b/>
          <w:i/>
          <w:sz w:val="24"/>
        </w:rPr>
        <w:t xml:space="preserve"> </w:t>
      </w:r>
    </w:p>
    <w:p w14:paraId="14ECBFE6" w14:textId="419669F3" w:rsidR="00F76811" w:rsidRPr="00934B55" w:rsidRDefault="006B7EE6" w:rsidP="0060333E">
      <w:pPr>
        <w:numPr>
          <w:ilvl w:val="0"/>
          <w:numId w:val="6"/>
        </w:numPr>
        <w:ind w:right="36" w:hanging="360"/>
        <w:jc w:val="left"/>
        <w:rPr>
          <w:sz w:val="24"/>
        </w:rPr>
      </w:pPr>
      <w:r w:rsidRPr="00934B55">
        <w:rPr>
          <w:sz w:val="24"/>
        </w:rPr>
        <w:t>Manage relationship</w:t>
      </w:r>
      <w:r w:rsidR="00300FB5">
        <w:rPr>
          <w:sz w:val="24"/>
        </w:rPr>
        <w:t>s</w:t>
      </w:r>
      <w:r w:rsidRPr="00934B55">
        <w:rPr>
          <w:sz w:val="24"/>
        </w:rPr>
        <w:t xml:space="preserve"> with existing and potential </w:t>
      </w:r>
      <w:r w:rsidR="00A97243" w:rsidRPr="00934B55">
        <w:rPr>
          <w:sz w:val="24"/>
        </w:rPr>
        <w:t>donors</w:t>
      </w:r>
      <w:r w:rsidR="00A97243">
        <w:rPr>
          <w:sz w:val="24"/>
        </w:rPr>
        <w:t xml:space="preserve"> and</w:t>
      </w:r>
      <w:r w:rsidRPr="00934B55">
        <w:rPr>
          <w:sz w:val="24"/>
        </w:rPr>
        <w:t xml:space="preserve"> </w:t>
      </w:r>
      <w:r w:rsidR="00CE3D6C">
        <w:rPr>
          <w:sz w:val="24"/>
        </w:rPr>
        <w:t xml:space="preserve">create development strategies that </w:t>
      </w:r>
      <w:r w:rsidRPr="00934B55">
        <w:rPr>
          <w:sz w:val="24"/>
        </w:rPr>
        <w:t>exp</w:t>
      </w:r>
      <w:r w:rsidR="00CE3D6C">
        <w:rPr>
          <w:sz w:val="24"/>
        </w:rPr>
        <w:t>and the donor pool and establish</w:t>
      </w:r>
      <w:r w:rsidRPr="00934B55">
        <w:rPr>
          <w:sz w:val="24"/>
        </w:rPr>
        <w:t xml:space="preserve"> new creative partnerships </w:t>
      </w:r>
      <w:r w:rsidR="00CE3D6C">
        <w:rPr>
          <w:sz w:val="24"/>
        </w:rPr>
        <w:t>for fundraising.</w:t>
      </w:r>
      <w:r w:rsidRPr="00934B55">
        <w:rPr>
          <w:b/>
          <w:i/>
          <w:sz w:val="24"/>
        </w:rPr>
        <w:t xml:space="preserve"> </w:t>
      </w:r>
    </w:p>
    <w:p w14:paraId="598A9A3E" w14:textId="77777777" w:rsidR="00F76811" w:rsidRPr="00934B55" w:rsidRDefault="006B7EE6" w:rsidP="0060333E">
      <w:pPr>
        <w:spacing w:after="0" w:line="259" w:lineRule="auto"/>
        <w:ind w:left="721" w:right="0" w:firstLine="0"/>
        <w:jc w:val="left"/>
        <w:rPr>
          <w:sz w:val="24"/>
        </w:rPr>
      </w:pPr>
      <w:r w:rsidRPr="00934B55">
        <w:rPr>
          <w:sz w:val="24"/>
        </w:rPr>
        <w:lastRenderedPageBreak/>
        <w:t xml:space="preserve"> </w:t>
      </w:r>
    </w:p>
    <w:p w14:paraId="45476555" w14:textId="3561A4C3" w:rsidR="00F76811" w:rsidRPr="00832DA3" w:rsidRDefault="006B7EE6" w:rsidP="00832DA3">
      <w:pPr>
        <w:spacing w:after="0" w:line="259" w:lineRule="auto"/>
        <w:ind w:left="721" w:right="0" w:firstLine="0"/>
        <w:jc w:val="left"/>
        <w:rPr>
          <w:b/>
          <w:bCs/>
          <w:sz w:val="24"/>
        </w:rPr>
      </w:pPr>
      <w:r w:rsidRPr="00934B55">
        <w:rPr>
          <w:sz w:val="24"/>
        </w:rPr>
        <w:t xml:space="preserve"> </w:t>
      </w:r>
      <w:r w:rsidRPr="00832DA3">
        <w:rPr>
          <w:b/>
          <w:bCs/>
          <w:sz w:val="24"/>
        </w:rPr>
        <w:t xml:space="preserve">Infrastructure </w:t>
      </w:r>
      <w:r w:rsidR="00F74329">
        <w:rPr>
          <w:b/>
          <w:bCs/>
          <w:sz w:val="24"/>
        </w:rPr>
        <w:t>and</w:t>
      </w:r>
      <w:r w:rsidRPr="00832DA3">
        <w:rPr>
          <w:b/>
          <w:bCs/>
          <w:sz w:val="24"/>
        </w:rPr>
        <w:t xml:space="preserve"> Team Leadership </w:t>
      </w:r>
    </w:p>
    <w:p w14:paraId="661DD9DA" w14:textId="77777777" w:rsidR="00832DA3" w:rsidRPr="00832DA3" w:rsidRDefault="00832DA3" w:rsidP="00832DA3"/>
    <w:p w14:paraId="5F0752CE" w14:textId="2984F919" w:rsidR="00F76811" w:rsidRPr="00934B55" w:rsidRDefault="006B7EE6" w:rsidP="0060333E">
      <w:pPr>
        <w:numPr>
          <w:ilvl w:val="0"/>
          <w:numId w:val="7"/>
        </w:numPr>
        <w:ind w:right="36" w:hanging="360"/>
        <w:jc w:val="left"/>
        <w:rPr>
          <w:sz w:val="24"/>
        </w:rPr>
      </w:pPr>
      <w:r w:rsidRPr="00934B55">
        <w:rPr>
          <w:sz w:val="24"/>
        </w:rPr>
        <w:t>Provide general oversight of all NASPAA activities</w:t>
      </w:r>
      <w:r w:rsidR="004C615E">
        <w:rPr>
          <w:sz w:val="24"/>
        </w:rPr>
        <w:t>.  A</w:t>
      </w:r>
      <w:r w:rsidRPr="00934B55">
        <w:rPr>
          <w:sz w:val="24"/>
        </w:rPr>
        <w:t xml:space="preserve">ssure the effective management of day-to-day operations, and a high-functioning, efficient </w:t>
      </w:r>
      <w:r w:rsidR="00686DC7">
        <w:rPr>
          <w:sz w:val="24"/>
        </w:rPr>
        <w:t>o</w:t>
      </w:r>
      <w:r w:rsidRPr="00934B55">
        <w:rPr>
          <w:sz w:val="24"/>
        </w:rPr>
        <w:t xml:space="preserve">rganization.  </w:t>
      </w:r>
    </w:p>
    <w:p w14:paraId="37009C60" w14:textId="6CAF025C" w:rsidR="00F76811" w:rsidRPr="00934B55" w:rsidRDefault="006B7EE6" w:rsidP="0060333E">
      <w:pPr>
        <w:numPr>
          <w:ilvl w:val="0"/>
          <w:numId w:val="7"/>
        </w:numPr>
        <w:ind w:right="36" w:hanging="360"/>
        <w:jc w:val="left"/>
        <w:rPr>
          <w:sz w:val="24"/>
        </w:rPr>
      </w:pPr>
      <w:r w:rsidRPr="00934B55">
        <w:rPr>
          <w:sz w:val="24"/>
        </w:rPr>
        <w:t>Together with the C</w:t>
      </w:r>
      <w:r w:rsidR="004C615E">
        <w:rPr>
          <w:sz w:val="24"/>
        </w:rPr>
        <w:t>hief Financial Officer</w:t>
      </w:r>
      <w:r w:rsidRPr="00934B55">
        <w:rPr>
          <w:sz w:val="24"/>
        </w:rPr>
        <w:t>, prepare an annual budget for review and adoption by the Executive Council</w:t>
      </w:r>
      <w:r w:rsidR="004C615E">
        <w:rPr>
          <w:sz w:val="24"/>
        </w:rPr>
        <w:t>.  O</w:t>
      </w:r>
      <w:r w:rsidRPr="00934B55">
        <w:rPr>
          <w:sz w:val="24"/>
        </w:rPr>
        <w:t>versee the fiscal status of the association including monitoring the budget, reporting and audit</w:t>
      </w:r>
      <w:r w:rsidR="00395234">
        <w:rPr>
          <w:sz w:val="24"/>
        </w:rPr>
        <w:t>s. P</w:t>
      </w:r>
      <w:r w:rsidR="001F1DFE">
        <w:rPr>
          <w:sz w:val="24"/>
        </w:rPr>
        <w:t>repare monthly budget reports for review by the Executive Council</w:t>
      </w:r>
      <w:r w:rsidRPr="00934B55">
        <w:rPr>
          <w:sz w:val="24"/>
        </w:rPr>
        <w:t xml:space="preserve">. </w:t>
      </w:r>
    </w:p>
    <w:p w14:paraId="2D7BEC2A" w14:textId="753988B2" w:rsidR="00F76811" w:rsidRPr="00934B55" w:rsidRDefault="006B7EE6" w:rsidP="0060333E">
      <w:pPr>
        <w:numPr>
          <w:ilvl w:val="0"/>
          <w:numId w:val="7"/>
        </w:numPr>
        <w:ind w:right="36" w:hanging="360"/>
        <w:jc w:val="left"/>
        <w:rPr>
          <w:sz w:val="24"/>
        </w:rPr>
      </w:pPr>
      <w:r w:rsidRPr="00934B55">
        <w:rPr>
          <w:sz w:val="24"/>
        </w:rPr>
        <w:t>Continue to invest in, prioritize and build the internal capacity of NASPAA staff</w:t>
      </w:r>
      <w:r w:rsidR="00125A30">
        <w:rPr>
          <w:sz w:val="24"/>
        </w:rPr>
        <w:t>.</w:t>
      </w:r>
    </w:p>
    <w:p w14:paraId="061FC035" w14:textId="7E559482" w:rsidR="00F76811" w:rsidRPr="00934B55" w:rsidRDefault="006B7EE6" w:rsidP="0060333E">
      <w:pPr>
        <w:numPr>
          <w:ilvl w:val="0"/>
          <w:numId w:val="7"/>
        </w:numPr>
        <w:ind w:right="36" w:hanging="360"/>
        <w:jc w:val="left"/>
        <w:rPr>
          <w:sz w:val="24"/>
        </w:rPr>
      </w:pPr>
      <w:r w:rsidRPr="00934B55">
        <w:rPr>
          <w:sz w:val="24"/>
        </w:rPr>
        <w:t>Inspire, coach and develop a high performing team with multiple responsibilities and talents</w:t>
      </w:r>
      <w:r w:rsidR="001B4850">
        <w:rPr>
          <w:sz w:val="24"/>
        </w:rPr>
        <w:t>. M</w:t>
      </w:r>
      <w:r w:rsidRPr="00934B55">
        <w:rPr>
          <w:sz w:val="24"/>
        </w:rPr>
        <w:t>otivate and collaborate, actively seek</w:t>
      </w:r>
      <w:r w:rsidR="001B4850">
        <w:rPr>
          <w:sz w:val="24"/>
        </w:rPr>
        <w:t>ing</w:t>
      </w:r>
      <w:r w:rsidRPr="00934B55">
        <w:rPr>
          <w:sz w:val="24"/>
        </w:rPr>
        <w:t xml:space="preserve"> input</w:t>
      </w:r>
      <w:r w:rsidR="001B4850">
        <w:rPr>
          <w:sz w:val="24"/>
        </w:rPr>
        <w:t>. A</w:t>
      </w:r>
      <w:r w:rsidRPr="00934B55">
        <w:rPr>
          <w:sz w:val="24"/>
        </w:rPr>
        <w:t>ssure a process for recruitment</w:t>
      </w:r>
      <w:r w:rsidR="006F6060">
        <w:rPr>
          <w:sz w:val="24"/>
        </w:rPr>
        <w:t>.  D</w:t>
      </w:r>
      <w:r w:rsidRPr="00934B55">
        <w:rPr>
          <w:sz w:val="24"/>
        </w:rPr>
        <w:t>evelop</w:t>
      </w:r>
      <w:r w:rsidR="006F6060">
        <w:rPr>
          <w:sz w:val="24"/>
        </w:rPr>
        <w:t xml:space="preserve"> </w:t>
      </w:r>
      <w:r w:rsidRPr="00934B55">
        <w:rPr>
          <w:sz w:val="24"/>
        </w:rPr>
        <w:t xml:space="preserve">appropriate salary structures, and consistent evaluation of staff and volunteers. </w:t>
      </w:r>
    </w:p>
    <w:p w14:paraId="0B1D6688" w14:textId="77777777" w:rsidR="00F76811" w:rsidRPr="00934B55" w:rsidRDefault="006B7EE6" w:rsidP="0060333E">
      <w:pPr>
        <w:spacing w:after="0" w:line="259" w:lineRule="auto"/>
        <w:ind w:left="0" w:right="0" w:firstLine="0"/>
        <w:jc w:val="left"/>
        <w:rPr>
          <w:sz w:val="24"/>
        </w:rPr>
      </w:pPr>
      <w:r w:rsidRPr="00934B55">
        <w:rPr>
          <w:rFonts w:eastAsia="Times New Roman" w:cs="Times New Roman"/>
          <w:sz w:val="24"/>
        </w:rPr>
        <w:t xml:space="preserve"> </w:t>
      </w:r>
    </w:p>
    <w:p w14:paraId="6865A012" w14:textId="331DFDB8" w:rsidR="00F76811" w:rsidRPr="00934B55" w:rsidRDefault="006B7EE6" w:rsidP="0060333E">
      <w:pPr>
        <w:spacing w:after="0" w:line="259" w:lineRule="auto"/>
        <w:ind w:left="1" w:right="0" w:firstLine="0"/>
        <w:jc w:val="left"/>
        <w:rPr>
          <w:sz w:val="24"/>
        </w:rPr>
      </w:pPr>
      <w:r w:rsidRPr="00934B55">
        <w:rPr>
          <w:b/>
          <w:i/>
          <w:sz w:val="24"/>
        </w:rPr>
        <w:t xml:space="preserve"> </w:t>
      </w:r>
    </w:p>
    <w:p w14:paraId="1DBAD020" w14:textId="77777777" w:rsidR="00F76811" w:rsidRDefault="006B7EE6" w:rsidP="0060333E">
      <w:pPr>
        <w:pStyle w:val="Heading1"/>
        <w:ind w:left="716" w:right="33"/>
        <w:jc w:val="left"/>
        <w:rPr>
          <w:sz w:val="24"/>
        </w:rPr>
      </w:pPr>
      <w:r w:rsidRPr="00934B55">
        <w:rPr>
          <w:sz w:val="24"/>
        </w:rPr>
        <w:t xml:space="preserve">Accreditation and Programming  </w:t>
      </w:r>
    </w:p>
    <w:p w14:paraId="0986541D" w14:textId="77777777" w:rsidR="00832DA3" w:rsidRPr="00832DA3" w:rsidRDefault="00832DA3" w:rsidP="00832DA3"/>
    <w:p w14:paraId="22CF103A" w14:textId="4A576967" w:rsidR="00F76811" w:rsidRPr="00934B55" w:rsidRDefault="006B7EE6" w:rsidP="0060333E">
      <w:pPr>
        <w:numPr>
          <w:ilvl w:val="0"/>
          <w:numId w:val="8"/>
        </w:numPr>
        <w:ind w:right="36" w:hanging="360"/>
        <w:jc w:val="left"/>
        <w:rPr>
          <w:sz w:val="24"/>
        </w:rPr>
      </w:pPr>
      <w:r w:rsidRPr="00934B55">
        <w:rPr>
          <w:sz w:val="24"/>
        </w:rPr>
        <w:t>Work</w:t>
      </w:r>
      <w:r w:rsidR="00E90F31">
        <w:rPr>
          <w:sz w:val="24"/>
        </w:rPr>
        <w:t xml:space="preserve"> collaboratively</w:t>
      </w:r>
      <w:r w:rsidRPr="00934B55">
        <w:rPr>
          <w:sz w:val="24"/>
        </w:rPr>
        <w:t xml:space="preserve"> with the</w:t>
      </w:r>
      <w:r w:rsidR="003B7C35">
        <w:rPr>
          <w:sz w:val="24"/>
        </w:rPr>
        <w:t xml:space="preserve"> Chief Accreditation Officer and the</w:t>
      </w:r>
      <w:r w:rsidRPr="00934B55">
        <w:rPr>
          <w:sz w:val="24"/>
        </w:rPr>
        <w:t xml:space="preserve"> Standards Committee</w:t>
      </w:r>
      <w:r w:rsidR="00507890">
        <w:rPr>
          <w:sz w:val="24"/>
        </w:rPr>
        <w:t xml:space="preserve"> in their</w:t>
      </w:r>
      <w:r w:rsidRPr="00934B55">
        <w:rPr>
          <w:sz w:val="24"/>
        </w:rPr>
        <w:t xml:space="preserve"> development of appropriate standards for educational programs and </w:t>
      </w:r>
      <w:r w:rsidR="00563766">
        <w:rPr>
          <w:sz w:val="24"/>
        </w:rPr>
        <w:t xml:space="preserve">their </w:t>
      </w:r>
      <w:r w:rsidRPr="00934B55">
        <w:rPr>
          <w:sz w:val="24"/>
        </w:rPr>
        <w:t>review</w:t>
      </w:r>
      <w:r w:rsidR="00563766">
        <w:rPr>
          <w:sz w:val="24"/>
        </w:rPr>
        <w:t xml:space="preserve"> of</w:t>
      </w:r>
      <w:r w:rsidRPr="00934B55">
        <w:rPr>
          <w:sz w:val="24"/>
        </w:rPr>
        <w:t xml:space="preserve"> the quality of programs. </w:t>
      </w:r>
    </w:p>
    <w:p w14:paraId="7CAE482D" w14:textId="77777777" w:rsidR="00F76811" w:rsidRPr="00934B55" w:rsidRDefault="006B7EE6" w:rsidP="0060333E">
      <w:pPr>
        <w:numPr>
          <w:ilvl w:val="0"/>
          <w:numId w:val="8"/>
        </w:numPr>
        <w:ind w:right="36" w:hanging="360"/>
        <w:jc w:val="left"/>
        <w:rPr>
          <w:sz w:val="24"/>
        </w:rPr>
      </w:pPr>
      <w:r w:rsidRPr="00934B55">
        <w:rPr>
          <w:sz w:val="24"/>
        </w:rPr>
        <w:t xml:space="preserve">Grow and diversify the volunteer network of NASPAA site visitors domestically and globally, providing volunteers the opportunity to use their expertise to support the development of public service education programs, and the field.  </w:t>
      </w:r>
    </w:p>
    <w:p w14:paraId="4513CEA6" w14:textId="77777777" w:rsidR="00F76811" w:rsidRPr="00934B55" w:rsidRDefault="006B7EE6" w:rsidP="0060333E">
      <w:pPr>
        <w:numPr>
          <w:ilvl w:val="0"/>
          <w:numId w:val="8"/>
        </w:numPr>
        <w:ind w:right="36" w:hanging="360"/>
        <w:jc w:val="left"/>
        <w:rPr>
          <w:sz w:val="24"/>
        </w:rPr>
      </w:pPr>
      <w:r w:rsidRPr="00934B55">
        <w:rPr>
          <w:sz w:val="24"/>
        </w:rPr>
        <w:t xml:space="preserve">Ensure the advancement of equality of opportunity of all persons to education for public service and the careers to which it leads.  </w:t>
      </w:r>
    </w:p>
    <w:p w14:paraId="23EB8A27" w14:textId="77777777" w:rsidR="00F76811" w:rsidRPr="00934B55" w:rsidRDefault="006B7EE6" w:rsidP="0060333E">
      <w:pPr>
        <w:numPr>
          <w:ilvl w:val="0"/>
          <w:numId w:val="8"/>
        </w:numPr>
        <w:ind w:right="36" w:hanging="360"/>
        <w:jc w:val="left"/>
        <w:rPr>
          <w:sz w:val="24"/>
        </w:rPr>
      </w:pPr>
      <w:r w:rsidRPr="00934B55">
        <w:rPr>
          <w:sz w:val="24"/>
        </w:rPr>
        <w:t xml:space="preserve">Encourage innovation in education and provide a forum for the discussion of educational issues at conferences, committees, seminars, workshops and in all student engagement activities.  </w:t>
      </w:r>
    </w:p>
    <w:p w14:paraId="1E1FB776" w14:textId="614BDF69" w:rsidR="00F76811" w:rsidRPr="00934B55" w:rsidRDefault="006B7EE6" w:rsidP="0060333E">
      <w:pPr>
        <w:numPr>
          <w:ilvl w:val="0"/>
          <w:numId w:val="8"/>
        </w:numPr>
        <w:ind w:right="36" w:hanging="360"/>
        <w:jc w:val="left"/>
        <w:rPr>
          <w:sz w:val="24"/>
        </w:rPr>
      </w:pPr>
      <w:r w:rsidRPr="00934B55">
        <w:rPr>
          <w:sz w:val="24"/>
        </w:rPr>
        <w:t xml:space="preserve">Amplify the importance of curriculum, teaching and learning through continued </w:t>
      </w:r>
      <w:r w:rsidR="00A6449E">
        <w:rPr>
          <w:sz w:val="24"/>
        </w:rPr>
        <w:t>support</w:t>
      </w:r>
      <w:r w:rsidRPr="00934B55">
        <w:rPr>
          <w:sz w:val="24"/>
        </w:rPr>
        <w:t xml:space="preserve"> </w:t>
      </w:r>
      <w:r w:rsidR="00A6449E">
        <w:rPr>
          <w:sz w:val="24"/>
        </w:rPr>
        <w:t>of</w:t>
      </w:r>
      <w:r w:rsidR="00087D8D">
        <w:rPr>
          <w:sz w:val="24"/>
        </w:rPr>
        <w:t xml:space="preserve"> the use of</w:t>
      </w:r>
      <w:r w:rsidRPr="00934B55">
        <w:rPr>
          <w:sz w:val="24"/>
        </w:rPr>
        <w:t xml:space="preserve"> cases and simulations</w:t>
      </w:r>
      <w:r w:rsidR="00096549">
        <w:rPr>
          <w:sz w:val="24"/>
        </w:rPr>
        <w:t xml:space="preserve">, as well as other creative teaching </w:t>
      </w:r>
      <w:r w:rsidR="00087D8D">
        <w:rPr>
          <w:sz w:val="24"/>
        </w:rPr>
        <w:t>tools</w:t>
      </w:r>
      <w:r w:rsidR="00096549">
        <w:rPr>
          <w:sz w:val="24"/>
        </w:rPr>
        <w:t>.</w:t>
      </w:r>
    </w:p>
    <w:p w14:paraId="41CDF3AC" w14:textId="0E5446FE" w:rsidR="00F76811" w:rsidRPr="00934B55" w:rsidRDefault="00375CBD" w:rsidP="0060333E">
      <w:pPr>
        <w:numPr>
          <w:ilvl w:val="0"/>
          <w:numId w:val="8"/>
        </w:numPr>
        <w:ind w:right="36" w:hanging="360"/>
        <w:jc w:val="left"/>
        <w:rPr>
          <w:sz w:val="24"/>
        </w:rPr>
      </w:pPr>
      <w:r>
        <w:rPr>
          <w:sz w:val="24"/>
        </w:rPr>
        <w:t xml:space="preserve">Refine </w:t>
      </w:r>
      <w:r w:rsidR="006B7EE6" w:rsidRPr="00934B55">
        <w:rPr>
          <w:sz w:val="24"/>
        </w:rPr>
        <w:t xml:space="preserve">data collection </w:t>
      </w:r>
      <w:r>
        <w:rPr>
          <w:sz w:val="24"/>
        </w:rPr>
        <w:t xml:space="preserve">efforts </w:t>
      </w:r>
      <w:r w:rsidR="006B7EE6" w:rsidRPr="00934B55">
        <w:rPr>
          <w:sz w:val="24"/>
        </w:rPr>
        <w:t xml:space="preserve">and build a robust data warehouse in public affairs education to enhance understanding and competitiveness of the sector. </w:t>
      </w:r>
    </w:p>
    <w:p w14:paraId="1509E41B" w14:textId="7DFE09A1" w:rsidR="00F76811" w:rsidRPr="00934B55" w:rsidRDefault="006B7EE6" w:rsidP="0060333E">
      <w:pPr>
        <w:numPr>
          <w:ilvl w:val="0"/>
          <w:numId w:val="8"/>
        </w:numPr>
        <w:ind w:right="36" w:hanging="360"/>
        <w:jc w:val="left"/>
        <w:rPr>
          <w:sz w:val="24"/>
        </w:rPr>
      </w:pPr>
      <w:r w:rsidRPr="00934B55">
        <w:rPr>
          <w:sz w:val="24"/>
        </w:rPr>
        <w:t>Promote programs and services that are produced in a cost-effective manner</w:t>
      </w:r>
      <w:r w:rsidR="00F52362">
        <w:rPr>
          <w:sz w:val="24"/>
        </w:rPr>
        <w:t>.</w:t>
      </w:r>
      <w:r w:rsidRPr="00934B55">
        <w:rPr>
          <w:sz w:val="24"/>
        </w:rPr>
        <w:t xml:space="preserve"> </w:t>
      </w:r>
      <w:r w:rsidR="00F52362">
        <w:rPr>
          <w:sz w:val="24"/>
        </w:rPr>
        <w:t>A</w:t>
      </w:r>
      <w:r w:rsidRPr="00934B55">
        <w:rPr>
          <w:sz w:val="24"/>
        </w:rPr>
        <w:t xml:space="preserve">ssure program quality and organizational stability through </w:t>
      </w:r>
      <w:r w:rsidR="00F52362">
        <w:rPr>
          <w:sz w:val="24"/>
        </w:rPr>
        <w:t xml:space="preserve">the </w:t>
      </w:r>
      <w:r w:rsidRPr="00934B55">
        <w:rPr>
          <w:sz w:val="24"/>
        </w:rPr>
        <w:t xml:space="preserve">development and implementation of standards and controls, systems and procedures, and regular evaluation. </w:t>
      </w:r>
    </w:p>
    <w:p w14:paraId="37809263" w14:textId="77777777" w:rsidR="00F76811" w:rsidRPr="00934B55" w:rsidRDefault="006B7EE6" w:rsidP="0060333E">
      <w:pPr>
        <w:spacing w:after="0" w:line="259" w:lineRule="auto"/>
        <w:ind w:left="1" w:right="0" w:firstLine="0"/>
        <w:jc w:val="left"/>
        <w:rPr>
          <w:sz w:val="24"/>
        </w:rPr>
      </w:pPr>
      <w:r w:rsidRPr="00934B55">
        <w:rPr>
          <w:b/>
          <w:i/>
          <w:sz w:val="24"/>
        </w:rPr>
        <w:t xml:space="preserve"> </w:t>
      </w:r>
    </w:p>
    <w:p w14:paraId="5A7CAABE"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08586199" w14:textId="51AA668A" w:rsidR="00F76811" w:rsidRPr="00934B55" w:rsidRDefault="006B7EE6" w:rsidP="00832DA3">
      <w:pPr>
        <w:spacing w:after="0" w:line="259" w:lineRule="auto"/>
        <w:ind w:left="1" w:right="0" w:firstLine="0"/>
        <w:jc w:val="left"/>
        <w:rPr>
          <w:sz w:val="24"/>
        </w:rPr>
      </w:pPr>
      <w:r w:rsidRPr="00934B55">
        <w:rPr>
          <w:sz w:val="24"/>
        </w:rPr>
        <w:t xml:space="preserve"> </w:t>
      </w:r>
      <w:r w:rsidRPr="00934B55">
        <w:rPr>
          <w:b/>
          <w:sz w:val="24"/>
          <w:u w:val="single" w:color="000000"/>
        </w:rPr>
        <w:t>Candidate Profile:</w:t>
      </w:r>
      <w:r w:rsidRPr="00934B55">
        <w:rPr>
          <w:b/>
          <w:sz w:val="24"/>
        </w:rPr>
        <w:t xml:space="preserve">  </w:t>
      </w:r>
    </w:p>
    <w:p w14:paraId="41A4D3DE" w14:textId="77777777" w:rsidR="00F76811" w:rsidRPr="00934B55" w:rsidRDefault="006B7EE6" w:rsidP="0060333E">
      <w:pPr>
        <w:spacing w:after="0" w:line="259" w:lineRule="auto"/>
        <w:ind w:left="721" w:right="0" w:firstLine="0"/>
        <w:jc w:val="left"/>
        <w:rPr>
          <w:sz w:val="24"/>
        </w:rPr>
      </w:pPr>
      <w:r w:rsidRPr="00934B55">
        <w:rPr>
          <w:b/>
          <w:i/>
          <w:sz w:val="24"/>
        </w:rPr>
        <w:t xml:space="preserve"> </w:t>
      </w:r>
    </w:p>
    <w:p w14:paraId="6B60C8B5" w14:textId="77777777" w:rsidR="00F76811" w:rsidRPr="00934B55" w:rsidRDefault="006B7EE6" w:rsidP="0060333E">
      <w:pPr>
        <w:ind w:left="716" w:right="33" w:hanging="10"/>
        <w:jc w:val="left"/>
        <w:rPr>
          <w:sz w:val="24"/>
        </w:rPr>
      </w:pPr>
      <w:r w:rsidRPr="00934B55">
        <w:rPr>
          <w:b/>
          <w:i/>
          <w:sz w:val="24"/>
        </w:rPr>
        <w:t xml:space="preserve">Professional Experience:   </w:t>
      </w:r>
    </w:p>
    <w:p w14:paraId="7B00B885" w14:textId="77777777" w:rsidR="00F76811" w:rsidRPr="00934B55" w:rsidRDefault="006B7EE6" w:rsidP="0060333E">
      <w:pPr>
        <w:spacing w:after="0" w:line="259" w:lineRule="auto"/>
        <w:ind w:left="721" w:right="0" w:firstLine="0"/>
        <w:jc w:val="left"/>
        <w:rPr>
          <w:sz w:val="24"/>
        </w:rPr>
      </w:pPr>
      <w:r w:rsidRPr="00934B55">
        <w:rPr>
          <w:b/>
          <w:i/>
          <w:sz w:val="24"/>
        </w:rPr>
        <w:lastRenderedPageBreak/>
        <w:t xml:space="preserve"> </w:t>
      </w:r>
    </w:p>
    <w:p w14:paraId="65B3AE64" w14:textId="429E39AA" w:rsidR="00F76811" w:rsidRPr="00934B55" w:rsidRDefault="002D4D55" w:rsidP="0060333E">
      <w:pPr>
        <w:numPr>
          <w:ilvl w:val="0"/>
          <w:numId w:val="8"/>
        </w:numPr>
        <w:ind w:right="36" w:hanging="360"/>
        <w:jc w:val="left"/>
        <w:rPr>
          <w:sz w:val="24"/>
        </w:rPr>
      </w:pPr>
      <w:r>
        <w:rPr>
          <w:sz w:val="24"/>
        </w:rPr>
        <w:t xml:space="preserve">The equivalent of </w:t>
      </w:r>
      <w:r w:rsidR="00832DA3">
        <w:rPr>
          <w:sz w:val="24"/>
        </w:rPr>
        <w:t>10</w:t>
      </w:r>
      <w:r w:rsidR="006B7EE6" w:rsidRPr="00934B55">
        <w:rPr>
          <w:sz w:val="24"/>
        </w:rPr>
        <w:t xml:space="preserve"> years of strategic leadership experience, including at least three years at the executive level in membership, national/affiliate, geographically dispersed, or complex model organizations. </w:t>
      </w:r>
    </w:p>
    <w:p w14:paraId="393617B5" w14:textId="02E8EBF5" w:rsidR="00F76811" w:rsidRPr="00934B55" w:rsidRDefault="006B7EE6" w:rsidP="0060333E">
      <w:pPr>
        <w:numPr>
          <w:ilvl w:val="0"/>
          <w:numId w:val="8"/>
        </w:numPr>
        <w:ind w:right="36" w:hanging="360"/>
        <w:jc w:val="left"/>
        <w:rPr>
          <w:sz w:val="24"/>
        </w:rPr>
      </w:pPr>
      <w:r w:rsidRPr="00934B55">
        <w:rPr>
          <w:sz w:val="24"/>
        </w:rPr>
        <w:t>International experience and strong cultural competence</w:t>
      </w:r>
      <w:r w:rsidR="005A6047" w:rsidRPr="00934B55">
        <w:rPr>
          <w:sz w:val="24"/>
        </w:rPr>
        <w:t>;</w:t>
      </w:r>
      <w:r w:rsidRPr="00934B55">
        <w:rPr>
          <w:sz w:val="24"/>
        </w:rPr>
        <w:t xml:space="preserve">.  </w:t>
      </w:r>
    </w:p>
    <w:p w14:paraId="6B384B60" w14:textId="4F9DD7C6" w:rsidR="00F76811" w:rsidRDefault="00EE7F72" w:rsidP="0060333E">
      <w:pPr>
        <w:numPr>
          <w:ilvl w:val="0"/>
          <w:numId w:val="8"/>
        </w:numPr>
        <w:ind w:right="36" w:hanging="360"/>
        <w:jc w:val="left"/>
        <w:rPr>
          <w:sz w:val="24"/>
        </w:rPr>
      </w:pPr>
      <w:r w:rsidRPr="00934B55">
        <w:rPr>
          <w:sz w:val="24"/>
        </w:rPr>
        <w:t>F</w:t>
      </w:r>
      <w:r w:rsidR="006B7EE6" w:rsidRPr="00934B55">
        <w:rPr>
          <w:sz w:val="24"/>
        </w:rPr>
        <w:t xml:space="preserve">amiliarity with professional accreditation; knowledge of higher education space </w:t>
      </w:r>
      <w:r w:rsidR="00D91D9F">
        <w:rPr>
          <w:sz w:val="24"/>
        </w:rPr>
        <w:t xml:space="preserve">is </w:t>
      </w:r>
      <w:r w:rsidR="006B7EE6" w:rsidRPr="00934B55">
        <w:rPr>
          <w:sz w:val="24"/>
        </w:rPr>
        <w:t xml:space="preserve">preferred.  </w:t>
      </w:r>
    </w:p>
    <w:p w14:paraId="048CE2D3" w14:textId="01155F7F" w:rsidR="00637098" w:rsidRPr="00934B55" w:rsidRDefault="00637098" w:rsidP="0060333E">
      <w:pPr>
        <w:numPr>
          <w:ilvl w:val="0"/>
          <w:numId w:val="8"/>
        </w:numPr>
        <w:ind w:right="36" w:hanging="360"/>
        <w:jc w:val="left"/>
        <w:rPr>
          <w:sz w:val="24"/>
        </w:rPr>
      </w:pPr>
      <w:r>
        <w:rPr>
          <w:sz w:val="24"/>
        </w:rPr>
        <w:t>Some familiarity with</w:t>
      </w:r>
      <w:r w:rsidR="000B4F96">
        <w:rPr>
          <w:sz w:val="24"/>
        </w:rPr>
        <w:t xml:space="preserve"> NASPAA’s sister organizations including the American Society for Public Administration (ASPA), the National Academy of Public Administration (NAPA), the International City/County Management Association (ICMA), the National Governors’ Association (NGA), and </w:t>
      </w:r>
      <w:r w:rsidR="00B31930">
        <w:rPr>
          <w:sz w:val="24"/>
        </w:rPr>
        <w:t>the National Association of Counties (NACO).</w:t>
      </w:r>
    </w:p>
    <w:p w14:paraId="69B08CCC" w14:textId="093DE5DB" w:rsidR="00F76811" w:rsidRPr="00934B55" w:rsidRDefault="006B7EE6" w:rsidP="0060333E">
      <w:pPr>
        <w:numPr>
          <w:ilvl w:val="0"/>
          <w:numId w:val="8"/>
        </w:numPr>
        <w:ind w:right="36" w:hanging="360"/>
        <w:jc w:val="left"/>
        <w:rPr>
          <w:sz w:val="24"/>
        </w:rPr>
      </w:pPr>
      <w:r w:rsidRPr="00934B55">
        <w:rPr>
          <w:sz w:val="24"/>
        </w:rPr>
        <w:t xml:space="preserve">Broad general management experience across finance, human resources, operations/technology, </w:t>
      </w:r>
      <w:r w:rsidR="00375CBD">
        <w:rPr>
          <w:sz w:val="24"/>
        </w:rPr>
        <w:t xml:space="preserve">data management, </w:t>
      </w:r>
      <w:r w:rsidRPr="00934B55">
        <w:rPr>
          <w:sz w:val="24"/>
        </w:rPr>
        <w:t xml:space="preserve">marketing, program, fund development, and working with volunteers and </w:t>
      </w:r>
      <w:r w:rsidR="00533934">
        <w:rPr>
          <w:sz w:val="24"/>
        </w:rPr>
        <w:t>b</w:t>
      </w:r>
      <w:r w:rsidRPr="00934B55">
        <w:rPr>
          <w:sz w:val="24"/>
        </w:rPr>
        <w:t xml:space="preserve">oards.  </w:t>
      </w:r>
    </w:p>
    <w:p w14:paraId="35164FBE" w14:textId="0B13680A" w:rsidR="00F76811" w:rsidRPr="00934B55" w:rsidRDefault="006B7EE6" w:rsidP="0060333E">
      <w:pPr>
        <w:numPr>
          <w:ilvl w:val="0"/>
          <w:numId w:val="8"/>
        </w:numPr>
        <w:ind w:right="36" w:hanging="360"/>
        <w:jc w:val="left"/>
        <w:rPr>
          <w:sz w:val="24"/>
        </w:rPr>
      </w:pPr>
      <w:r w:rsidRPr="00934B55">
        <w:rPr>
          <w:sz w:val="24"/>
        </w:rPr>
        <w:t>Track record of working collaboratively on multi-year strategic planning</w:t>
      </w:r>
      <w:r w:rsidR="00533934">
        <w:rPr>
          <w:sz w:val="24"/>
        </w:rPr>
        <w:t>,</w:t>
      </w:r>
      <w:r w:rsidRPr="00934B55">
        <w:rPr>
          <w:sz w:val="24"/>
        </w:rPr>
        <w:t xml:space="preserve"> advocacy and quality improvement.  </w:t>
      </w:r>
    </w:p>
    <w:p w14:paraId="33FDF980" w14:textId="77777777" w:rsidR="00F76811" w:rsidRPr="00934B55" w:rsidRDefault="006B7EE6" w:rsidP="0060333E">
      <w:pPr>
        <w:numPr>
          <w:ilvl w:val="0"/>
          <w:numId w:val="8"/>
        </w:numPr>
        <w:spacing w:after="6" w:line="241" w:lineRule="auto"/>
        <w:ind w:right="36" w:hanging="360"/>
        <w:jc w:val="left"/>
        <w:rPr>
          <w:sz w:val="24"/>
        </w:rPr>
      </w:pPr>
      <w:r w:rsidRPr="00934B55">
        <w:rPr>
          <w:sz w:val="24"/>
        </w:rPr>
        <w:t xml:space="preserve">Demonstrated achievement in high growth and/or change environments, bringing to scale complex organizations and putting technology to work; adept at assessing infrastructure/operational requirements necessary to support sustainable growth and healthy organizational culture.   </w:t>
      </w:r>
    </w:p>
    <w:p w14:paraId="501C106F" w14:textId="14C6FB18" w:rsidR="00F76811" w:rsidRPr="00934B55" w:rsidRDefault="006B7EE6" w:rsidP="0060333E">
      <w:pPr>
        <w:numPr>
          <w:ilvl w:val="0"/>
          <w:numId w:val="8"/>
        </w:numPr>
        <w:ind w:right="36" w:hanging="360"/>
        <w:jc w:val="left"/>
        <w:rPr>
          <w:sz w:val="24"/>
        </w:rPr>
      </w:pPr>
      <w:r w:rsidRPr="00934B55">
        <w:rPr>
          <w:sz w:val="24"/>
        </w:rPr>
        <w:t xml:space="preserve">Proven ability to communicate and work effectively with multiple internal and external stakeholders to achieve mutually agreed upon outcomes.  </w:t>
      </w:r>
    </w:p>
    <w:p w14:paraId="5FAF4F75" w14:textId="6B34ED02" w:rsidR="00F76811" w:rsidRPr="00934B55" w:rsidRDefault="006B7EE6" w:rsidP="0060333E">
      <w:pPr>
        <w:numPr>
          <w:ilvl w:val="0"/>
          <w:numId w:val="8"/>
        </w:numPr>
        <w:ind w:right="36" w:hanging="360"/>
        <w:jc w:val="left"/>
        <w:rPr>
          <w:sz w:val="24"/>
        </w:rPr>
      </w:pPr>
      <w:r w:rsidRPr="00934B55">
        <w:rPr>
          <w:sz w:val="24"/>
        </w:rPr>
        <w:t xml:space="preserve">Track record of innovative and sustainable fundraising from individuals, corporations, foundations, </w:t>
      </w:r>
      <w:r w:rsidR="00375CBD">
        <w:rPr>
          <w:sz w:val="24"/>
        </w:rPr>
        <w:t>academic institutions, and other donor organizations.</w:t>
      </w:r>
      <w:r w:rsidRPr="00934B55">
        <w:rPr>
          <w:sz w:val="24"/>
        </w:rPr>
        <w:t xml:space="preserve">  </w:t>
      </w:r>
    </w:p>
    <w:p w14:paraId="6388333D" w14:textId="77777777" w:rsidR="00F76811" w:rsidRPr="00934B55" w:rsidRDefault="006B7EE6" w:rsidP="0060333E">
      <w:pPr>
        <w:numPr>
          <w:ilvl w:val="0"/>
          <w:numId w:val="8"/>
        </w:numPr>
        <w:ind w:right="36" w:hanging="360"/>
        <w:jc w:val="left"/>
        <w:rPr>
          <w:sz w:val="24"/>
        </w:rPr>
      </w:pPr>
      <w:r w:rsidRPr="00934B55">
        <w:rPr>
          <w:sz w:val="24"/>
        </w:rPr>
        <w:t xml:space="preserve">Superior mentoring, professional development, people management and leadership skills; evidence of leading change with positive outcomes; an inspiring team builder who engenders trust and builds group commitment to goals and objectives.  </w:t>
      </w:r>
    </w:p>
    <w:p w14:paraId="35ADCA14" w14:textId="1C4CFFEB" w:rsidR="00240F76" w:rsidRPr="00934B55" w:rsidRDefault="00240F76" w:rsidP="0060333E">
      <w:pPr>
        <w:numPr>
          <w:ilvl w:val="0"/>
          <w:numId w:val="8"/>
        </w:numPr>
        <w:ind w:right="36" w:hanging="360"/>
        <w:jc w:val="left"/>
        <w:rPr>
          <w:sz w:val="24"/>
        </w:rPr>
      </w:pPr>
      <w:r w:rsidRPr="00934B55">
        <w:rPr>
          <w:sz w:val="24"/>
        </w:rPr>
        <w:t xml:space="preserve">Professional experience may have been gained as a public policy practitioner, in a membership, nonprofit, </w:t>
      </w:r>
      <w:r w:rsidR="00630C1B">
        <w:rPr>
          <w:sz w:val="24"/>
        </w:rPr>
        <w:t xml:space="preserve">governmental, </w:t>
      </w:r>
      <w:r w:rsidRPr="00934B55">
        <w:rPr>
          <w:sz w:val="24"/>
        </w:rPr>
        <w:t xml:space="preserve">international NGO, social enterprise, and/or large multi-site advocacy </w:t>
      </w:r>
      <w:r w:rsidR="008C76D9" w:rsidRPr="00934B55">
        <w:rPr>
          <w:sz w:val="24"/>
        </w:rPr>
        <w:t>organization.</w:t>
      </w:r>
      <w:r w:rsidRPr="00934B55">
        <w:rPr>
          <w:sz w:val="24"/>
        </w:rPr>
        <w:t xml:space="preserve"> </w:t>
      </w:r>
    </w:p>
    <w:p w14:paraId="77D65157"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73FB6738" w14:textId="77777777" w:rsidR="00F76811" w:rsidRPr="00934B55" w:rsidRDefault="006B7EE6" w:rsidP="0060333E">
      <w:pPr>
        <w:spacing w:after="0" w:line="259" w:lineRule="auto"/>
        <w:ind w:left="1" w:right="0" w:firstLine="0"/>
        <w:jc w:val="left"/>
        <w:rPr>
          <w:sz w:val="24"/>
        </w:rPr>
      </w:pPr>
      <w:r w:rsidRPr="00934B55">
        <w:rPr>
          <w:sz w:val="24"/>
        </w:rPr>
        <w:t xml:space="preserve"> </w:t>
      </w:r>
    </w:p>
    <w:p w14:paraId="0EB3CFD9" w14:textId="77777777" w:rsidR="00F76811" w:rsidRPr="00934B55" w:rsidRDefault="006B7EE6" w:rsidP="0060333E">
      <w:pPr>
        <w:ind w:left="716" w:right="33" w:hanging="10"/>
        <w:jc w:val="left"/>
        <w:rPr>
          <w:sz w:val="24"/>
        </w:rPr>
      </w:pPr>
      <w:r w:rsidRPr="00934B55">
        <w:rPr>
          <w:b/>
          <w:i/>
          <w:sz w:val="24"/>
        </w:rPr>
        <w:t xml:space="preserve">Personal Attributes:  </w:t>
      </w:r>
    </w:p>
    <w:p w14:paraId="23397F17" w14:textId="77777777" w:rsidR="00F76811" w:rsidRPr="00934B55" w:rsidRDefault="006B7EE6" w:rsidP="0060333E">
      <w:pPr>
        <w:spacing w:after="0" w:line="259" w:lineRule="auto"/>
        <w:ind w:left="1" w:right="0" w:firstLine="0"/>
        <w:jc w:val="left"/>
        <w:rPr>
          <w:sz w:val="24"/>
        </w:rPr>
      </w:pPr>
      <w:r w:rsidRPr="00934B55">
        <w:rPr>
          <w:b/>
          <w:i/>
          <w:sz w:val="24"/>
        </w:rPr>
        <w:t xml:space="preserve"> </w:t>
      </w:r>
    </w:p>
    <w:p w14:paraId="6FCD653A" w14:textId="7ACE6D77" w:rsidR="00F76811" w:rsidRPr="00934B55" w:rsidRDefault="006B7EE6" w:rsidP="0060333E">
      <w:pPr>
        <w:numPr>
          <w:ilvl w:val="0"/>
          <w:numId w:val="8"/>
        </w:numPr>
        <w:ind w:right="36" w:hanging="360"/>
        <w:jc w:val="left"/>
        <w:rPr>
          <w:sz w:val="24"/>
        </w:rPr>
      </w:pPr>
      <w:r w:rsidRPr="00934B55">
        <w:rPr>
          <w:sz w:val="24"/>
        </w:rPr>
        <w:t xml:space="preserve">Passionate about </w:t>
      </w:r>
      <w:r w:rsidR="007F7CF0" w:rsidRPr="00934B55">
        <w:rPr>
          <w:sz w:val="24"/>
        </w:rPr>
        <w:t xml:space="preserve">the importance of public service and </w:t>
      </w:r>
      <w:r w:rsidRPr="00934B55">
        <w:rPr>
          <w:sz w:val="24"/>
        </w:rPr>
        <w:t xml:space="preserve">NASPAA’s mission; </w:t>
      </w:r>
      <w:r w:rsidR="00630C1B">
        <w:rPr>
          <w:sz w:val="24"/>
        </w:rPr>
        <w:t>familiar with the</w:t>
      </w:r>
      <w:r w:rsidRPr="00934B55">
        <w:rPr>
          <w:sz w:val="24"/>
        </w:rPr>
        <w:t xml:space="preserve"> accreditation</w:t>
      </w:r>
      <w:r w:rsidR="00630C1B">
        <w:rPr>
          <w:sz w:val="24"/>
        </w:rPr>
        <w:t xml:space="preserve"> process</w:t>
      </w:r>
      <w:r w:rsidRPr="00934B55">
        <w:rPr>
          <w:sz w:val="24"/>
        </w:rPr>
        <w:t xml:space="preserve">, </w:t>
      </w:r>
      <w:r w:rsidR="00630C1B">
        <w:rPr>
          <w:sz w:val="24"/>
        </w:rPr>
        <w:t>working with academic institutions</w:t>
      </w:r>
      <w:r w:rsidRPr="00934B55">
        <w:rPr>
          <w:sz w:val="24"/>
        </w:rPr>
        <w:t xml:space="preserve">; knowledge of the domestic policy landscape.  </w:t>
      </w:r>
    </w:p>
    <w:p w14:paraId="35B1540A" w14:textId="35727204" w:rsidR="00F76811" w:rsidRPr="00934B55" w:rsidRDefault="006B7EE6" w:rsidP="0060333E">
      <w:pPr>
        <w:numPr>
          <w:ilvl w:val="0"/>
          <w:numId w:val="8"/>
        </w:numPr>
        <w:ind w:right="36" w:hanging="360"/>
        <w:jc w:val="left"/>
        <w:rPr>
          <w:sz w:val="24"/>
        </w:rPr>
      </w:pPr>
      <w:r w:rsidRPr="00934B55">
        <w:rPr>
          <w:sz w:val="24"/>
        </w:rPr>
        <w:t>A servant-leader who communicates a clear and compelling vision for the future of the association</w:t>
      </w:r>
      <w:r w:rsidR="00DC277A">
        <w:rPr>
          <w:sz w:val="24"/>
        </w:rPr>
        <w:t>,</w:t>
      </w:r>
      <w:r w:rsidRPr="00934B55">
        <w:rPr>
          <w:sz w:val="24"/>
        </w:rPr>
        <w:t xml:space="preserve"> applies creative solutions to organizational problems, anticipat</w:t>
      </w:r>
      <w:r w:rsidR="00DC277A">
        <w:rPr>
          <w:sz w:val="24"/>
        </w:rPr>
        <w:t xml:space="preserve">es </w:t>
      </w:r>
      <w:r w:rsidRPr="00934B55">
        <w:rPr>
          <w:sz w:val="24"/>
        </w:rPr>
        <w:t xml:space="preserve">situations and needs, and responds appropriately to emerging situations. </w:t>
      </w:r>
    </w:p>
    <w:p w14:paraId="6EF1C1BF" w14:textId="769C969A" w:rsidR="00F76811" w:rsidRPr="00934B55" w:rsidRDefault="009131FB" w:rsidP="0060333E">
      <w:pPr>
        <w:numPr>
          <w:ilvl w:val="0"/>
          <w:numId w:val="8"/>
        </w:numPr>
        <w:ind w:right="36" w:hanging="360"/>
        <w:jc w:val="left"/>
        <w:rPr>
          <w:sz w:val="24"/>
        </w:rPr>
      </w:pPr>
      <w:r w:rsidRPr="00DC277A">
        <w:rPr>
          <w:sz w:val="24"/>
        </w:rPr>
        <w:t>M</w:t>
      </w:r>
      <w:r w:rsidR="006B7EE6" w:rsidRPr="00DC277A">
        <w:rPr>
          <w:sz w:val="24"/>
        </w:rPr>
        <w:t>ulti-cultural management</w:t>
      </w:r>
      <w:r w:rsidR="006B7EE6" w:rsidRPr="00934B55">
        <w:rPr>
          <w:sz w:val="24"/>
        </w:rPr>
        <w:t xml:space="preserve"> experience and a high level of emotional intelligence.  </w:t>
      </w:r>
    </w:p>
    <w:p w14:paraId="3ABFBA55" w14:textId="0A78BD54" w:rsidR="00F76811" w:rsidRPr="00934B55" w:rsidRDefault="00391CD4" w:rsidP="0060333E">
      <w:pPr>
        <w:numPr>
          <w:ilvl w:val="0"/>
          <w:numId w:val="8"/>
        </w:numPr>
        <w:ind w:right="36" w:hanging="360"/>
        <w:jc w:val="left"/>
        <w:rPr>
          <w:sz w:val="24"/>
        </w:rPr>
      </w:pPr>
      <w:r w:rsidRPr="00934B55">
        <w:rPr>
          <w:sz w:val="24"/>
        </w:rPr>
        <w:lastRenderedPageBreak/>
        <w:t>Skilled</w:t>
      </w:r>
      <w:r w:rsidR="006B7EE6" w:rsidRPr="00934B55">
        <w:rPr>
          <w:sz w:val="24"/>
        </w:rPr>
        <w:t xml:space="preserve"> at coordinating the work of a high performing team in a central office environment but can also coordinate many different committees and groups. </w:t>
      </w:r>
    </w:p>
    <w:p w14:paraId="685C2BF0" w14:textId="1129877F" w:rsidR="00F76811" w:rsidRPr="00934B55" w:rsidRDefault="006B7EE6" w:rsidP="0060333E">
      <w:pPr>
        <w:numPr>
          <w:ilvl w:val="0"/>
          <w:numId w:val="8"/>
        </w:numPr>
        <w:ind w:right="36" w:hanging="360"/>
        <w:jc w:val="left"/>
        <w:rPr>
          <w:sz w:val="24"/>
        </w:rPr>
      </w:pPr>
      <w:r w:rsidRPr="00934B55">
        <w:rPr>
          <w:sz w:val="24"/>
        </w:rPr>
        <w:t xml:space="preserve">Proven change </w:t>
      </w:r>
      <w:r w:rsidR="00391CD4" w:rsidRPr="00934B55">
        <w:rPr>
          <w:sz w:val="24"/>
        </w:rPr>
        <w:t>manager:</w:t>
      </w:r>
      <w:r w:rsidRPr="00934B55">
        <w:rPr>
          <w:sz w:val="24"/>
        </w:rPr>
        <w:t xml:space="preserve"> </w:t>
      </w:r>
      <w:r w:rsidR="00E47ECC">
        <w:rPr>
          <w:sz w:val="24"/>
        </w:rPr>
        <w:t>A</w:t>
      </w:r>
      <w:r w:rsidRPr="00934B55">
        <w:rPr>
          <w:sz w:val="24"/>
        </w:rPr>
        <w:t xml:space="preserve">bility to influence and enable others to work collaboratively in service of members, students, and graduates. </w:t>
      </w:r>
    </w:p>
    <w:p w14:paraId="330E86F5" w14:textId="0396A601" w:rsidR="00F76811" w:rsidRPr="00934B55" w:rsidRDefault="006B7EE6" w:rsidP="0060333E">
      <w:pPr>
        <w:numPr>
          <w:ilvl w:val="0"/>
          <w:numId w:val="8"/>
        </w:numPr>
        <w:ind w:right="36" w:hanging="360"/>
        <w:jc w:val="left"/>
        <w:rPr>
          <w:sz w:val="24"/>
        </w:rPr>
      </w:pPr>
      <w:r w:rsidRPr="00934B55">
        <w:rPr>
          <w:sz w:val="24"/>
        </w:rPr>
        <w:t xml:space="preserve">Systems thinker who is focused on the </w:t>
      </w:r>
      <w:r w:rsidR="00391CD4" w:rsidRPr="00934B55">
        <w:rPr>
          <w:sz w:val="24"/>
        </w:rPr>
        <w:t>membership</w:t>
      </w:r>
      <w:r w:rsidR="00DF03C0">
        <w:rPr>
          <w:sz w:val="24"/>
        </w:rPr>
        <w:t>;</w:t>
      </w:r>
      <w:r w:rsidRPr="00934B55">
        <w:rPr>
          <w:sz w:val="24"/>
        </w:rPr>
        <w:t xml:space="preserve"> helps to define goals and establish priorities to ensure results. </w:t>
      </w:r>
    </w:p>
    <w:p w14:paraId="4F5C26A4" w14:textId="77777777" w:rsidR="00F76811" w:rsidRPr="00934B55" w:rsidRDefault="006B7EE6" w:rsidP="0060333E">
      <w:pPr>
        <w:numPr>
          <w:ilvl w:val="0"/>
          <w:numId w:val="8"/>
        </w:numPr>
        <w:ind w:right="36" w:hanging="360"/>
        <w:jc w:val="left"/>
        <w:rPr>
          <w:sz w:val="24"/>
        </w:rPr>
      </w:pPr>
      <w:r w:rsidRPr="00934B55">
        <w:rPr>
          <w:sz w:val="24"/>
        </w:rPr>
        <w:t xml:space="preserve">Exceptional written, verbal and presentation skills; ability to inspire and motivate people at all levels within and outside of the organization.  </w:t>
      </w:r>
    </w:p>
    <w:p w14:paraId="1D433FEA" w14:textId="77777777" w:rsidR="00F76811" w:rsidRPr="00934B55" w:rsidRDefault="006B7EE6" w:rsidP="0060333E">
      <w:pPr>
        <w:numPr>
          <w:ilvl w:val="0"/>
          <w:numId w:val="8"/>
        </w:numPr>
        <w:ind w:right="36" w:hanging="360"/>
        <w:jc w:val="left"/>
        <w:rPr>
          <w:sz w:val="24"/>
        </w:rPr>
      </w:pPr>
      <w:r w:rsidRPr="00934B55">
        <w:rPr>
          <w:sz w:val="24"/>
        </w:rPr>
        <w:t xml:space="preserve">Displays the highest levels of personal and professional integrity and models exemplary behavior.  </w:t>
      </w:r>
    </w:p>
    <w:p w14:paraId="37F7C1C9" w14:textId="77777777" w:rsidR="00F76811" w:rsidRPr="00934B55" w:rsidRDefault="006B7EE6" w:rsidP="0060333E">
      <w:pPr>
        <w:spacing w:after="0" w:line="259" w:lineRule="auto"/>
        <w:ind w:left="0" w:right="0" w:firstLine="0"/>
        <w:jc w:val="left"/>
        <w:rPr>
          <w:sz w:val="24"/>
        </w:rPr>
      </w:pPr>
      <w:r w:rsidRPr="00934B55">
        <w:rPr>
          <w:sz w:val="24"/>
        </w:rPr>
        <w:t xml:space="preserve"> </w:t>
      </w:r>
    </w:p>
    <w:p w14:paraId="36D20454" w14:textId="77777777" w:rsidR="00F76811" w:rsidRPr="00934B55" w:rsidRDefault="006B7EE6" w:rsidP="0060333E">
      <w:pPr>
        <w:spacing w:after="0" w:line="259" w:lineRule="auto"/>
        <w:ind w:left="0" w:right="0" w:firstLine="0"/>
        <w:jc w:val="left"/>
        <w:rPr>
          <w:sz w:val="24"/>
        </w:rPr>
      </w:pPr>
      <w:r w:rsidRPr="00934B55">
        <w:rPr>
          <w:sz w:val="24"/>
        </w:rPr>
        <w:t xml:space="preserve"> </w:t>
      </w:r>
    </w:p>
    <w:p w14:paraId="31FCC8DB" w14:textId="77777777" w:rsidR="00F76811" w:rsidRPr="00934B55" w:rsidRDefault="006B7EE6" w:rsidP="0060333E">
      <w:pPr>
        <w:spacing w:after="0" w:line="259" w:lineRule="auto"/>
        <w:ind w:left="720" w:right="0" w:firstLine="0"/>
        <w:jc w:val="left"/>
        <w:rPr>
          <w:sz w:val="24"/>
        </w:rPr>
      </w:pPr>
      <w:r w:rsidRPr="00934B55">
        <w:rPr>
          <w:sz w:val="24"/>
        </w:rPr>
        <w:t xml:space="preserve"> </w:t>
      </w:r>
    </w:p>
    <w:p w14:paraId="231ECEF7" w14:textId="186FA220" w:rsidR="00F76811" w:rsidRPr="00934B55" w:rsidRDefault="006B7EE6" w:rsidP="007913EF">
      <w:pPr>
        <w:spacing w:after="0" w:line="259" w:lineRule="auto"/>
        <w:ind w:left="-4" w:right="0" w:hanging="10"/>
        <w:jc w:val="left"/>
        <w:rPr>
          <w:sz w:val="24"/>
        </w:rPr>
      </w:pPr>
      <w:r w:rsidRPr="00934B55">
        <w:rPr>
          <w:b/>
          <w:sz w:val="24"/>
          <w:u w:val="single" w:color="000000"/>
        </w:rPr>
        <w:t>Education:</w:t>
      </w:r>
      <w:r w:rsidRPr="00934B55">
        <w:rPr>
          <w:sz w:val="24"/>
        </w:rPr>
        <w:t xml:space="preserve">  A Bachelor’s degree </w:t>
      </w:r>
      <w:r w:rsidR="00C020A2">
        <w:rPr>
          <w:sz w:val="24"/>
        </w:rPr>
        <w:t xml:space="preserve">is </w:t>
      </w:r>
      <w:r w:rsidRPr="00934B55">
        <w:rPr>
          <w:sz w:val="24"/>
        </w:rPr>
        <w:t>required; a</w:t>
      </w:r>
      <w:r w:rsidR="00AF4AAD">
        <w:rPr>
          <w:sz w:val="24"/>
        </w:rPr>
        <w:t xml:space="preserve"> Master’s degree in </w:t>
      </w:r>
      <w:r w:rsidR="00C020A2">
        <w:rPr>
          <w:sz w:val="24"/>
        </w:rPr>
        <w:t>P</w:t>
      </w:r>
      <w:r w:rsidR="00AF4AAD">
        <w:rPr>
          <w:sz w:val="24"/>
        </w:rPr>
        <w:t xml:space="preserve">ublic </w:t>
      </w:r>
      <w:r w:rsidR="00C020A2">
        <w:rPr>
          <w:sz w:val="24"/>
        </w:rPr>
        <w:t>A</w:t>
      </w:r>
      <w:r w:rsidR="00AF4AAD">
        <w:rPr>
          <w:sz w:val="24"/>
        </w:rPr>
        <w:t xml:space="preserve">dministration, </w:t>
      </w:r>
      <w:r w:rsidR="00C020A2">
        <w:rPr>
          <w:sz w:val="24"/>
        </w:rPr>
        <w:t>P</w:t>
      </w:r>
      <w:r w:rsidR="00AF4AAD">
        <w:rPr>
          <w:sz w:val="24"/>
        </w:rPr>
        <w:t xml:space="preserve">ublic </w:t>
      </w:r>
      <w:r w:rsidR="00C020A2">
        <w:rPr>
          <w:sz w:val="24"/>
        </w:rPr>
        <w:t>P</w:t>
      </w:r>
      <w:r w:rsidR="00AF4AAD">
        <w:rPr>
          <w:sz w:val="24"/>
        </w:rPr>
        <w:t xml:space="preserve">olicy, </w:t>
      </w:r>
      <w:r w:rsidR="00C020A2">
        <w:rPr>
          <w:sz w:val="24"/>
        </w:rPr>
        <w:t>P</w:t>
      </w:r>
      <w:r w:rsidR="00AF4AAD">
        <w:rPr>
          <w:sz w:val="24"/>
        </w:rPr>
        <w:t xml:space="preserve">ublic </w:t>
      </w:r>
      <w:r w:rsidR="00C020A2">
        <w:rPr>
          <w:sz w:val="24"/>
        </w:rPr>
        <w:t>A</w:t>
      </w:r>
      <w:r w:rsidR="00AF4AAD">
        <w:rPr>
          <w:sz w:val="24"/>
        </w:rPr>
        <w:t xml:space="preserve">ffairs or </w:t>
      </w:r>
      <w:r w:rsidRPr="00934B55">
        <w:rPr>
          <w:sz w:val="24"/>
        </w:rPr>
        <w:t xml:space="preserve">similar graduate degree is preferred.  </w:t>
      </w:r>
    </w:p>
    <w:p w14:paraId="64200D13" w14:textId="5C4A56D4" w:rsidR="00B760FF" w:rsidRDefault="00B760FF" w:rsidP="006F66C9">
      <w:pPr>
        <w:spacing w:after="0" w:line="259" w:lineRule="auto"/>
        <w:ind w:left="0" w:right="0" w:firstLine="0"/>
        <w:jc w:val="left"/>
        <w:rPr>
          <w:sz w:val="24"/>
        </w:rPr>
      </w:pPr>
    </w:p>
    <w:p w14:paraId="2707CABB" w14:textId="77777777" w:rsidR="00737E62" w:rsidRDefault="00B760FF" w:rsidP="00B760FF">
      <w:pPr>
        <w:spacing w:after="0" w:line="259" w:lineRule="auto"/>
        <w:ind w:left="370" w:right="0"/>
        <w:jc w:val="left"/>
        <w:rPr>
          <w:sz w:val="24"/>
        </w:rPr>
      </w:pPr>
      <w:r>
        <w:rPr>
          <w:sz w:val="24"/>
        </w:rPr>
        <w:t>Compensation:  $160,000 to $180,000 (commensurate with experience)</w:t>
      </w:r>
      <w:r w:rsidR="008C6B59">
        <w:rPr>
          <w:sz w:val="24"/>
        </w:rPr>
        <w:t xml:space="preserve"> and a gen</w:t>
      </w:r>
      <w:r>
        <w:rPr>
          <w:sz w:val="24"/>
        </w:rPr>
        <w:t>erous</w:t>
      </w:r>
    </w:p>
    <w:p w14:paraId="3A06BDE8" w14:textId="0720A470" w:rsidR="00B760FF" w:rsidRDefault="00737E62" w:rsidP="00B760FF">
      <w:pPr>
        <w:spacing w:after="0" w:line="259" w:lineRule="auto"/>
        <w:ind w:left="370" w:right="0"/>
        <w:jc w:val="left"/>
        <w:rPr>
          <w:sz w:val="24"/>
        </w:rPr>
      </w:pPr>
      <w:r>
        <w:rPr>
          <w:sz w:val="24"/>
        </w:rPr>
        <w:t xml:space="preserve"> </w:t>
      </w:r>
      <w:r w:rsidR="00B760FF">
        <w:rPr>
          <w:sz w:val="24"/>
        </w:rPr>
        <w:t>benefit packag</w:t>
      </w:r>
      <w:r>
        <w:rPr>
          <w:sz w:val="24"/>
        </w:rPr>
        <w:t>e.</w:t>
      </w:r>
    </w:p>
    <w:p w14:paraId="6C463C34" w14:textId="77777777" w:rsidR="00092710" w:rsidRDefault="00092710" w:rsidP="00092710">
      <w:pPr>
        <w:spacing w:after="0" w:line="259" w:lineRule="auto"/>
        <w:ind w:left="0" w:right="0" w:firstLine="0"/>
        <w:jc w:val="left"/>
        <w:rPr>
          <w:sz w:val="24"/>
        </w:rPr>
      </w:pPr>
    </w:p>
    <w:p w14:paraId="0EA6F148" w14:textId="23942C39" w:rsidR="00092710" w:rsidRPr="00934B55" w:rsidRDefault="00092710" w:rsidP="00092710">
      <w:pPr>
        <w:spacing w:after="0" w:line="259" w:lineRule="auto"/>
        <w:ind w:left="0" w:right="7" w:firstLine="0"/>
        <w:jc w:val="left"/>
        <w:rPr>
          <w:sz w:val="24"/>
        </w:rPr>
      </w:pPr>
      <w:r>
        <w:rPr>
          <w:sz w:val="24"/>
        </w:rPr>
        <w:t xml:space="preserve">The Executive Director is a full-time position located in downtown Washington, DC.  The Executive Director is expected to live within the commuting areas of Washington, DC (typically within 50 miles).  The Executive Director is required to have </w:t>
      </w:r>
      <w:r w:rsidR="00CE489A">
        <w:rPr>
          <w:sz w:val="24"/>
        </w:rPr>
        <w:t>4-</w:t>
      </w:r>
      <w:r>
        <w:rPr>
          <w:sz w:val="24"/>
        </w:rPr>
        <w:t xml:space="preserve">5 days of in-office presence.   </w:t>
      </w:r>
    </w:p>
    <w:p w14:paraId="51824BE8" w14:textId="77777777" w:rsidR="00092710" w:rsidRPr="00934B55" w:rsidRDefault="00092710" w:rsidP="00092710">
      <w:pPr>
        <w:spacing w:after="0" w:line="259" w:lineRule="auto"/>
        <w:ind w:left="0" w:right="0" w:firstLine="0"/>
        <w:jc w:val="left"/>
        <w:rPr>
          <w:sz w:val="24"/>
        </w:rPr>
      </w:pPr>
    </w:p>
    <w:p w14:paraId="3B96CC86" w14:textId="20228CB0" w:rsidR="00F76811" w:rsidRPr="00934B55" w:rsidRDefault="007913EF" w:rsidP="007913EF">
      <w:pPr>
        <w:spacing w:line="249" w:lineRule="auto"/>
        <w:ind w:left="10" w:right="50" w:hanging="10"/>
        <w:jc w:val="center"/>
        <w:rPr>
          <w:sz w:val="24"/>
        </w:rPr>
      </w:pPr>
      <w:r>
        <w:rPr>
          <w:sz w:val="24"/>
        </w:rPr>
        <w:t>-----</w:t>
      </w:r>
    </w:p>
    <w:p w14:paraId="2330F6F7" w14:textId="77777777" w:rsidR="00F76811" w:rsidRPr="00934B55" w:rsidRDefault="006B7EE6" w:rsidP="0060333E">
      <w:pPr>
        <w:spacing w:after="0" w:line="259" w:lineRule="auto"/>
        <w:ind w:left="0" w:right="8" w:firstLine="0"/>
        <w:jc w:val="left"/>
        <w:rPr>
          <w:sz w:val="24"/>
        </w:rPr>
      </w:pPr>
      <w:r w:rsidRPr="00934B55">
        <w:rPr>
          <w:sz w:val="24"/>
        </w:rPr>
        <w:t xml:space="preserve"> </w:t>
      </w:r>
    </w:p>
    <w:p w14:paraId="287F23BE" w14:textId="77777777" w:rsidR="00F76811" w:rsidRPr="00934B55" w:rsidRDefault="006B7EE6" w:rsidP="0060333E">
      <w:pPr>
        <w:spacing w:line="249" w:lineRule="auto"/>
        <w:ind w:left="10" w:right="0" w:hanging="10"/>
        <w:jc w:val="left"/>
        <w:rPr>
          <w:sz w:val="24"/>
        </w:rPr>
      </w:pPr>
      <w:r w:rsidRPr="00934B55">
        <w:rPr>
          <w:sz w:val="24"/>
        </w:rPr>
        <w:t xml:space="preserve">NASPAA is committed to the policy that all persons shall have equal access to its programs, facilities and employment without regard to race, creed, religion, color, gender, national origin, disability, age, veteran status or military liability, marital status, affectional or sexual orientation or any other characteristic protected by applicable federal, state or local law. </w:t>
      </w:r>
    </w:p>
    <w:p w14:paraId="308B0AD6" w14:textId="77777777" w:rsidR="00F76811" w:rsidRPr="00934B55" w:rsidRDefault="006B7EE6" w:rsidP="0060333E">
      <w:pPr>
        <w:spacing w:after="0" w:line="259" w:lineRule="auto"/>
        <w:ind w:left="0" w:right="7" w:firstLine="0"/>
        <w:jc w:val="left"/>
        <w:rPr>
          <w:sz w:val="24"/>
        </w:rPr>
      </w:pPr>
      <w:r w:rsidRPr="00934B55">
        <w:rPr>
          <w:sz w:val="24"/>
        </w:rPr>
        <w:t xml:space="preserve"> </w:t>
      </w:r>
    </w:p>
    <w:p w14:paraId="5FBDD4F8" w14:textId="254B2B6C" w:rsidR="00F76811" w:rsidRPr="00934B55" w:rsidRDefault="007913EF" w:rsidP="007913EF">
      <w:pPr>
        <w:spacing w:line="249" w:lineRule="auto"/>
        <w:ind w:left="10" w:right="50" w:hanging="10"/>
        <w:jc w:val="center"/>
        <w:rPr>
          <w:sz w:val="24"/>
        </w:rPr>
      </w:pPr>
      <w:r>
        <w:rPr>
          <w:sz w:val="24"/>
        </w:rPr>
        <w:t>-----</w:t>
      </w:r>
    </w:p>
    <w:p w14:paraId="10A0278E" w14:textId="77777777" w:rsidR="00F76811" w:rsidRPr="00934B55" w:rsidRDefault="006B7EE6" w:rsidP="0060333E">
      <w:pPr>
        <w:spacing w:after="0" w:line="259" w:lineRule="auto"/>
        <w:ind w:left="0" w:right="7" w:firstLine="0"/>
        <w:jc w:val="left"/>
        <w:rPr>
          <w:sz w:val="24"/>
        </w:rPr>
      </w:pPr>
      <w:r w:rsidRPr="00934B55">
        <w:rPr>
          <w:sz w:val="24"/>
        </w:rPr>
        <w:t xml:space="preserve"> </w:t>
      </w:r>
    </w:p>
    <w:p w14:paraId="6B1A36EB" w14:textId="77777777" w:rsidR="00F76811" w:rsidRPr="00934B55" w:rsidRDefault="006B7EE6" w:rsidP="0060333E">
      <w:pPr>
        <w:spacing w:after="0" w:line="259" w:lineRule="auto"/>
        <w:ind w:left="0" w:right="7" w:firstLine="0"/>
        <w:jc w:val="left"/>
        <w:rPr>
          <w:sz w:val="24"/>
        </w:rPr>
      </w:pPr>
      <w:r w:rsidRPr="00934B55">
        <w:rPr>
          <w:sz w:val="24"/>
        </w:rPr>
        <w:t xml:space="preserve"> </w:t>
      </w:r>
    </w:p>
    <w:p w14:paraId="0A4E2A8A" w14:textId="408FC9C3" w:rsidR="00004613" w:rsidRPr="00154D01" w:rsidRDefault="00AD7187" w:rsidP="00E3559E">
      <w:pPr>
        <w:spacing w:line="249" w:lineRule="auto"/>
        <w:ind w:left="720" w:right="1247" w:firstLine="0"/>
        <w:jc w:val="left"/>
        <w:rPr>
          <w:b/>
          <w:bCs/>
          <w:i/>
          <w:iCs/>
          <w:sz w:val="24"/>
        </w:rPr>
      </w:pPr>
      <w:r>
        <w:rPr>
          <w:b/>
          <w:bCs/>
          <w:i/>
          <w:iCs/>
          <w:sz w:val="24"/>
        </w:rPr>
        <w:t xml:space="preserve">For best consideration </w:t>
      </w:r>
      <w:r w:rsidR="006B7EE6" w:rsidRPr="00DE103D">
        <w:rPr>
          <w:b/>
          <w:bCs/>
          <w:i/>
          <w:iCs/>
          <w:sz w:val="24"/>
        </w:rPr>
        <w:t xml:space="preserve">please submit a cover letter and resume </w:t>
      </w:r>
      <w:r w:rsidR="00D510CB" w:rsidRPr="00DE103D">
        <w:rPr>
          <w:b/>
          <w:bCs/>
          <w:i/>
          <w:iCs/>
          <w:sz w:val="24"/>
        </w:rPr>
        <w:t xml:space="preserve">by </w:t>
      </w:r>
      <w:r w:rsidR="00135F13">
        <w:rPr>
          <w:b/>
          <w:bCs/>
          <w:i/>
          <w:iCs/>
          <w:sz w:val="24"/>
        </w:rPr>
        <w:t xml:space="preserve">October </w:t>
      </w:r>
      <w:r w:rsidR="007B2F67">
        <w:rPr>
          <w:b/>
          <w:bCs/>
          <w:i/>
          <w:iCs/>
          <w:sz w:val="24"/>
        </w:rPr>
        <w:t>30</w:t>
      </w:r>
      <w:r>
        <w:rPr>
          <w:b/>
          <w:bCs/>
          <w:i/>
          <w:iCs/>
          <w:sz w:val="24"/>
        </w:rPr>
        <w:t xml:space="preserve">, 2025, </w:t>
      </w:r>
      <w:r w:rsidR="00E3559E" w:rsidRPr="00DE103D">
        <w:rPr>
          <w:b/>
          <w:bCs/>
          <w:i/>
          <w:iCs/>
          <w:sz w:val="24"/>
        </w:rPr>
        <w:t xml:space="preserve">to:  </w:t>
      </w:r>
      <w:hyperlink r:id="rId11" w:tooltip="mailto:naspaasearch@gwu.edu" w:history="1">
        <w:r w:rsidR="00E3559E" w:rsidRPr="00DE103D">
          <w:rPr>
            <w:rStyle w:val="Hyperlink"/>
            <w:b/>
            <w:bCs/>
            <w:i/>
            <w:iCs/>
            <w:sz w:val="24"/>
          </w:rPr>
          <w:t>naspaasearch@gwu.edu</w:t>
        </w:r>
      </w:hyperlink>
      <w:r>
        <w:t xml:space="preserve">.  </w:t>
      </w:r>
      <w:r w:rsidRPr="00154D01">
        <w:rPr>
          <w:sz w:val="24"/>
        </w:rPr>
        <w:t xml:space="preserve">Review of applications will begin October </w:t>
      </w:r>
      <w:r w:rsidR="007C44B8">
        <w:rPr>
          <w:sz w:val="24"/>
        </w:rPr>
        <w:t>31</w:t>
      </w:r>
      <w:r w:rsidRPr="00154D01">
        <w:rPr>
          <w:sz w:val="24"/>
        </w:rPr>
        <w:t>, 2025.</w:t>
      </w:r>
    </w:p>
    <w:p w14:paraId="0C5091C1" w14:textId="77777777" w:rsidR="00004613" w:rsidRPr="00DE103D" w:rsidRDefault="00004613" w:rsidP="0060333E">
      <w:pPr>
        <w:spacing w:line="249" w:lineRule="auto"/>
        <w:ind w:left="1290" w:right="1247" w:hanging="10"/>
        <w:jc w:val="left"/>
        <w:rPr>
          <w:b/>
          <w:bCs/>
          <w:i/>
          <w:iCs/>
          <w:sz w:val="24"/>
        </w:rPr>
      </w:pPr>
    </w:p>
    <w:p w14:paraId="0E017B54" w14:textId="4C3B3E3B" w:rsidR="00F76811" w:rsidRPr="00DE103D" w:rsidRDefault="00004613" w:rsidP="00882604">
      <w:pPr>
        <w:spacing w:line="249" w:lineRule="auto"/>
        <w:ind w:right="1247"/>
        <w:jc w:val="left"/>
        <w:rPr>
          <w:b/>
          <w:bCs/>
          <w:i/>
          <w:iCs/>
          <w:sz w:val="24"/>
        </w:rPr>
      </w:pPr>
      <w:r w:rsidRPr="00DE103D">
        <w:rPr>
          <w:b/>
          <w:bCs/>
          <w:i/>
          <w:iCs/>
          <w:sz w:val="24"/>
        </w:rPr>
        <w:t xml:space="preserve">Questions?  Please contact search committee chairs:  Kathryn Newcomer </w:t>
      </w:r>
      <w:r w:rsidR="006471B1" w:rsidRPr="00DE103D">
        <w:rPr>
          <w:b/>
          <w:bCs/>
          <w:i/>
          <w:iCs/>
          <w:sz w:val="24"/>
        </w:rPr>
        <w:t>(</w:t>
      </w:r>
      <w:hyperlink r:id="rId12" w:history="1">
        <w:r w:rsidR="006471B1" w:rsidRPr="00DE103D">
          <w:rPr>
            <w:rStyle w:val="Hyperlink"/>
            <w:b/>
            <w:bCs/>
            <w:i/>
            <w:iCs/>
            <w:sz w:val="24"/>
          </w:rPr>
          <w:t>Newcomer@gwu.edu</w:t>
        </w:r>
      </w:hyperlink>
      <w:r w:rsidR="006471B1" w:rsidRPr="00DE103D">
        <w:rPr>
          <w:b/>
          <w:bCs/>
          <w:i/>
          <w:iCs/>
          <w:sz w:val="24"/>
        </w:rPr>
        <w:t xml:space="preserve">) </w:t>
      </w:r>
      <w:r w:rsidRPr="00DE103D">
        <w:rPr>
          <w:b/>
          <w:bCs/>
          <w:i/>
          <w:iCs/>
          <w:sz w:val="24"/>
        </w:rPr>
        <w:t>and Rosemary O’Leary (</w:t>
      </w:r>
      <w:hyperlink r:id="rId13" w:history="1">
        <w:r w:rsidR="00EE5BC2" w:rsidRPr="00C41069">
          <w:rPr>
            <w:rStyle w:val="Hyperlink"/>
            <w:b/>
            <w:bCs/>
            <w:i/>
            <w:iCs/>
            <w:sz w:val="24"/>
          </w:rPr>
          <w:t>oleary@ku.edu</w:t>
        </w:r>
      </w:hyperlink>
      <w:r w:rsidRPr="00DE103D">
        <w:rPr>
          <w:b/>
          <w:bCs/>
          <w:i/>
          <w:iCs/>
          <w:sz w:val="24"/>
        </w:rPr>
        <w:t>)</w:t>
      </w:r>
      <w:r w:rsidR="006B7EE6" w:rsidRPr="00DE103D">
        <w:rPr>
          <w:b/>
          <w:bCs/>
          <w:i/>
          <w:iCs/>
          <w:sz w:val="24"/>
        </w:rPr>
        <w:t xml:space="preserve"> </w:t>
      </w:r>
    </w:p>
    <w:sectPr w:rsidR="00F76811" w:rsidRPr="00DE103D" w:rsidSect="00934B5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FFB6C" w14:textId="77777777" w:rsidR="009F5BD2" w:rsidRDefault="009F5BD2">
      <w:pPr>
        <w:spacing w:after="0" w:line="240" w:lineRule="auto"/>
      </w:pPr>
      <w:r>
        <w:separator/>
      </w:r>
    </w:p>
  </w:endnote>
  <w:endnote w:type="continuationSeparator" w:id="0">
    <w:p w14:paraId="5B31AE9A" w14:textId="77777777" w:rsidR="009F5BD2" w:rsidRDefault="009F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5909" w14:textId="09BE52A8" w:rsidR="00F76811" w:rsidRDefault="00F76811">
    <w:pPr>
      <w:spacing w:after="0" w:line="259" w:lineRule="auto"/>
      <w:ind w:left="4681"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837432"/>
      <w:docPartObj>
        <w:docPartGallery w:val="Page Numbers (Bottom of Page)"/>
        <w:docPartUnique/>
      </w:docPartObj>
    </w:sdtPr>
    <w:sdtEndPr>
      <w:rPr>
        <w:noProof/>
      </w:rPr>
    </w:sdtEndPr>
    <w:sdtContent>
      <w:p w14:paraId="1FE5AB5B" w14:textId="67ABF0B5" w:rsidR="00A50F8F" w:rsidRDefault="00A50F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10CDF" w14:textId="1E9E5B41" w:rsidR="00F76811" w:rsidRDefault="00F76811">
    <w:pPr>
      <w:spacing w:after="0" w:line="259" w:lineRule="auto"/>
      <w:ind w:left="4681"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4646" w14:textId="1FEBD0E1" w:rsidR="00F76811" w:rsidRDefault="00F76811">
    <w:pPr>
      <w:spacing w:after="0" w:line="259" w:lineRule="auto"/>
      <w:ind w:left="4681"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E101D" w14:textId="77777777" w:rsidR="009F5BD2" w:rsidRDefault="009F5BD2">
      <w:pPr>
        <w:spacing w:after="0" w:line="240" w:lineRule="auto"/>
      </w:pPr>
      <w:r>
        <w:separator/>
      </w:r>
    </w:p>
  </w:footnote>
  <w:footnote w:type="continuationSeparator" w:id="0">
    <w:p w14:paraId="729AA1DF" w14:textId="77777777" w:rsidR="009F5BD2" w:rsidRDefault="009F5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48596" w14:textId="77777777" w:rsidR="00F76811" w:rsidRDefault="006B7EE6">
    <w:pPr>
      <w:spacing w:after="0" w:line="259" w:lineRule="auto"/>
      <w:ind w:left="721" w:right="0" w:firstLine="0"/>
      <w:jc w:val="left"/>
    </w:pPr>
    <w:r>
      <w:rPr>
        <w:noProof/>
      </w:rPr>
      <w:drawing>
        <wp:anchor distT="0" distB="0" distL="114300" distR="114300" simplePos="0" relativeHeight="251658240" behindDoc="0" locked="0" layoutInCell="1" allowOverlap="0" wp14:anchorId="41EE90AC" wp14:editId="7830F51E">
          <wp:simplePos x="0" y="0"/>
          <wp:positionH relativeFrom="page">
            <wp:posOffset>1371600</wp:posOffset>
          </wp:positionH>
          <wp:positionV relativeFrom="page">
            <wp:posOffset>457200</wp:posOffset>
          </wp:positionV>
          <wp:extent cx="2038275" cy="1164590"/>
          <wp:effectExtent l="0" t="0" r="0" b="0"/>
          <wp:wrapSquare wrapText="bothSides"/>
          <wp:docPr id="1704349255" name="Picture 1704349255"/>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2038275" cy="1164590"/>
                  </a:xfrm>
                  <a:prstGeom prst="rect">
                    <a:avLst/>
                  </a:prstGeom>
                </pic:spPr>
              </pic:pic>
            </a:graphicData>
          </a:graphic>
        </wp:anchor>
      </w:drawing>
    </w:r>
    <w:r>
      <w:rPr>
        <w:noProof/>
      </w:rPr>
      <w:drawing>
        <wp:anchor distT="0" distB="0" distL="114300" distR="114300" simplePos="0" relativeHeight="251659264" behindDoc="0" locked="0" layoutInCell="1" allowOverlap="0" wp14:anchorId="0938698D" wp14:editId="5435FE31">
          <wp:simplePos x="0" y="0"/>
          <wp:positionH relativeFrom="page">
            <wp:posOffset>5772150</wp:posOffset>
          </wp:positionH>
          <wp:positionV relativeFrom="page">
            <wp:posOffset>574038</wp:posOffset>
          </wp:positionV>
          <wp:extent cx="1051252" cy="1039495"/>
          <wp:effectExtent l="0" t="0" r="0" b="0"/>
          <wp:wrapSquare wrapText="bothSides"/>
          <wp:docPr id="1340533954" name="Picture 1340533954"/>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stretch>
                    <a:fillRect/>
                  </a:stretch>
                </pic:blipFill>
                <pic:spPr>
                  <a:xfrm>
                    <a:off x="0" y="0"/>
                    <a:ext cx="1051252" cy="1039495"/>
                  </a:xfrm>
                  <a:prstGeom prst="rect">
                    <a:avLst/>
                  </a:prstGeom>
                </pic:spPr>
              </pic:pic>
            </a:graphicData>
          </a:graphic>
        </wp:anchor>
      </w:drawing>
    </w:r>
    <w:r>
      <w:rPr>
        <w:rFonts w:ascii="Times New Roman" w:eastAsia="Times New Roman" w:hAnsi="Times New Roman" w:cs="Times New Roman"/>
        <w:sz w:val="24"/>
      </w:rPr>
      <w:t xml:space="preserve">                                                               </w:t>
    </w:r>
  </w:p>
  <w:p w14:paraId="5B05960C" w14:textId="77777777" w:rsidR="00F76811" w:rsidRDefault="006B7EE6">
    <w:pPr>
      <w:spacing w:after="0" w:line="259" w:lineRule="auto"/>
      <w:ind w:left="1" w:right="0" w:firstLine="0"/>
      <w:jc w:val="left"/>
    </w:pPr>
    <w:r>
      <w:rPr>
        <w:rFonts w:ascii="Times New Roman" w:eastAsia="Times New Roman" w:hAnsi="Times New Roman" w:cs="Times New Roman"/>
        <w:sz w:val="24"/>
      </w:rPr>
      <w:t xml:space="preserve"> </w:t>
    </w:r>
  </w:p>
  <w:p w14:paraId="005A30F1" w14:textId="77777777" w:rsidR="00F76811" w:rsidRDefault="006B7EE6">
    <w:pPr>
      <w:spacing w:after="0" w:line="259" w:lineRule="auto"/>
      <w:ind w:left="1" w:right="-1409" w:firstLine="0"/>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34D3B" w14:textId="0425F0F9" w:rsidR="00F76811" w:rsidRDefault="00F76811">
    <w:pPr>
      <w:spacing w:after="0" w:line="259" w:lineRule="auto"/>
      <w:ind w:left="1" w:right="-1409"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6C65E" w14:textId="77777777" w:rsidR="00F76811" w:rsidRDefault="006B7EE6">
    <w:pPr>
      <w:spacing w:after="0" w:line="259" w:lineRule="auto"/>
      <w:ind w:left="721" w:right="0" w:firstLine="0"/>
      <w:jc w:val="left"/>
    </w:pPr>
    <w:r>
      <w:rPr>
        <w:noProof/>
      </w:rPr>
      <w:drawing>
        <wp:anchor distT="0" distB="0" distL="114300" distR="114300" simplePos="0" relativeHeight="251662336" behindDoc="0" locked="0" layoutInCell="1" allowOverlap="0" wp14:anchorId="1955421C" wp14:editId="76D5E424">
          <wp:simplePos x="0" y="0"/>
          <wp:positionH relativeFrom="page">
            <wp:posOffset>1371600</wp:posOffset>
          </wp:positionH>
          <wp:positionV relativeFrom="page">
            <wp:posOffset>457200</wp:posOffset>
          </wp:positionV>
          <wp:extent cx="2038275" cy="1164590"/>
          <wp:effectExtent l="0" t="0" r="0" b="0"/>
          <wp:wrapSquare wrapText="bothSides"/>
          <wp:docPr id="1894059460" name="Picture 1894059460"/>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2038275" cy="1164590"/>
                  </a:xfrm>
                  <a:prstGeom prst="rect">
                    <a:avLst/>
                  </a:prstGeom>
                </pic:spPr>
              </pic:pic>
            </a:graphicData>
          </a:graphic>
        </wp:anchor>
      </w:drawing>
    </w:r>
    <w:r>
      <w:rPr>
        <w:noProof/>
      </w:rPr>
      <w:drawing>
        <wp:anchor distT="0" distB="0" distL="114300" distR="114300" simplePos="0" relativeHeight="251663360" behindDoc="0" locked="0" layoutInCell="1" allowOverlap="0" wp14:anchorId="069E2D39" wp14:editId="7D3985CC">
          <wp:simplePos x="0" y="0"/>
          <wp:positionH relativeFrom="page">
            <wp:posOffset>5772150</wp:posOffset>
          </wp:positionH>
          <wp:positionV relativeFrom="page">
            <wp:posOffset>574038</wp:posOffset>
          </wp:positionV>
          <wp:extent cx="1051252" cy="1039495"/>
          <wp:effectExtent l="0" t="0" r="0" b="0"/>
          <wp:wrapSquare wrapText="bothSides"/>
          <wp:docPr id="1077538893" name="Picture 1077538893"/>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stretch>
                    <a:fillRect/>
                  </a:stretch>
                </pic:blipFill>
                <pic:spPr>
                  <a:xfrm>
                    <a:off x="0" y="0"/>
                    <a:ext cx="1051252" cy="1039495"/>
                  </a:xfrm>
                  <a:prstGeom prst="rect">
                    <a:avLst/>
                  </a:prstGeom>
                </pic:spPr>
              </pic:pic>
            </a:graphicData>
          </a:graphic>
        </wp:anchor>
      </w:drawing>
    </w:r>
    <w:r>
      <w:rPr>
        <w:rFonts w:ascii="Times New Roman" w:eastAsia="Times New Roman" w:hAnsi="Times New Roman" w:cs="Times New Roman"/>
        <w:sz w:val="24"/>
      </w:rPr>
      <w:t xml:space="preserve">                                                               </w:t>
    </w:r>
  </w:p>
  <w:p w14:paraId="3374C304" w14:textId="77777777" w:rsidR="00F76811" w:rsidRDefault="006B7EE6">
    <w:pPr>
      <w:spacing w:after="0" w:line="259" w:lineRule="auto"/>
      <w:ind w:left="1" w:right="0" w:firstLine="0"/>
      <w:jc w:val="left"/>
    </w:pPr>
    <w:r>
      <w:rPr>
        <w:rFonts w:ascii="Times New Roman" w:eastAsia="Times New Roman" w:hAnsi="Times New Roman" w:cs="Times New Roman"/>
        <w:sz w:val="24"/>
      </w:rPr>
      <w:t xml:space="preserve"> </w:t>
    </w:r>
  </w:p>
  <w:p w14:paraId="216A3324" w14:textId="77777777" w:rsidR="00F76811" w:rsidRDefault="006B7EE6">
    <w:pPr>
      <w:spacing w:after="0" w:line="259" w:lineRule="auto"/>
      <w:ind w:left="1" w:right="-1409" w:firstLine="0"/>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36D5C"/>
    <w:multiLevelType w:val="hybridMultilevel"/>
    <w:tmpl w:val="4EE86A26"/>
    <w:lvl w:ilvl="0" w:tplc="C1182AA6">
      <w:start w:val="1"/>
      <w:numFmt w:val="bullet"/>
      <w:lvlText w:val=""/>
      <w:lvlJc w:val="left"/>
      <w:pPr>
        <w:ind w:left="10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6908DD5C">
      <w:start w:val="1"/>
      <w:numFmt w:val="bullet"/>
      <w:lvlText w:val="o"/>
      <w:lvlJc w:val="left"/>
      <w:pPr>
        <w:ind w:left="18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D16E19B4">
      <w:start w:val="1"/>
      <w:numFmt w:val="bullet"/>
      <w:lvlText w:val="▪"/>
      <w:lvlJc w:val="left"/>
      <w:pPr>
        <w:ind w:left="25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4F0C1196">
      <w:start w:val="1"/>
      <w:numFmt w:val="bullet"/>
      <w:lvlText w:val="•"/>
      <w:lvlJc w:val="left"/>
      <w:pPr>
        <w:ind w:left="32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1E7A8834">
      <w:start w:val="1"/>
      <w:numFmt w:val="bullet"/>
      <w:lvlText w:val="o"/>
      <w:lvlJc w:val="left"/>
      <w:pPr>
        <w:ind w:left="39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CC1603C0">
      <w:start w:val="1"/>
      <w:numFmt w:val="bullet"/>
      <w:lvlText w:val="▪"/>
      <w:lvlJc w:val="left"/>
      <w:pPr>
        <w:ind w:left="46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33909C46">
      <w:start w:val="1"/>
      <w:numFmt w:val="bullet"/>
      <w:lvlText w:val="•"/>
      <w:lvlJc w:val="left"/>
      <w:pPr>
        <w:ind w:left="54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D7509C7E">
      <w:start w:val="1"/>
      <w:numFmt w:val="bullet"/>
      <w:lvlText w:val="o"/>
      <w:lvlJc w:val="left"/>
      <w:pPr>
        <w:ind w:left="61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F504215C">
      <w:start w:val="1"/>
      <w:numFmt w:val="bullet"/>
      <w:lvlText w:val="▪"/>
      <w:lvlJc w:val="left"/>
      <w:pPr>
        <w:ind w:left="68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1D64A1B"/>
    <w:multiLevelType w:val="hybridMultilevel"/>
    <w:tmpl w:val="5672BA1C"/>
    <w:lvl w:ilvl="0" w:tplc="723E3548">
      <w:start w:val="1"/>
      <w:numFmt w:val="bullet"/>
      <w:lvlText w:val=""/>
      <w:lvlJc w:val="left"/>
      <w:pPr>
        <w:ind w:left="10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882A2EE6">
      <w:start w:val="1"/>
      <w:numFmt w:val="bullet"/>
      <w:lvlText w:val="o"/>
      <w:lvlJc w:val="left"/>
      <w:pPr>
        <w:ind w:left="18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B3705142">
      <w:start w:val="1"/>
      <w:numFmt w:val="bullet"/>
      <w:lvlText w:val="▪"/>
      <w:lvlJc w:val="left"/>
      <w:pPr>
        <w:ind w:left="25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CE1C8354">
      <w:start w:val="1"/>
      <w:numFmt w:val="bullet"/>
      <w:lvlText w:val="•"/>
      <w:lvlJc w:val="left"/>
      <w:pPr>
        <w:ind w:left="32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AB58B8FA">
      <w:start w:val="1"/>
      <w:numFmt w:val="bullet"/>
      <w:lvlText w:val="o"/>
      <w:lvlJc w:val="left"/>
      <w:pPr>
        <w:ind w:left="39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F4B426C2">
      <w:start w:val="1"/>
      <w:numFmt w:val="bullet"/>
      <w:lvlText w:val="▪"/>
      <w:lvlJc w:val="left"/>
      <w:pPr>
        <w:ind w:left="46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2F6A5D30">
      <w:start w:val="1"/>
      <w:numFmt w:val="bullet"/>
      <w:lvlText w:val="•"/>
      <w:lvlJc w:val="left"/>
      <w:pPr>
        <w:ind w:left="54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94E83658">
      <w:start w:val="1"/>
      <w:numFmt w:val="bullet"/>
      <w:lvlText w:val="o"/>
      <w:lvlJc w:val="left"/>
      <w:pPr>
        <w:ind w:left="61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2E7257EE">
      <w:start w:val="1"/>
      <w:numFmt w:val="bullet"/>
      <w:lvlText w:val="▪"/>
      <w:lvlJc w:val="left"/>
      <w:pPr>
        <w:ind w:left="68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72F6AC6"/>
    <w:multiLevelType w:val="hybridMultilevel"/>
    <w:tmpl w:val="9BB26CE6"/>
    <w:lvl w:ilvl="0" w:tplc="3C921A68">
      <w:start w:val="1"/>
      <w:numFmt w:val="bullet"/>
      <w:lvlText w:val="o"/>
      <w:lvlJc w:val="left"/>
      <w:pPr>
        <w:ind w:left="1067"/>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1" w:tplc="6E505F70">
      <w:start w:val="1"/>
      <w:numFmt w:val="bullet"/>
      <w:lvlText w:val="o"/>
      <w:lvlJc w:val="left"/>
      <w:pPr>
        <w:ind w:left="180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2" w:tplc="CA6E698A">
      <w:start w:val="1"/>
      <w:numFmt w:val="bullet"/>
      <w:lvlText w:val="▪"/>
      <w:lvlJc w:val="left"/>
      <w:pPr>
        <w:ind w:left="252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3" w:tplc="60588C26">
      <w:start w:val="1"/>
      <w:numFmt w:val="bullet"/>
      <w:lvlText w:val="•"/>
      <w:lvlJc w:val="left"/>
      <w:pPr>
        <w:ind w:left="324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4" w:tplc="F8BA96E4">
      <w:start w:val="1"/>
      <w:numFmt w:val="bullet"/>
      <w:lvlText w:val="o"/>
      <w:lvlJc w:val="left"/>
      <w:pPr>
        <w:ind w:left="396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5" w:tplc="2ED4FCB8">
      <w:start w:val="1"/>
      <w:numFmt w:val="bullet"/>
      <w:lvlText w:val="▪"/>
      <w:lvlJc w:val="left"/>
      <w:pPr>
        <w:ind w:left="468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6" w:tplc="ADC843CE">
      <w:start w:val="1"/>
      <w:numFmt w:val="bullet"/>
      <w:lvlText w:val="•"/>
      <w:lvlJc w:val="left"/>
      <w:pPr>
        <w:ind w:left="540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7" w:tplc="A32201D2">
      <w:start w:val="1"/>
      <w:numFmt w:val="bullet"/>
      <w:lvlText w:val="o"/>
      <w:lvlJc w:val="left"/>
      <w:pPr>
        <w:ind w:left="612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lvl w:ilvl="8" w:tplc="344CA9AE">
      <w:start w:val="1"/>
      <w:numFmt w:val="bullet"/>
      <w:lvlText w:val="▪"/>
      <w:lvlJc w:val="left"/>
      <w:pPr>
        <w:ind w:left="6840"/>
      </w:pPr>
      <w:rPr>
        <w:rFonts w:ascii="Courier New" w:eastAsia="Courier New" w:hAnsi="Courier New" w:cs="Courier New"/>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D596358"/>
    <w:multiLevelType w:val="hybridMultilevel"/>
    <w:tmpl w:val="FBEA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30AEA"/>
    <w:multiLevelType w:val="hybridMultilevel"/>
    <w:tmpl w:val="A9967A4C"/>
    <w:lvl w:ilvl="0" w:tplc="40989386">
      <w:start w:val="1"/>
      <w:numFmt w:val="bullet"/>
      <w:lvlText w:val=""/>
      <w:lvlJc w:val="left"/>
      <w:pPr>
        <w:ind w:left="10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F3B64944">
      <w:start w:val="1"/>
      <w:numFmt w:val="bullet"/>
      <w:lvlText w:val="o"/>
      <w:lvlJc w:val="left"/>
      <w:pPr>
        <w:ind w:left="18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2904E33C">
      <w:start w:val="1"/>
      <w:numFmt w:val="bullet"/>
      <w:lvlText w:val="▪"/>
      <w:lvlJc w:val="left"/>
      <w:pPr>
        <w:ind w:left="25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EF203EAC">
      <w:start w:val="1"/>
      <w:numFmt w:val="bullet"/>
      <w:lvlText w:val="•"/>
      <w:lvlJc w:val="left"/>
      <w:pPr>
        <w:ind w:left="32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9E68A616">
      <w:start w:val="1"/>
      <w:numFmt w:val="bullet"/>
      <w:lvlText w:val="o"/>
      <w:lvlJc w:val="left"/>
      <w:pPr>
        <w:ind w:left="39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1B3C1D3A">
      <w:start w:val="1"/>
      <w:numFmt w:val="bullet"/>
      <w:lvlText w:val="▪"/>
      <w:lvlJc w:val="left"/>
      <w:pPr>
        <w:ind w:left="46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8EACDB44">
      <w:start w:val="1"/>
      <w:numFmt w:val="bullet"/>
      <w:lvlText w:val="•"/>
      <w:lvlJc w:val="left"/>
      <w:pPr>
        <w:ind w:left="54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64707E1A">
      <w:start w:val="1"/>
      <w:numFmt w:val="bullet"/>
      <w:lvlText w:val="o"/>
      <w:lvlJc w:val="left"/>
      <w:pPr>
        <w:ind w:left="61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46BE3D38">
      <w:start w:val="1"/>
      <w:numFmt w:val="bullet"/>
      <w:lvlText w:val="▪"/>
      <w:lvlJc w:val="left"/>
      <w:pPr>
        <w:ind w:left="68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4BD7FA9"/>
    <w:multiLevelType w:val="hybridMultilevel"/>
    <w:tmpl w:val="85DE2250"/>
    <w:lvl w:ilvl="0" w:tplc="C916F924">
      <w:start w:val="1"/>
      <w:numFmt w:val="bullet"/>
      <w:lvlText w:val=""/>
      <w:lvlJc w:val="left"/>
      <w:pPr>
        <w:ind w:left="10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862E0C3A">
      <w:start w:val="1"/>
      <w:numFmt w:val="bullet"/>
      <w:lvlText w:val="o"/>
      <w:lvlJc w:val="left"/>
      <w:pPr>
        <w:ind w:left="18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5950D4F6">
      <w:start w:val="1"/>
      <w:numFmt w:val="bullet"/>
      <w:lvlText w:val="▪"/>
      <w:lvlJc w:val="left"/>
      <w:pPr>
        <w:ind w:left="25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8D9283B2">
      <w:start w:val="1"/>
      <w:numFmt w:val="bullet"/>
      <w:lvlText w:val="•"/>
      <w:lvlJc w:val="left"/>
      <w:pPr>
        <w:ind w:left="32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E986501C">
      <w:start w:val="1"/>
      <w:numFmt w:val="bullet"/>
      <w:lvlText w:val="o"/>
      <w:lvlJc w:val="left"/>
      <w:pPr>
        <w:ind w:left="39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AE92C95E">
      <w:start w:val="1"/>
      <w:numFmt w:val="bullet"/>
      <w:lvlText w:val="▪"/>
      <w:lvlJc w:val="left"/>
      <w:pPr>
        <w:ind w:left="46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BCB61662">
      <w:start w:val="1"/>
      <w:numFmt w:val="bullet"/>
      <w:lvlText w:val="•"/>
      <w:lvlJc w:val="left"/>
      <w:pPr>
        <w:ind w:left="54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203A9DA8">
      <w:start w:val="1"/>
      <w:numFmt w:val="bullet"/>
      <w:lvlText w:val="o"/>
      <w:lvlJc w:val="left"/>
      <w:pPr>
        <w:ind w:left="61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E4AA12B2">
      <w:start w:val="1"/>
      <w:numFmt w:val="bullet"/>
      <w:lvlText w:val="▪"/>
      <w:lvlJc w:val="left"/>
      <w:pPr>
        <w:ind w:left="68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4B553917"/>
    <w:multiLevelType w:val="hybridMultilevel"/>
    <w:tmpl w:val="B4907808"/>
    <w:lvl w:ilvl="0" w:tplc="2B14035C">
      <w:start w:val="1"/>
      <w:numFmt w:val="bullet"/>
      <w:lvlText w:val=""/>
      <w:lvlJc w:val="left"/>
      <w:pPr>
        <w:ind w:left="10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4BEA9D1E">
      <w:start w:val="1"/>
      <w:numFmt w:val="bullet"/>
      <w:lvlText w:val="o"/>
      <w:lvlJc w:val="left"/>
      <w:pPr>
        <w:ind w:left="18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0C1E2EDC">
      <w:start w:val="1"/>
      <w:numFmt w:val="bullet"/>
      <w:lvlText w:val="▪"/>
      <w:lvlJc w:val="left"/>
      <w:pPr>
        <w:ind w:left="25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079E8FB8">
      <w:start w:val="1"/>
      <w:numFmt w:val="bullet"/>
      <w:lvlText w:val="•"/>
      <w:lvlJc w:val="left"/>
      <w:pPr>
        <w:ind w:left="32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F4029D50">
      <w:start w:val="1"/>
      <w:numFmt w:val="bullet"/>
      <w:lvlText w:val="o"/>
      <w:lvlJc w:val="left"/>
      <w:pPr>
        <w:ind w:left="39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ABC8C346">
      <w:start w:val="1"/>
      <w:numFmt w:val="bullet"/>
      <w:lvlText w:val="▪"/>
      <w:lvlJc w:val="left"/>
      <w:pPr>
        <w:ind w:left="46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0AF6FC98">
      <w:start w:val="1"/>
      <w:numFmt w:val="bullet"/>
      <w:lvlText w:val="•"/>
      <w:lvlJc w:val="left"/>
      <w:pPr>
        <w:ind w:left="54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DFAEC5CE">
      <w:start w:val="1"/>
      <w:numFmt w:val="bullet"/>
      <w:lvlText w:val="o"/>
      <w:lvlJc w:val="left"/>
      <w:pPr>
        <w:ind w:left="61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0422EBF2">
      <w:start w:val="1"/>
      <w:numFmt w:val="bullet"/>
      <w:lvlText w:val="▪"/>
      <w:lvlJc w:val="left"/>
      <w:pPr>
        <w:ind w:left="68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50E11212"/>
    <w:multiLevelType w:val="hybridMultilevel"/>
    <w:tmpl w:val="D138CC78"/>
    <w:lvl w:ilvl="0" w:tplc="9C3640E8">
      <w:start w:val="1"/>
      <w:numFmt w:val="bullet"/>
      <w:lvlText w:val=""/>
      <w:lvlJc w:val="left"/>
      <w:pPr>
        <w:ind w:left="10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6AFA8ED6">
      <w:start w:val="1"/>
      <w:numFmt w:val="bullet"/>
      <w:lvlText w:val="o"/>
      <w:lvlJc w:val="left"/>
      <w:pPr>
        <w:ind w:left="18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486CD3F8">
      <w:start w:val="1"/>
      <w:numFmt w:val="bullet"/>
      <w:lvlText w:val="▪"/>
      <w:lvlJc w:val="left"/>
      <w:pPr>
        <w:ind w:left="25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705AB152">
      <w:start w:val="1"/>
      <w:numFmt w:val="bullet"/>
      <w:lvlText w:val="•"/>
      <w:lvlJc w:val="left"/>
      <w:pPr>
        <w:ind w:left="32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1F50C528">
      <w:start w:val="1"/>
      <w:numFmt w:val="bullet"/>
      <w:lvlText w:val="o"/>
      <w:lvlJc w:val="left"/>
      <w:pPr>
        <w:ind w:left="39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35A8CEA4">
      <w:start w:val="1"/>
      <w:numFmt w:val="bullet"/>
      <w:lvlText w:val="▪"/>
      <w:lvlJc w:val="left"/>
      <w:pPr>
        <w:ind w:left="46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FE6618E6">
      <w:start w:val="1"/>
      <w:numFmt w:val="bullet"/>
      <w:lvlText w:val="•"/>
      <w:lvlJc w:val="left"/>
      <w:pPr>
        <w:ind w:left="54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7026DF80">
      <w:start w:val="1"/>
      <w:numFmt w:val="bullet"/>
      <w:lvlText w:val="o"/>
      <w:lvlJc w:val="left"/>
      <w:pPr>
        <w:ind w:left="61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B3962B3C">
      <w:start w:val="1"/>
      <w:numFmt w:val="bullet"/>
      <w:lvlText w:val="▪"/>
      <w:lvlJc w:val="left"/>
      <w:pPr>
        <w:ind w:left="68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3067284"/>
    <w:multiLevelType w:val="hybridMultilevel"/>
    <w:tmpl w:val="1396A926"/>
    <w:lvl w:ilvl="0" w:tplc="9BDA6BC8">
      <w:start w:val="1"/>
      <w:numFmt w:val="bullet"/>
      <w:lvlText w:val=""/>
      <w:lvlJc w:val="left"/>
      <w:pPr>
        <w:ind w:left="1067"/>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57F0258E">
      <w:start w:val="1"/>
      <w:numFmt w:val="bullet"/>
      <w:lvlText w:val="o"/>
      <w:lvlJc w:val="left"/>
      <w:pPr>
        <w:ind w:left="1799"/>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2D268F96">
      <w:start w:val="1"/>
      <w:numFmt w:val="bullet"/>
      <w:lvlText w:val="▪"/>
      <w:lvlJc w:val="left"/>
      <w:pPr>
        <w:ind w:left="2519"/>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E782EFA6">
      <w:start w:val="1"/>
      <w:numFmt w:val="bullet"/>
      <w:lvlText w:val="•"/>
      <w:lvlJc w:val="left"/>
      <w:pPr>
        <w:ind w:left="3239"/>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726E6BE4">
      <w:start w:val="1"/>
      <w:numFmt w:val="bullet"/>
      <w:lvlText w:val="o"/>
      <w:lvlJc w:val="left"/>
      <w:pPr>
        <w:ind w:left="3959"/>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A6604DA0">
      <w:start w:val="1"/>
      <w:numFmt w:val="bullet"/>
      <w:lvlText w:val="▪"/>
      <w:lvlJc w:val="left"/>
      <w:pPr>
        <w:ind w:left="4679"/>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8572D120">
      <w:start w:val="1"/>
      <w:numFmt w:val="bullet"/>
      <w:lvlText w:val="•"/>
      <w:lvlJc w:val="left"/>
      <w:pPr>
        <w:ind w:left="5399"/>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5A8E82E6">
      <w:start w:val="1"/>
      <w:numFmt w:val="bullet"/>
      <w:lvlText w:val="o"/>
      <w:lvlJc w:val="left"/>
      <w:pPr>
        <w:ind w:left="6119"/>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2EE45E9A">
      <w:start w:val="1"/>
      <w:numFmt w:val="bullet"/>
      <w:lvlText w:val="▪"/>
      <w:lvlJc w:val="left"/>
      <w:pPr>
        <w:ind w:left="6839"/>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num w:numId="1" w16cid:durableId="1956519673">
    <w:abstractNumId w:val="2"/>
  </w:num>
  <w:num w:numId="2" w16cid:durableId="599602303">
    <w:abstractNumId w:val="7"/>
  </w:num>
  <w:num w:numId="3" w16cid:durableId="272370417">
    <w:abstractNumId w:val="0"/>
  </w:num>
  <w:num w:numId="4" w16cid:durableId="2017228290">
    <w:abstractNumId w:val="8"/>
  </w:num>
  <w:num w:numId="5" w16cid:durableId="1736513405">
    <w:abstractNumId w:val="4"/>
  </w:num>
  <w:num w:numId="6" w16cid:durableId="2034721189">
    <w:abstractNumId w:val="5"/>
  </w:num>
  <w:num w:numId="7" w16cid:durableId="592975064">
    <w:abstractNumId w:val="6"/>
  </w:num>
  <w:num w:numId="8" w16cid:durableId="1295137334">
    <w:abstractNumId w:val="1"/>
  </w:num>
  <w:num w:numId="9" w16cid:durableId="501505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11"/>
    <w:rsid w:val="000002CE"/>
    <w:rsid w:val="00004613"/>
    <w:rsid w:val="00026C20"/>
    <w:rsid w:val="00052C07"/>
    <w:rsid w:val="00073115"/>
    <w:rsid w:val="000778F1"/>
    <w:rsid w:val="0008609B"/>
    <w:rsid w:val="00087D8D"/>
    <w:rsid w:val="00092710"/>
    <w:rsid w:val="000946FA"/>
    <w:rsid w:val="000951E6"/>
    <w:rsid w:val="00095778"/>
    <w:rsid w:val="00096549"/>
    <w:rsid w:val="000B1B1D"/>
    <w:rsid w:val="000B4F96"/>
    <w:rsid w:val="000C6D3C"/>
    <w:rsid w:val="000D1D21"/>
    <w:rsid w:val="000D3C06"/>
    <w:rsid w:val="000E2893"/>
    <w:rsid w:val="000E2BCB"/>
    <w:rsid w:val="000E358F"/>
    <w:rsid w:val="000E363E"/>
    <w:rsid w:val="001065D5"/>
    <w:rsid w:val="00106610"/>
    <w:rsid w:val="00107DD1"/>
    <w:rsid w:val="00114740"/>
    <w:rsid w:val="00115CFC"/>
    <w:rsid w:val="001203C9"/>
    <w:rsid w:val="00121512"/>
    <w:rsid w:val="001255F4"/>
    <w:rsid w:val="00125A30"/>
    <w:rsid w:val="00135256"/>
    <w:rsid w:val="00135F13"/>
    <w:rsid w:val="00142624"/>
    <w:rsid w:val="00154D01"/>
    <w:rsid w:val="0018719D"/>
    <w:rsid w:val="001A77E8"/>
    <w:rsid w:val="001B4850"/>
    <w:rsid w:val="001C5B01"/>
    <w:rsid w:val="001C6381"/>
    <w:rsid w:val="001D3FC9"/>
    <w:rsid w:val="001D6CBD"/>
    <w:rsid w:val="001E3F09"/>
    <w:rsid w:val="001F01A8"/>
    <w:rsid w:val="001F13F3"/>
    <w:rsid w:val="001F1DFE"/>
    <w:rsid w:val="001F6BEE"/>
    <w:rsid w:val="0023149C"/>
    <w:rsid w:val="002402FB"/>
    <w:rsid w:val="00240F76"/>
    <w:rsid w:val="0024200F"/>
    <w:rsid w:val="0024376D"/>
    <w:rsid w:val="002615D5"/>
    <w:rsid w:val="002B720C"/>
    <w:rsid w:val="002D3998"/>
    <w:rsid w:val="002D4D55"/>
    <w:rsid w:val="002E7268"/>
    <w:rsid w:val="00300FB5"/>
    <w:rsid w:val="00351AF7"/>
    <w:rsid w:val="00355C74"/>
    <w:rsid w:val="00356FFA"/>
    <w:rsid w:val="0036751C"/>
    <w:rsid w:val="00372A7A"/>
    <w:rsid w:val="00375CBD"/>
    <w:rsid w:val="00391CD4"/>
    <w:rsid w:val="00395234"/>
    <w:rsid w:val="003B6191"/>
    <w:rsid w:val="003B7C35"/>
    <w:rsid w:val="003C3829"/>
    <w:rsid w:val="003C7C93"/>
    <w:rsid w:val="003F0831"/>
    <w:rsid w:val="0040474D"/>
    <w:rsid w:val="004364D1"/>
    <w:rsid w:val="00453F5C"/>
    <w:rsid w:val="004747C2"/>
    <w:rsid w:val="00482905"/>
    <w:rsid w:val="00496195"/>
    <w:rsid w:val="004A4B9E"/>
    <w:rsid w:val="004C615E"/>
    <w:rsid w:val="004D5455"/>
    <w:rsid w:val="004E27F3"/>
    <w:rsid w:val="00507890"/>
    <w:rsid w:val="005263DE"/>
    <w:rsid w:val="00533934"/>
    <w:rsid w:val="005439C9"/>
    <w:rsid w:val="0055214F"/>
    <w:rsid w:val="00563766"/>
    <w:rsid w:val="005739E0"/>
    <w:rsid w:val="00597D8D"/>
    <w:rsid w:val="005A1B7F"/>
    <w:rsid w:val="005A6047"/>
    <w:rsid w:val="005D4ED6"/>
    <w:rsid w:val="005E098F"/>
    <w:rsid w:val="005F7CB0"/>
    <w:rsid w:val="0060333E"/>
    <w:rsid w:val="00605AE7"/>
    <w:rsid w:val="00630C1B"/>
    <w:rsid w:val="00637098"/>
    <w:rsid w:val="006471B1"/>
    <w:rsid w:val="00652416"/>
    <w:rsid w:val="0065724A"/>
    <w:rsid w:val="00660729"/>
    <w:rsid w:val="00686DC7"/>
    <w:rsid w:val="006A3259"/>
    <w:rsid w:val="006B7EE6"/>
    <w:rsid w:val="006C0DD9"/>
    <w:rsid w:val="006C6501"/>
    <w:rsid w:val="006D6496"/>
    <w:rsid w:val="006E0B78"/>
    <w:rsid w:val="006E468A"/>
    <w:rsid w:val="006F6060"/>
    <w:rsid w:val="006F66C9"/>
    <w:rsid w:val="007264A4"/>
    <w:rsid w:val="0073610A"/>
    <w:rsid w:val="00737E62"/>
    <w:rsid w:val="00745A37"/>
    <w:rsid w:val="00773DF6"/>
    <w:rsid w:val="007817DC"/>
    <w:rsid w:val="007913EF"/>
    <w:rsid w:val="007A52C8"/>
    <w:rsid w:val="007B2F67"/>
    <w:rsid w:val="007C2359"/>
    <w:rsid w:val="007C44B8"/>
    <w:rsid w:val="007D2BE7"/>
    <w:rsid w:val="007F7CF0"/>
    <w:rsid w:val="008215CD"/>
    <w:rsid w:val="008253BC"/>
    <w:rsid w:val="00832DA3"/>
    <w:rsid w:val="008478A4"/>
    <w:rsid w:val="00857E32"/>
    <w:rsid w:val="008729B6"/>
    <w:rsid w:val="00882604"/>
    <w:rsid w:val="00891F2F"/>
    <w:rsid w:val="008B05A6"/>
    <w:rsid w:val="008C4B16"/>
    <w:rsid w:val="008C4E14"/>
    <w:rsid w:val="008C6B59"/>
    <w:rsid w:val="008C76D9"/>
    <w:rsid w:val="008D3E44"/>
    <w:rsid w:val="008E0153"/>
    <w:rsid w:val="008E7CFE"/>
    <w:rsid w:val="009131FB"/>
    <w:rsid w:val="009227E2"/>
    <w:rsid w:val="00934B55"/>
    <w:rsid w:val="009469D3"/>
    <w:rsid w:val="0096265B"/>
    <w:rsid w:val="0096630F"/>
    <w:rsid w:val="00970E68"/>
    <w:rsid w:val="009804CD"/>
    <w:rsid w:val="009973AB"/>
    <w:rsid w:val="009A508B"/>
    <w:rsid w:val="009C0F3A"/>
    <w:rsid w:val="009E5B20"/>
    <w:rsid w:val="009F5BD2"/>
    <w:rsid w:val="00A007FD"/>
    <w:rsid w:val="00A05E49"/>
    <w:rsid w:val="00A112D1"/>
    <w:rsid w:val="00A50F8F"/>
    <w:rsid w:val="00A6449E"/>
    <w:rsid w:val="00A86643"/>
    <w:rsid w:val="00A97243"/>
    <w:rsid w:val="00AA1BB1"/>
    <w:rsid w:val="00AA5BCA"/>
    <w:rsid w:val="00AA662C"/>
    <w:rsid w:val="00AB7FA0"/>
    <w:rsid w:val="00AC1566"/>
    <w:rsid w:val="00AD7187"/>
    <w:rsid w:val="00AF1D41"/>
    <w:rsid w:val="00AF4AAD"/>
    <w:rsid w:val="00B31930"/>
    <w:rsid w:val="00B340C1"/>
    <w:rsid w:val="00B3759C"/>
    <w:rsid w:val="00B429F3"/>
    <w:rsid w:val="00B72339"/>
    <w:rsid w:val="00B760FF"/>
    <w:rsid w:val="00B82D1F"/>
    <w:rsid w:val="00B940DF"/>
    <w:rsid w:val="00BB7728"/>
    <w:rsid w:val="00BD3C2E"/>
    <w:rsid w:val="00BE0E7F"/>
    <w:rsid w:val="00BF02D4"/>
    <w:rsid w:val="00BF30A5"/>
    <w:rsid w:val="00C020A2"/>
    <w:rsid w:val="00C2792F"/>
    <w:rsid w:val="00C455A8"/>
    <w:rsid w:val="00C45FC9"/>
    <w:rsid w:val="00C573EF"/>
    <w:rsid w:val="00C7023C"/>
    <w:rsid w:val="00C767C1"/>
    <w:rsid w:val="00C81BF7"/>
    <w:rsid w:val="00C8504B"/>
    <w:rsid w:val="00C85429"/>
    <w:rsid w:val="00C90FF9"/>
    <w:rsid w:val="00CA184F"/>
    <w:rsid w:val="00CD62D7"/>
    <w:rsid w:val="00CE3D6C"/>
    <w:rsid w:val="00CE489A"/>
    <w:rsid w:val="00CE4B39"/>
    <w:rsid w:val="00D510CB"/>
    <w:rsid w:val="00D7257B"/>
    <w:rsid w:val="00D76124"/>
    <w:rsid w:val="00D91D9F"/>
    <w:rsid w:val="00DA5D17"/>
    <w:rsid w:val="00DC277A"/>
    <w:rsid w:val="00DE103D"/>
    <w:rsid w:val="00DE2C39"/>
    <w:rsid w:val="00DE2CC2"/>
    <w:rsid w:val="00DF03C0"/>
    <w:rsid w:val="00DF2068"/>
    <w:rsid w:val="00DF3A18"/>
    <w:rsid w:val="00E004F5"/>
    <w:rsid w:val="00E01BE4"/>
    <w:rsid w:val="00E22213"/>
    <w:rsid w:val="00E3559E"/>
    <w:rsid w:val="00E42C75"/>
    <w:rsid w:val="00E47ECC"/>
    <w:rsid w:val="00E56EF6"/>
    <w:rsid w:val="00E60BD4"/>
    <w:rsid w:val="00E66700"/>
    <w:rsid w:val="00E70125"/>
    <w:rsid w:val="00E90061"/>
    <w:rsid w:val="00E90F31"/>
    <w:rsid w:val="00EC55B3"/>
    <w:rsid w:val="00EC5EDF"/>
    <w:rsid w:val="00ED62FB"/>
    <w:rsid w:val="00EE5BC2"/>
    <w:rsid w:val="00EE7F72"/>
    <w:rsid w:val="00EF3F8F"/>
    <w:rsid w:val="00F014DB"/>
    <w:rsid w:val="00F36181"/>
    <w:rsid w:val="00F52362"/>
    <w:rsid w:val="00F62882"/>
    <w:rsid w:val="00F74329"/>
    <w:rsid w:val="00F76811"/>
    <w:rsid w:val="00FA51E5"/>
    <w:rsid w:val="00FD5A4A"/>
    <w:rsid w:val="00FE346F"/>
    <w:rsid w:val="00FE6BCE"/>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AFD4A"/>
  <w15:docId w15:val="{EFB72583-B47A-4449-B65D-25FFE215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3DE"/>
    <w:pPr>
      <w:spacing w:after="4" w:line="248" w:lineRule="auto"/>
      <w:ind w:left="1090" w:right="47" w:hanging="370"/>
      <w:jc w:val="both"/>
    </w:pPr>
    <w:rPr>
      <w:rFonts w:ascii="Cambria" w:eastAsia="Cambria" w:hAnsi="Cambria" w:cs="Cambria"/>
      <w:color w:val="000000"/>
      <w:sz w:val="19"/>
    </w:rPr>
  </w:style>
  <w:style w:type="paragraph" w:styleId="Heading1">
    <w:name w:val="heading 1"/>
    <w:next w:val="Normal"/>
    <w:link w:val="Heading1Char"/>
    <w:uiPriority w:val="9"/>
    <w:qFormat/>
    <w:pPr>
      <w:keepNext/>
      <w:keepLines/>
      <w:spacing w:after="4" w:line="248" w:lineRule="auto"/>
      <w:ind w:left="731" w:hanging="10"/>
      <w:jc w:val="both"/>
      <w:outlineLvl w:val="0"/>
    </w:pPr>
    <w:rPr>
      <w:rFonts w:ascii="Cambria" w:eastAsia="Cambria" w:hAnsi="Cambria" w:cs="Cambria"/>
      <w:b/>
      <w: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i/>
      <w:color w:val="000000"/>
      <w:sz w:val="19"/>
    </w:rPr>
  </w:style>
  <w:style w:type="paragraph" w:styleId="Revision">
    <w:name w:val="Revision"/>
    <w:hidden/>
    <w:uiPriority w:val="99"/>
    <w:semiHidden/>
    <w:rsid w:val="00026C20"/>
    <w:pPr>
      <w:spacing w:after="0" w:line="240" w:lineRule="auto"/>
    </w:pPr>
    <w:rPr>
      <w:rFonts w:ascii="Cambria" w:eastAsia="Cambria" w:hAnsi="Cambria" w:cs="Cambria"/>
      <w:color w:val="000000"/>
      <w:sz w:val="19"/>
    </w:rPr>
  </w:style>
  <w:style w:type="character" w:styleId="CommentReference">
    <w:name w:val="annotation reference"/>
    <w:basedOn w:val="DefaultParagraphFont"/>
    <w:uiPriority w:val="99"/>
    <w:semiHidden/>
    <w:unhideWhenUsed/>
    <w:rsid w:val="0008609B"/>
    <w:rPr>
      <w:sz w:val="16"/>
      <w:szCs w:val="16"/>
    </w:rPr>
  </w:style>
  <w:style w:type="paragraph" w:styleId="CommentText">
    <w:name w:val="annotation text"/>
    <w:basedOn w:val="Normal"/>
    <w:link w:val="CommentTextChar"/>
    <w:uiPriority w:val="99"/>
    <w:unhideWhenUsed/>
    <w:rsid w:val="0008609B"/>
    <w:pPr>
      <w:spacing w:line="240" w:lineRule="auto"/>
    </w:pPr>
    <w:rPr>
      <w:sz w:val="20"/>
      <w:szCs w:val="20"/>
    </w:rPr>
  </w:style>
  <w:style w:type="character" w:customStyle="1" w:styleId="CommentTextChar">
    <w:name w:val="Comment Text Char"/>
    <w:basedOn w:val="DefaultParagraphFont"/>
    <w:link w:val="CommentText"/>
    <w:uiPriority w:val="99"/>
    <w:rsid w:val="0008609B"/>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08609B"/>
    <w:rPr>
      <w:b/>
      <w:bCs/>
    </w:rPr>
  </w:style>
  <w:style w:type="character" w:customStyle="1" w:styleId="CommentSubjectChar">
    <w:name w:val="Comment Subject Char"/>
    <w:basedOn w:val="CommentTextChar"/>
    <w:link w:val="CommentSubject"/>
    <w:uiPriority w:val="99"/>
    <w:semiHidden/>
    <w:rsid w:val="0008609B"/>
    <w:rPr>
      <w:rFonts w:ascii="Cambria" w:eastAsia="Cambria" w:hAnsi="Cambria" w:cs="Cambria"/>
      <w:b/>
      <w:bCs/>
      <w:color w:val="000000"/>
      <w:sz w:val="20"/>
      <w:szCs w:val="20"/>
    </w:rPr>
  </w:style>
  <w:style w:type="paragraph" w:styleId="ListParagraph">
    <w:name w:val="List Paragraph"/>
    <w:basedOn w:val="Normal"/>
    <w:uiPriority w:val="34"/>
    <w:qFormat/>
    <w:rsid w:val="008215CD"/>
    <w:pPr>
      <w:ind w:left="720"/>
      <w:contextualSpacing/>
    </w:pPr>
  </w:style>
  <w:style w:type="character" w:styleId="Hyperlink">
    <w:name w:val="Hyperlink"/>
    <w:basedOn w:val="DefaultParagraphFont"/>
    <w:uiPriority w:val="99"/>
    <w:unhideWhenUsed/>
    <w:rsid w:val="00E3559E"/>
    <w:rPr>
      <w:color w:val="467886" w:themeColor="hyperlink"/>
      <w:u w:val="single"/>
    </w:rPr>
  </w:style>
  <w:style w:type="character" w:styleId="UnresolvedMention">
    <w:name w:val="Unresolved Mention"/>
    <w:basedOn w:val="DefaultParagraphFont"/>
    <w:uiPriority w:val="99"/>
    <w:semiHidden/>
    <w:unhideWhenUsed/>
    <w:rsid w:val="00E3559E"/>
    <w:rPr>
      <w:color w:val="605E5C"/>
      <w:shd w:val="clear" w:color="auto" w:fill="E1DFDD"/>
    </w:rPr>
  </w:style>
  <w:style w:type="paragraph" w:styleId="Footer">
    <w:name w:val="footer"/>
    <w:basedOn w:val="Normal"/>
    <w:link w:val="FooterChar"/>
    <w:uiPriority w:val="99"/>
    <w:unhideWhenUsed/>
    <w:rsid w:val="00A50F8F"/>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A50F8F"/>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aspaa.org/" TargetMode="External"/><Relationship Id="rId13" Type="http://schemas.openxmlformats.org/officeDocument/2006/relationships/hyperlink" Target="mailto:oleary@ku.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Newcomer@gwu.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spaasearch@gwu.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aspaa.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aspa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January 31, 2005</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31, 2005</dc:title>
  <dc:subject/>
  <dc:creator>Tory Clarke</dc:creator>
  <cp:keywords/>
  <cp:lastModifiedBy>Rosemary OLeary</cp:lastModifiedBy>
  <cp:revision>3</cp:revision>
  <cp:lastPrinted>2025-08-07T18:32:00Z</cp:lastPrinted>
  <dcterms:created xsi:type="dcterms:W3CDTF">2025-08-21T16:20:00Z</dcterms:created>
  <dcterms:modified xsi:type="dcterms:W3CDTF">2025-08-21T16:20:00Z</dcterms:modified>
</cp:coreProperties>
</file>