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A730" w14:textId="77777777" w:rsidR="00EF092E" w:rsidRPr="000B5902" w:rsidRDefault="00086F03" w:rsidP="006E56EF">
      <w:pPr>
        <w:jc w:val="center"/>
        <w:outlineLvl w:val="0"/>
        <w:rPr>
          <w:rFonts w:ascii="Arial Narrow" w:hAnsi="Arial Narrow"/>
          <w:b/>
          <w:noProof/>
          <w:color w:val="000000"/>
          <w:sz w:val="22"/>
          <w:szCs w:val="22"/>
        </w:rPr>
      </w:pPr>
      <w:r w:rsidRPr="000B5902">
        <w:rPr>
          <w:rFonts w:ascii="Arial Narrow" w:hAnsi="Arial Narrow"/>
          <w:b/>
          <w:noProof/>
          <w:color w:val="000000"/>
          <w:sz w:val="22"/>
          <w:szCs w:val="22"/>
        </w:rPr>
        <w:drawing>
          <wp:inline distT="0" distB="0" distL="0" distR="0" wp14:anchorId="6FC1B506" wp14:editId="754AABE0">
            <wp:extent cx="965200" cy="7366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00" cy="736600"/>
                    </a:xfrm>
                    <a:prstGeom prst="rect">
                      <a:avLst/>
                    </a:prstGeom>
                    <a:noFill/>
                    <a:ln>
                      <a:noFill/>
                    </a:ln>
                  </pic:spPr>
                </pic:pic>
              </a:graphicData>
            </a:graphic>
          </wp:inline>
        </w:drawing>
      </w:r>
    </w:p>
    <w:p w14:paraId="71C8C3D6" w14:textId="77777777" w:rsidR="00EF092E" w:rsidRPr="000B5902" w:rsidRDefault="00EF092E" w:rsidP="006E56EF">
      <w:pPr>
        <w:jc w:val="center"/>
        <w:outlineLvl w:val="0"/>
        <w:rPr>
          <w:rFonts w:ascii="Arial Narrow" w:hAnsi="Arial Narrow"/>
          <w:b/>
          <w:color w:val="000000"/>
          <w:sz w:val="20"/>
          <w:szCs w:val="20"/>
        </w:rPr>
      </w:pPr>
    </w:p>
    <w:p w14:paraId="3E0DDC0F" w14:textId="77777777" w:rsidR="00951106" w:rsidRPr="00655758" w:rsidRDefault="00EF092E" w:rsidP="006E56EF">
      <w:pPr>
        <w:jc w:val="center"/>
        <w:outlineLvl w:val="0"/>
        <w:rPr>
          <w:rFonts w:ascii="Calibri" w:hAnsi="Calibri"/>
          <w:b/>
          <w:color w:val="000000"/>
          <w:sz w:val="22"/>
          <w:szCs w:val="22"/>
        </w:rPr>
      </w:pPr>
      <w:r w:rsidRPr="00655758">
        <w:rPr>
          <w:rFonts w:ascii="Calibri" w:hAnsi="Calibri"/>
          <w:b/>
          <w:color w:val="000000"/>
          <w:sz w:val="22"/>
          <w:szCs w:val="22"/>
        </w:rPr>
        <w:t>THE UNIVERSITY OF TEXAS AT EL PASO</w:t>
      </w:r>
    </w:p>
    <w:p w14:paraId="34BFF3E8" w14:textId="29EDB8C8" w:rsidR="00B86D91" w:rsidRPr="00655758" w:rsidRDefault="00B62FD9" w:rsidP="006E56EF">
      <w:pPr>
        <w:jc w:val="center"/>
        <w:outlineLvl w:val="0"/>
        <w:rPr>
          <w:rFonts w:ascii="Calibri" w:hAnsi="Calibri"/>
          <w:b/>
          <w:color w:val="000000"/>
          <w:sz w:val="22"/>
          <w:szCs w:val="22"/>
        </w:rPr>
      </w:pPr>
      <w:r>
        <w:rPr>
          <w:rFonts w:ascii="Calibri" w:hAnsi="Calibri"/>
          <w:b/>
          <w:color w:val="000000"/>
          <w:sz w:val="22"/>
          <w:szCs w:val="22"/>
        </w:rPr>
        <w:t>Woody L. Hunt College of Business</w:t>
      </w:r>
    </w:p>
    <w:p w14:paraId="42FCD78F" w14:textId="12FED25C" w:rsidR="00860A3D" w:rsidRPr="00655758" w:rsidRDefault="006C7C12" w:rsidP="006E56EF">
      <w:pPr>
        <w:jc w:val="center"/>
        <w:outlineLvl w:val="0"/>
        <w:rPr>
          <w:rFonts w:ascii="Calibri" w:hAnsi="Calibri"/>
          <w:b/>
          <w:color w:val="000000"/>
          <w:sz w:val="22"/>
          <w:szCs w:val="22"/>
        </w:rPr>
      </w:pPr>
      <w:r w:rsidRPr="00655758">
        <w:rPr>
          <w:rFonts w:ascii="Calibri" w:hAnsi="Calibri"/>
          <w:b/>
          <w:color w:val="000000"/>
          <w:sz w:val="22"/>
          <w:szCs w:val="22"/>
        </w:rPr>
        <w:t>Department of Marketing</w:t>
      </w:r>
      <w:r w:rsidR="00D834F0">
        <w:rPr>
          <w:rFonts w:ascii="Calibri" w:hAnsi="Calibri"/>
          <w:b/>
          <w:color w:val="000000"/>
          <w:sz w:val="22"/>
          <w:szCs w:val="22"/>
        </w:rPr>
        <w:t xml:space="preserve">, </w:t>
      </w:r>
      <w:r w:rsidR="00B86D91" w:rsidRPr="00655758">
        <w:rPr>
          <w:rFonts w:ascii="Calibri" w:hAnsi="Calibri"/>
          <w:b/>
          <w:color w:val="000000"/>
          <w:sz w:val="22"/>
          <w:szCs w:val="22"/>
        </w:rPr>
        <w:t>Management</w:t>
      </w:r>
      <w:r w:rsidR="00D834F0">
        <w:rPr>
          <w:rFonts w:ascii="Calibri" w:hAnsi="Calibri"/>
          <w:b/>
          <w:color w:val="000000"/>
          <w:sz w:val="22"/>
          <w:szCs w:val="22"/>
        </w:rPr>
        <w:t xml:space="preserve"> and Supply Chain</w:t>
      </w:r>
      <w:r w:rsidR="00C36224" w:rsidRPr="00655758">
        <w:rPr>
          <w:rFonts w:ascii="Calibri" w:hAnsi="Calibri"/>
          <w:b/>
          <w:color w:val="000000"/>
          <w:sz w:val="22"/>
          <w:szCs w:val="22"/>
        </w:rPr>
        <w:br/>
      </w:r>
    </w:p>
    <w:p w14:paraId="78E65F57" w14:textId="24D1FF0E" w:rsidR="00BB745E" w:rsidRDefault="00633502" w:rsidP="006E56EF">
      <w:pPr>
        <w:jc w:val="center"/>
        <w:outlineLvl w:val="0"/>
        <w:rPr>
          <w:rFonts w:ascii="Calibri" w:hAnsi="Calibri"/>
          <w:b/>
          <w:color w:val="000000"/>
          <w:sz w:val="22"/>
          <w:szCs w:val="22"/>
        </w:rPr>
      </w:pPr>
      <w:r>
        <w:rPr>
          <w:rFonts w:ascii="Calibri" w:hAnsi="Calibri"/>
          <w:b/>
          <w:color w:val="000000"/>
          <w:sz w:val="22"/>
          <w:szCs w:val="22"/>
        </w:rPr>
        <w:t>Assistant</w:t>
      </w:r>
      <w:r w:rsidR="00550DC7">
        <w:rPr>
          <w:rFonts w:ascii="Calibri" w:hAnsi="Calibri"/>
          <w:b/>
          <w:color w:val="000000"/>
          <w:sz w:val="22"/>
          <w:szCs w:val="22"/>
        </w:rPr>
        <w:t>/</w:t>
      </w:r>
      <w:r>
        <w:rPr>
          <w:rFonts w:ascii="Calibri" w:hAnsi="Calibri"/>
          <w:b/>
          <w:color w:val="000000"/>
          <w:sz w:val="22"/>
          <w:szCs w:val="22"/>
        </w:rPr>
        <w:t xml:space="preserve">Associate </w:t>
      </w:r>
      <w:r w:rsidR="00550DC7">
        <w:rPr>
          <w:rFonts w:ascii="Calibri" w:hAnsi="Calibri"/>
          <w:b/>
          <w:color w:val="000000"/>
          <w:sz w:val="22"/>
          <w:szCs w:val="22"/>
        </w:rPr>
        <w:t xml:space="preserve">Professor </w:t>
      </w:r>
      <w:r w:rsidR="00FB211F" w:rsidRPr="00655758">
        <w:rPr>
          <w:rFonts w:ascii="Calibri" w:hAnsi="Calibri"/>
          <w:b/>
          <w:color w:val="000000"/>
          <w:sz w:val="22"/>
          <w:szCs w:val="22"/>
        </w:rPr>
        <w:t xml:space="preserve">in </w:t>
      </w:r>
      <w:r w:rsidR="002F4453">
        <w:rPr>
          <w:rFonts w:ascii="Calibri" w:hAnsi="Calibri"/>
          <w:b/>
          <w:color w:val="000000"/>
          <w:sz w:val="22"/>
          <w:szCs w:val="22"/>
        </w:rPr>
        <w:t>Marketin</w:t>
      </w:r>
      <w:r w:rsidR="00AA1F47">
        <w:rPr>
          <w:rFonts w:ascii="Calibri" w:hAnsi="Calibri"/>
          <w:b/>
          <w:color w:val="000000"/>
          <w:sz w:val="22"/>
          <w:szCs w:val="22"/>
        </w:rPr>
        <w:t>g</w:t>
      </w:r>
      <w:r>
        <w:rPr>
          <w:rFonts w:ascii="Calibri" w:hAnsi="Calibri"/>
          <w:b/>
          <w:color w:val="000000"/>
          <w:sz w:val="22"/>
          <w:szCs w:val="22"/>
        </w:rPr>
        <w:t xml:space="preserve"> – Marketing Analytics</w:t>
      </w:r>
    </w:p>
    <w:p w14:paraId="73ACE263" w14:textId="77777777" w:rsidR="00633502" w:rsidRPr="00655758" w:rsidRDefault="00633502" w:rsidP="006E56EF">
      <w:pPr>
        <w:jc w:val="center"/>
        <w:outlineLvl w:val="0"/>
        <w:rPr>
          <w:rFonts w:ascii="Calibri" w:hAnsi="Calibri"/>
          <w:b/>
          <w:color w:val="000000"/>
          <w:sz w:val="22"/>
          <w:szCs w:val="22"/>
        </w:rPr>
      </w:pPr>
    </w:p>
    <w:p w14:paraId="2D946FC7" w14:textId="77777777" w:rsidR="00A37A77" w:rsidRDefault="00852739" w:rsidP="00A37A77">
      <w:pPr>
        <w:jc w:val="both"/>
        <w:rPr>
          <w:rFonts w:asciiTheme="minorHAnsi" w:hAnsiTheme="minorHAnsi" w:cstheme="minorHAnsi"/>
          <w:b/>
          <w:sz w:val="22"/>
          <w:szCs w:val="22"/>
        </w:rPr>
      </w:pPr>
      <w:r w:rsidRPr="00A37A77">
        <w:rPr>
          <w:rFonts w:asciiTheme="minorHAnsi" w:hAnsiTheme="minorHAnsi" w:cstheme="minorHAnsi"/>
          <w:b/>
          <w:sz w:val="22"/>
          <w:szCs w:val="22"/>
        </w:rPr>
        <w:t xml:space="preserve">Job </w:t>
      </w:r>
      <w:r w:rsidR="00EE582D" w:rsidRPr="00A37A77">
        <w:rPr>
          <w:rFonts w:asciiTheme="minorHAnsi" w:hAnsiTheme="minorHAnsi" w:cstheme="minorHAnsi"/>
          <w:b/>
          <w:sz w:val="22"/>
          <w:szCs w:val="22"/>
        </w:rPr>
        <w:t>Description</w:t>
      </w:r>
    </w:p>
    <w:p w14:paraId="5E467767" w14:textId="273271F6" w:rsidR="006700AF" w:rsidRDefault="00DF5C6B" w:rsidP="00A37A77">
      <w:pPr>
        <w:jc w:val="both"/>
        <w:rPr>
          <w:rFonts w:asciiTheme="minorHAnsi" w:hAnsiTheme="minorHAnsi" w:cstheme="minorHAnsi"/>
          <w:sz w:val="22"/>
          <w:szCs w:val="22"/>
        </w:rPr>
      </w:pPr>
      <w:r w:rsidRPr="00A37A77">
        <w:rPr>
          <w:rFonts w:asciiTheme="minorHAnsi" w:hAnsiTheme="minorHAnsi" w:cstheme="minorHAnsi"/>
          <w:sz w:val="22"/>
          <w:szCs w:val="22"/>
        </w:rPr>
        <w:t>The Department of Marketing</w:t>
      </w:r>
      <w:r w:rsidR="00D834F0" w:rsidRPr="00A37A77">
        <w:rPr>
          <w:rFonts w:asciiTheme="minorHAnsi" w:hAnsiTheme="minorHAnsi" w:cstheme="minorHAnsi"/>
          <w:sz w:val="22"/>
          <w:szCs w:val="22"/>
        </w:rPr>
        <w:t xml:space="preserve">, </w:t>
      </w:r>
      <w:r w:rsidRPr="00A37A77">
        <w:rPr>
          <w:rFonts w:asciiTheme="minorHAnsi" w:hAnsiTheme="minorHAnsi" w:cstheme="minorHAnsi"/>
          <w:sz w:val="22"/>
          <w:szCs w:val="22"/>
        </w:rPr>
        <w:t>Management</w:t>
      </w:r>
      <w:r w:rsidR="00EA1613">
        <w:rPr>
          <w:rFonts w:asciiTheme="minorHAnsi" w:hAnsiTheme="minorHAnsi" w:cstheme="minorHAnsi"/>
          <w:sz w:val="22"/>
          <w:szCs w:val="22"/>
        </w:rPr>
        <w:t xml:space="preserve">, and Supply Chain at The University of Texas at El Paso (UTEP) invites applications for </w:t>
      </w:r>
      <w:r w:rsidR="00633502">
        <w:rPr>
          <w:rFonts w:asciiTheme="minorHAnsi" w:hAnsiTheme="minorHAnsi" w:cstheme="minorHAnsi"/>
          <w:sz w:val="22"/>
          <w:szCs w:val="22"/>
        </w:rPr>
        <w:t xml:space="preserve">a </w:t>
      </w:r>
      <w:r w:rsidR="00712731">
        <w:rPr>
          <w:rFonts w:asciiTheme="minorHAnsi" w:hAnsiTheme="minorHAnsi" w:cstheme="minorHAnsi"/>
          <w:sz w:val="22"/>
          <w:szCs w:val="22"/>
        </w:rPr>
        <w:t>tenure</w:t>
      </w:r>
      <w:r w:rsidR="000F3E56">
        <w:rPr>
          <w:rFonts w:asciiTheme="minorHAnsi" w:hAnsiTheme="minorHAnsi" w:cstheme="minorHAnsi"/>
          <w:sz w:val="22"/>
          <w:szCs w:val="22"/>
        </w:rPr>
        <w:t>-track</w:t>
      </w:r>
      <w:r w:rsidR="00F756F8">
        <w:rPr>
          <w:rFonts w:asciiTheme="minorHAnsi" w:hAnsiTheme="minorHAnsi" w:cstheme="minorHAnsi"/>
          <w:sz w:val="22"/>
          <w:szCs w:val="22"/>
        </w:rPr>
        <w:t xml:space="preserve"> </w:t>
      </w:r>
      <w:r w:rsidR="00EA1613">
        <w:rPr>
          <w:rFonts w:asciiTheme="minorHAnsi" w:hAnsiTheme="minorHAnsi" w:cstheme="minorHAnsi"/>
          <w:sz w:val="22"/>
          <w:szCs w:val="22"/>
        </w:rPr>
        <w:t xml:space="preserve">faculty position in marketing. </w:t>
      </w:r>
      <w:r w:rsidRPr="00A37A77">
        <w:rPr>
          <w:rFonts w:asciiTheme="minorHAnsi" w:hAnsiTheme="minorHAnsi" w:cstheme="minorHAnsi"/>
          <w:sz w:val="22"/>
          <w:szCs w:val="22"/>
        </w:rPr>
        <w:t xml:space="preserve">The expected start date is </w:t>
      </w:r>
      <w:r w:rsidR="001A5F7C">
        <w:rPr>
          <w:rFonts w:asciiTheme="minorHAnsi" w:hAnsiTheme="minorHAnsi" w:cstheme="minorHAnsi"/>
          <w:sz w:val="22"/>
          <w:szCs w:val="22"/>
        </w:rPr>
        <w:t>September 1, 202</w:t>
      </w:r>
      <w:r w:rsidR="00633502">
        <w:rPr>
          <w:rFonts w:asciiTheme="minorHAnsi" w:hAnsiTheme="minorHAnsi" w:cstheme="minorHAnsi"/>
          <w:sz w:val="22"/>
          <w:szCs w:val="22"/>
        </w:rPr>
        <w:t>6</w:t>
      </w:r>
      <w:r w:rsidRPr="00A37A77">
        <w:rPr>
          <w:rFonts w:asciiTheme="minorHAnsi" w:hAnsiTheme="minorHAnsi" w:cstheme="minorHAnsi"/>
          <w:sz w:val="22"/>
          <w:szCs w:val="22"/>
        </w:rPr>
        <w:t>.  Salary and benefits are AACSB-competitive and appropriate for experience and qualifications.  Responsibilities include scholarly research and publishing findings in mainstream marketing academic journals, instruction at both the undergraduate and graduate levels, participation in the Ph.D. Program in Business Administration by mentoring doctoral students and serving on dissertation committees, service on faculty committees, and community outreach. Hiring decisions are subject to final budget approval.</w:t>
      </w:r>
    </w:p>
    <w:p w14:paraId="16CCBE5A" w14:textId="505F9D82" w:rsidR="00DF5C6B" w:rsidRPr="00A37A77" w:rsidRDefault="00DF5C6B" w:rsidP="00A37A77">
      <w:pPr>
        <w:jc w:val="both"/>
        <w:rPr>
          <w:rFonts w:asciiTheme="minorHAnsi" w:hAnsiTheme="minorHAnsi" w:cstheme="minorHAnsi"/>
          <w:sz w:val="22"/>
          <w:szCs w:val="22"/>
        </w:rPr>
      </w:pPr>
    </w:p>
    <w:p w14:paraId="3408680E" w14:textId="77777777" w:rsidR="006700AF" w:rsidRDefault="00534796" w:rsidP="00633502">
      <w:pPr>
        <w:jc w:val="both"/>
        <w:rPr>
          <w:rFonts w:asciiTheme="minorHAnsi" w:hAnsiTheme="minorHAnsi" w:cstheme="minorHAnsi"/>
          <w:b/>
          <w:sz w:val="22"/>
          <w:szCs w:val="22"/>
        </w:rPr>
      </w:pPr>
      <w:r w:rsidRPr="00AD12B6">
        <w:rPr>
          <w:rFonts w:asciiTheme="minorHAnsi" w:hAnsiTheme="minorHAnsi" w:cstheme="minorHAnsi"/>
          <w:b/>
          <w:sz w:val="22"/>
          <w:szCs w:val="22"/>
        </w:rPr>
        <w:t xml:space="preserve">Required </w:t>
      </w:r>
      <w:r w:rsidR="00B86D91" w:rsidRPr="00AD12B6">
        <w:rPr>
          <w:rFonts w:asciiTheme="minorHAnsi" w:hAnsiTheme="minorHAnsi" w:cstheme="minorHAnsi"/>
          <w:b/>
          <w:sz w:val="22"/>
          <w:szCs w:val="22"/>
        </w:rPr>
        <w:t>Qualifications</w:t>
      </w:r>
    </w:p>
    <w:p w14:paraId="650DD7D4" w14:textId="471A398B" w:rsidR="002D420E" w:rsidRDefault="002D420E" w:rsidP="00590EB3">
      <w:pPr>
        <w:pStyle w:val="NormalWeb"/>
        <w:spacing w:before="0" w:beforeAutospacing="0" w:after="0" w:afterAutospacing="0"/>
        <w:jc w:val="both"/>
        <w:rPr>
          <w:rFonts w:asciiTheme="minorHAnsi" w:hAnsiTheme="minorHAnsi" w:cstheme="minorHAnsi"/>
          <w:color w:val="000000"/>
          <w:sz w:val="22"/>
          <w:szCs w:val="22"/>
        </w:rPr>
      </w:pPr>
      <w:r w:rsidRPr="00155B2F">
        <w:rPr>
          <w:rFonts w:asciiTheme="minorHAnsi" w:hAnsiTheme="minorHAnsi" w:cstheme="minorHAnsi"/>
          <w:color w:val="000000"/>
          <w:sz w:val="22"/>
          <w:szCs w:val="22"/>
        </w:rPr>
        <w:t xml:space="preserve">A Ph.D. in marketing from an AACSB-accredited institution is required. Applicants must demonstrate strong publication potential and teaching competence. For </w:t>
      </w:r>
      <w:r w:rsidR="00590EB3">
        <w:rPr>
          <w:rFonts w:asciiTheme="minorHAnsi" w:hAnsiTheme="minorHAnsi" w:cstheme="minorHAnsi"/>
          <w:color w:val="000000"/>
          <w:sz w:val="22"/>
          <w:szCs w:val="22"/>
        </w:rPr>
        <w:t xml:space="preserve">the </w:t>
      </w:r>
      <w:r w:rsidRPr="00155B2F">
        <w:rPr>
          <w:rFonts w:asciiTheme="minorHAnsi" w:hAnsiTheme="minorHAnsi" w:cstheme="minorHAnsi"/>
          <w:color w:val="000000"/>
          <w:sz w:val="22"/>
          <w:szCs w:val="22"/>
        </w:rPr>
        <w:t xml:space="preserve">assistant professor or junior position, preference will be given to those who have recently completed all Ph.D. requirements or are close to defending their dissertations (or have successfully defended their dissertation proposals). Candidates must provide strong evidence of potential publication success in top marketing journals and quality teaching. For </w:t>
      </w:r>
      <w:r w:rsidR="00590EB3">
        <w:rPr>
          <w:rFonts w:asciiTheme="minorHAnsi" w:hAnsiTheme="minorHAnsi" w:cstheme="minorHAnsi"/>
          <w:color w:val="000000"/>
          <w:sz w:val="22"/>
          <w:szCs w:val="22"/>
        </w:rPr>
        <w:t xml:space="preserve">the </w:t>
      </w:r>
      <w:r w:rsidRPr="00155B2F">
        <w:rPr>
          <w:rFonts w:asciiTheme="minorHAnsi" w:hAnsiTheme="minorHAnsi" w:cstheme="minorHAnsi"/>
          <w:color w:val="000000"/>
          <w:sz w:val="22"/>
          <w:szCs w:val="22"/>
        </w:rPr>
        <w:t>associate professor</w:t>
      </w:r>
      <w:r w:rsidR="00633502">
        <w:rPr>
          <w:rFonts w:asciiTheme="minorHAnsi" w:hAnsiTheme="minorHAnsi" w:cstheme="minorHAnsi"/>
          <w:color w:val="000000"/>
          <w:sz w:val="22"/>
          <w:szCs w:val="22"/>
        </w:rPr>
        <w:t xml:space="preserve"> or </w:t>
      </w:r>
      <w:r w:rsidRPr="00155B2F">
        <w:rPr>
          <w:rFonts w:asciiTheme="minorHAnsi" w:hAnsiTheme="minorHAnsi" w:cstheme="minorHAnsi"/>
          <w:color w:val="000000"/>
          <w:sz w:val="22"/>
          <w:szCs w:val="22"/>
        </w:rPr>
        <w:t>senior position, candidates must have an established record of publications in leading marketing journals and strong teaching credentials. Knowledge and interest in teaching marketing analytics, as demonstrated through prior publications and/or work experience, are highly desirable. Interest in and research on U.S.-Mexico trade</w:t>
      </w:r>
      <w:r w:rsidR="003F088E">
        <w:rPr>
          <w:rFonts w:asciiTheme="minorHAnsi" w:hAnsiTheme="minorHAnsi" w:cstheme="minorHAnsi"/>
          <w:color w:val="000000"/>
          <w:sz w:val="22"/>
          <w:szCs w:val="22"/>
        </w:rPr>
        <w:t xml:space="preserve">, </w:t>
      </w:r>
      <w:r w:rsidRPr="00155B2F">
        <w:rPr>
          <w:rFonts w:asciiTheme="minorHAnsi" w:hAnsiTheme="minorHAnsi" w:cstheme="minorHAnsi"/>
          <w:color w:val="000000"/>
          <w:sz w:val="22"/>
          <w:szCs w:val="22"/>
        </w:rPr>
        <w:t>Hispanic consumers</w:t>
      </w:r>
      <w:r w:rsidR="003F088E">
        <w:rPr>
          <w:rFonts w:asciiTheme="minorHAnsi" w:hAnsiTheme="minorHAnsi" w:cstheme="minorHAnsi"/>
          <w:color w:val="000000"/>
          <w:sz w:val="22"/>
          <w:szCs w:val="22"/>
        </w:rPr>
        <w:t>, and related topics</w:t>
      </w:r>
      <w:r w:rsidRPr="00155B2F">
        <w:rPr>
          <w:rFonts w:asciiTheme="minorHAnsi" w:hAnsiTheme="minorHAnsi" w:cstheme="minorHAnsi"/>
          <w:color w:val="000000"/>
          <w:sz w:val="22"/>
          <w:szCs w:val="22"/>
        </w:rPr>
        <w:t xml:space="preserve"> is desirable but not required. Excellent interpersonal and communication skills are essential for </w:t>
      </w:r>
      <w:r w:rsidR="00633502">
        <w:rPr>
          <w:rFonts w:asciiTheme="minorHAnsi" w:hAnsiTheme="minorHAnsi" w:cstheme="minorHAnsi"/>
          <w:color w:val="000000"/>
          <w:sz w:val="22"/>
          <w:szCs w:val="22"/>
        </w:rPr>
        <w:t xml:space="preserve">the </w:t>
      </w:r>
      <w:r w:rsidRPr="00155B2F">
        <w:rPr>
          <w:rFonts w:asciiTheme="minorHAnsi" w:hAnsiTheme="minorHAnsi" w:cstheme="minorHAnsi"/>
          <w:color w:val="000000"/>
          <w:sz w:val="22"/>
          <w:szCs w:val="22"/>
        </w:rPr>
        <w:t>position.</w:t>
      </w:r>
    </w:p>
    <w:p w14:paraId="780E1AA5" w14:textId="77777777" w:rsidR="00633502" w:rsidRPr="00155B2F" w:rsidRDefault="00633502" w:rsidP="00633502">
      <w:pPr>
        <w:pStyle w:val="NormalWeb"/>
        <w:spacing w:before="0" w:beforeAutospacing="0" w:after="0" w:afterAutospacing="0"/>
        <w:rPr>
          <w:rFonts w:asciiTheme="minorHAnsi" w:hAnsiTheme="minorHAnsi" w:cstheme="minorHAnsi"/>
          <w:color w:val="000000"/>
          <w:sz w:val="22"/>
          <w:szCs w:val="22"/>
        </w:rPr>
      </w:pPr>
    </w:p>
    <w:p w14:paraId="22FDE401" w14:textId="66879B2A" w:rsidR="00BB2D44" w:rsidRDefault="00EE582D" w:rsidP="00BB2D44">
      <w:pPr>
        <w:spacing w:line="276" w:lineRule="auto"/>
        <w:jc w:val="both"/>
        <w:rPr>
          <w:rFonts w:asciiTheme="minorHAnsi" w:hAnsiTheme="minorHAnsi" w:cstheme="minorHAnsi"/>
          <w:b/>
          <w:sz w:val="22"/>
          <w:szCs w:val="22"/>
        </w:rPr>
      </w:pPr>
      <w:r w:rsidRPr="00AD12B6">
        <w:rPr>
          <w:rFonts w:asciiTheme="minorHAnsi" w:hAnsiTheme="minorHAnsi" w:cstheme="minorHAnsi"/>
          <w:b/>
          <w:sz w:val="22"/>
          <w:szCs w:val="22"/>
        </w:rPr>
        <w:t>About the University</w:t>
      </w:r>
    </w:p>
    <w:p w14:paraId="7A47B6EA" w14:textId="77777777" w:rsidR="00F756F8" w:rsidRPr="00C6582F" w:rsidRDefault="00F756F8" w:rsidP="00C6582F">
      <w:pPr>
        <w:pStyle w:val="NormalWeb"/>
        <w:spacing w:before="0" w:beforeAutospacing="0" w:after="0" w:afterAutospacing="0"/>
        <w:jc w:val="both"/>
        <w:rPr>
          <w:rFonts w:asciiTheme="minorHAnsi" w:hAnsiTheme="minorHAnsi" w:cstheme="minorHAnsi"/>
          <w:color w:val="000000"/>
          <w:sz w:val="22"/>
          <w:szCs w:val="22"/>
        </w:rPr>
      </w:pPr>
      <w:r w:rsidRPr="00C6582F">
        <w:rPr>
          <w:rFonts w:asciiTheme="minorHAnsi" w:hAnsiTheme="minorHAnsi" w:cstheme="minorHAnsi"/>
          <w:color w:val="000000"/>
          <w:sz w:val="22"/>
          <w:szCs w:val="22"/>
        </w:rPr>
        <w:t>The University of Texas at El Paso (UTEP) is a Carnegie R1, opportunity, and community engaged university at the heart of the U.S.-Mexico border region that is increasing access to excellent higher education. We advance discovery of public value and positively impact the health, culture, education and economy of the community we serve. UTEP enrolls more than 25,000 students, 85% of whom are Hispanic and half of whom are the first in their families to attend college. UTEP offers 171 bachelor’s, master’s and doctoral degree programs at the only open-access, top-tier research university in America. </w:t>
      </w:r>
    </w:p>
    <w:p w14:paraId="1400FE9B" w14:textId="77777777" w:rsidR="00F756F8" w:rsidRPr="00C6582F" w:rsidRDefault="00F756F8" w:rsidP="00C6582F">
      <w:pPr>
        <w:pStyle w:val="NormalWeb"/>
        <w:spacing w:before="0" w:beforeAutospacing="0" w:after="0" w:afterAutospacing="0"/>
        <w:jc w:val="both"/>
        <w:rPr>
          <w:rFonts w:asciiTheme="minorHAnsi" w:hAnsiTheme="minorHAnsi" w:cstheme="minorHAnsi"/>
          <w:color w:val="000000"/>
          <w:sz w:val="22"/>
          <w:szCs w:val="22"/>
        </w:rPr>
      </w:pPr>
    </w:p>
    <w:p w14:paraId="2C411B5B" w14:textId="77777777" w:rsidR="00F756F8" w:rsidRPr="00C6582F" w:rsidRDefault="00F756F8" w:rsidP="00C6582F">
      <w:pPr>
        <w:pStyle w:val="NormalWeb"/>
        <w:spacing w:before="0" w:beforeAutospacing="0" w:after="0" w:afterAutospacing="0"/>
        <w:jc w:val="both"/>
        <w:rPr>
          <w:rFonts w:asciiTheme="minorHAnsi" w:hAnsiTheme="minorHAnsi" w:cstheme="minorHAnsi"/>
          <w:color w:val="000000"/>
          <w:sz w:val="22"/>
          <w:szCs w:val="22"/>
        </w:rPr>
      </w:pPr>
      <w:r w:rsidRPr="00C6582F">
        <w:rPr>
          <w:rFonts w:asciiTheme="minorHAnsi" w:hAnsiTheme="minorHAnsi" w:cstheme="minorHAnsi"/>
          <w:color w:val="000000"/>
          <w:sz w:val="22"/>
          <w:szCs w:val="22"/>
        </w:rPr>
        <w:t>Located at the westernmost tip of Texas, El Paso is set against the backdrop of the Franklin Mountains and the Chihuahuan Desert in one of the largest binational communities in the world. A family-oriented community that is one of the safest large cities in the U.S., the cost of living in El Paso is very reasonable with an average home value of $224,000 in 2025, and Texas has no income tax. The region’s rich culture includes a vibrant street art and mural scene, art galleries, a new children’s museum and science center, the state’s longest-running symphony orchestra and a full schedule of seasonal events and festivals. Sports fans will enjoy Division I college athletics, Triple-A baseball affiliate the El Paso Chihuahuas and professional soccer team El Paso Locomotive FC, and outdoor enthusiasts will be drawn to year-round hiking, mountain biking and rock climbing in nearby state and national parks. </w:t>
      </w:r>
    </w:p>
    <w:p w14:paraId="5E287B22" w14:textId="77777777" w:rsidR="00BB2D44" w:rsidRDefault="00100C2C" w:rsidP="00BB2D44">
      <w:pPr>
        <w:jc w:val="both"/>
        <w:rPr>
          <w:rFonts w:asciiTheme="minorHAnsi" w:hAnsiTheme="minorHAnsi" w:cstheme="minorHAnsi"/>
          <w:b/>
          <w:sz w:val="22"/>
          <w:szCs w:val="22"/>
        </w:rPr>
      </w:pPr>
      <w:r w:rsidRPr="00AD12B6">
        <w:rPr>
          <w:rFonts w:asciiTheme="minorHAnsi" w:hAnsiTheme="minorHAnsi" w:cstheme="minorHAnsi"/>
          <w:sz w:val="22"/>
          <w:szCs w:val="22"/>
        </w:rPr>
        <w:br/>
      </w:r>
      <w:r w:rsidR="00EF092E" w:rsidRPr="00AD12B6">
        <w:rPr>
          <w:rFonts w:asciiTheme="minorHAnsi" w:hAnsiTheme="minorHAnsi" w:cstheme="minorHAnsi"/>
          <w:b/>
          <w:sz w:val="22"/>
          <w:szCs w:val="22"/>
        </w:rPr>
        <w:t>Application Procedure</w:t>
      </w:r>
    </w:p>
    <w:p w14:paraId="7F3DF459" w14:textId="16085B44" w:rsidR="00BB2D44" w:rsidRDefault="00EF092E" w:rsidP="00BB2D44">
      <w:pPr>
        <w:jc w:val="both"/>
        <w:rPr>
          <w:rFonts w:asciiTheme="minorHAnsi" w:hAnsiTheme="minorHAnsi" w:cstheme="minorHAnsi"/>
          <w:sz w:val="22"/>
          <w:szCs w:val="22"/>
        </w:rPr>
      </w:pPr>
      <w:r w:rsidRPr="00AD12B6">
        <w:rPr>
          <w:rFonts w:asciiTheme="minorHAnsi" w:hAnsiTheme="minorHAnsi" w:cstheme="minorHAnsi"/>
          <w:sz w:val="22"/>
          <w:szCs w:val="22"/>
        </w:rPr>
        <w:t>Review of applications will begin immediately and continue until the position</w:t>
      </w:r>
      <w:r w:rsidR="00C6582F">
        <w:rPr>
          <w:rFonts w:asciiTheme="minorHAnsi" w:hAnsiTheme="minorHAnsi" w:cstheme="minorHAnsi"/>
          <w:sz w:val="22"/>
          <w:szCs w:val="22"/>
        </w:rPr>
        <w:t xml:space="preserve"> is </w:t>
      </w:r>
      <w:r w:rsidRPr="00AD12B6">
        <w:rPr>
          <w:rFonts w:asciiTheme="minorHAnsi" w:hAnsiTheme="minorHAnsi" w:cstheme="minorHAnsi"/>
          <w:sz w:val="22"/>
          <w:szCs w:val="22"/>
        </w:rPr>
        <w:t>filled.</w:t>
      </w:r>
      <w:r w:rsidR="000B5902" w:rsidRPr="00AD12B6">
        <w:rPr>
          <w:rFonts w:asciiTheme="minorHAnsi" w:hAnsiTheme="minorHAnsi" w:cstheme="minorHAnsi"/>
          <w:sz w:val="22"/>
          <w:szCs w:val="22"/>
        </w:rPr>
        <w:t xml:space="preserve"> </w:t>
      </w:r>
      <w:bookmarkStart w:id="0" w:name="OLE_LINK3"/>
      <w:r w:rsidR="000B5902" w:rsidRPr="00AD12B6">
        <w:rPr>
          <w:rFonts w:asciiTheme="minorHAnsi" w:hAnsiTheme="minorHAnsi" w:cstheme="minorHAnsi"/>
          <w:sz w:val="22"/>
          <w:szCs w:val="22"/>
        </w:rPr>
        <w:t xml:space="preserve">Applicants must submit a letter of interest, </w:t>
      </w:r>
      <w:r w:rsidR="00590EB3">
        <w:rPr>
          <w:rFonts w:asciiTheme="minorHAnsi" w:hAnsiTheme="minorHAnsi" w:cstheme="minorHAnsi"/>
          <w:sz w:val="22"/>
          <w:szCs w:val="22"/>
        </w:rPr>
        <w:t xml:space="preserve">a </w:t>
      </w:r>
      <w:r w:rsidR="000B5902" w:rsidRPr="00AD12B6">
        <w:rPr>
          <w:rFonts w:asciiTheme="minorHAnsi" w:hAnsiTheme="minorHAnsi" w:cstheme="minorHAnsi"/>
          <w:sz w:val="22"/>
          <w:szCs w:val="22"/>
        </w:rPr>
        <w:t>curriculum vitae</w:t>
      </w:r>
      <w:r w:rsidR="00A215D0">
        <w:rPr>
          <w:rFonts w:asciiTheme="minorHAnsi" w:hAnsiTheme="minorHAnsi" w:cstheme="minorHAnsi"/>
          <w:sz w:val="22"/>
          <w:szCs w:val="22"/>
        </w:rPr>
        <w:t>,</w:t>
      </w:r>
      <w:r w:rsidR="00A215D0" w:rsidRPr="00A215D0">
        <w:rPr>
          <w:rFonts w:asciiTheme="minorHAnsi" w:hAnsiTheme="minorHAnsi" w:cstheme="minorHAnsi"/>
          <w:sz w:val="22"/>
          <w:szCs w:val="22"/>
        </w:rPr>
        <w:t xml:space="preserve"> </w:t>
      </w:r>
      <w:r w:rsidR="000B5902" w:rsidRPr="00AD12B6">
        <w:rPr>
          <w:rFonts w:asciiTheme="minorHAnsi" w:hAnsiTheme="minorHAnsi" w:cstheme="minorHAnsi"/>
          <w:sz w:val="22"/>
          <w:szCs w:val="22"/>
        </w:rPr>
        <w:t>and contact information for three references.</w:t>
      </w:r>
      <w:r w:rsidRPr="00AD12B6">
        <w:rPr>
          <w:rFonts w:asciiTheme="minorHAnsi" w:hAnsiTheme="minorHAnsi" w:cstheme="minorHAnsi"/>
          <w:sz w:val="22"/>
          <w:szCs w:val="22"/>
        </w:rPr>
        <w:t xml:space="preserve"> </w:t>
      </w:r>
      <w:r w:rsidR="007C3923">
        <w:rPr>
          <w:rFonts w:asciiTheme="minorHAnsi" w:hAnsiTheme="minorHAnsi" w:cstheme="minorHAnsi"/>
          <w:sz w:val="22"/>
          <w:szCs w:val="22"/>
        </w:rPr>
        <w:t xml:space="preserve">In the letter of </w:t>
      </w:r>
      <w:r w:rsidR="00B11BF4">
        <w:rPr>
          <w:rFonts w:asciiTheme="minorHAnsi" w:hAnsiTheme="minorHAnsi" w:cstheme="minorHAnsi"/>
          <w:sz w:val="22"/>
          <w:szCs w:val="22"/>
        </w:rPr>
        <w:t>inter</w:t>
      </w:r>
      <w:r w:rsidR="00BB59D2">
        <w:rPr>
          <w:rFonts w:asciiTheme="minorHAnsi" w:hAnsiTheme="minorHAnsi" w:cstheme="minorHAnsi"/>
          <w:sz w:val="22"/>
          <w:szCs w:val="22"/>
        </w:rPr>
        <w:t xml:space="preserve">est, applicants must </w:t>
      </w:r>
      <w:r w:rsidR="00BB59D2">
        <w:rPr>
          <w:rFonts w:asciiTheme="minorHAnsi" w:hAnsiTheme="minorHAnsi" w:cstheme="minorHAnsi"/>
          <w:sz w:val="22"/>
          <w:szCs w:val="22"/>
        </w:rPr>
        <w:lastRenderedPageBreak/>
        <w:t xml:space="preserve">indicate whether they are </w:t>
      </w:r>
      <w:r w:rsidR="00B11BF4">
        <w:rPr>
          <w:rFonts w:asciiTheme="minorHAnsi" w:hAnsiTheme="minorHAnsi" w:cstheme="minorHAnsi"/>
          <w:sz w:val="22"/>
          <w:szCs w:val="22"/>
        </w:rPr>
        <w:t xml:space="preserve">applying for the junior or senior faculty position. </w:t>
      </w:r>
      <w:r w:rsidR="001E6544" w:rsidRPr="00AD12B6">
        <w:rPr>
          <w:rFonts w:asciiTheme="minorHAnsi" w:hAnsiTheme="minorHAnsi" w:cstheme="minorHAnsi"/>
          <w:sz w:val="22"/>
          <w:szCs w:val="22"/>
        </w:rPr>
        <w:t xml:space="preserve">Graduate transcripts will be requested in the later stages of the search process. </w:t>
      </w:r>
      <w:r w:rsidR="00F86823" w:rsidRPr="00AD12B6">
        <w:rPr>
          <w:rFonts w:asciiTheme="minorHAnsi" w:hAnsiTheme="minorHAnsi" w:cstheme="minorHAnsi"/>
          <w:sz w:val="22"/>
          <w:szCs w:val="22"/>
        </w:rPr>
        <w:t xml:space="preserve">Applicants are encouraged to apply </w:t>
      </w:r>
      <w:r w:rsidR="00B12D98">
        <w:rPr>
          <w:rFonts w:asciiTheme="minorHAnsi" w:hAnsiTheme="minorHAnsi" w:cstheme="minorHAnsi"/>
          <w:sz w:val="22"/>
          <w:szCs w:val="22"/>
        </w:rPr>
        <w:t>by September 20</w:t>
      </w:r>
      <w:r w:rsidR="00B25D5B">
        <w:rPr>
          <w:rFonts w:asciiTheme="minorHAnsi" w:hAnsiTheme="minorHAnsi" w:cstheme="minorHAnsi"/>
          <w:sz w:val="22"/>
          <w:szCs w:val="22"/>
        </w:rPr>
        <w:t>, 202</w:t>
      </w:r>
      <w:r w:rsidR="00B12D98">
        <w:rPr>
          <w:rFonts w:asciiTheme="minorHAnsi" w:hAnsiTheme="minorHAnsi" w:cstheme="minorHAnsi"/>
          <w:sz w:val="22"/>
          <w:szCs w:val="22"/>
        </w:rPr>
        <w:t>5</w:t>
      </w:r>
      <w:r w:rsidR="00FB3B50">
        <w:rPr>
          <w:rFonts w:asciiTheme="minorHAnsi" w:hAnsiTheme="minorHAnsi" w:cstheme="minorHAnsi"/>
          <w:sz w:val="22"/>
          <w:szCs w:val="22"/>
        </w:rPr>
        <w:t xml:space="preserve">. </w:t>
      </w:r>
    </w:p>
    <w:p w14:paraId="2293E3FE" w14:textId="77777777" w:rsidR="00BB2D44" w:rsidRPr="00AD12B6" w:rsidRDefault="00BB2D44" w:rsidP="00BB2D44">
      <w:pPr>
        <w:jc w:val="both"/>
        <w:rPr>
          <w:rFonts w:asciiTheme="minorHAnsi" w:hAnsiTheme="minorHAnsi" w:cstheme="minorHAnsi"/>
          <w:iCs/>
          <w:sz w:val="22"/>
          <w:szCs w:val="22"/>
        </w:rPr>
      </w:pPr>
    </w:p>
    <w:bookmarkEnd w:id="0"/>
    <w:p w14:paraId="66949ACF" w14:textId="746A1D8F" w:rsidR="003A0F76" w:rsidRPr="00AD12B6" w:rsidRDefault="000D5BCF" w:rsidP="00AD12B6">
      <w:pPr>
        <w:rPr>
          <w:rStyle w:val="Hyperlink"/>
          <w:rFonts w:asciiTheme="minorHAnsi" w:hAnsiTheme="minorHAnsi" w:cstheme="minorHAnsi"/>
          <w:color w:val="auto"/>
          <w:sz w:val="22"/>
          <w:szCs w:val="22"/>
          <w:u w:val="none"/>
        </w:rPr>
      </w:pPr>
      <w:r w:rsidRPr="00AD12B6">
        <w:rPr>
          <w:rStyle w:val="Hyperlink"/>
          <w:rFonts w:asciiTheme="minorHAnsi" w:hAnsiTheme="minorHAnsi" w:cstheme="minorHAnsi"/>
          <w:color w:val="auto"/>
          <w:sz w:val="22"/>
          <w:szCs w:val="22"/>
          <w:u w:val="none"/>
        </w:rPr>
        <w:t>To apply, please visit</w:t>
      </w:r>
      <w:r w:rsidRPr="00AD12B6">
        <w:rPr>
          <w:rStyle w:val="Hyperlink"/>
          <w:rFonts w:asciiTheme="minorHAnsi" w:hAnsiTheme="minorHAnsi" w:cstheme="minorHAnsi"/>
          <w:sz w:val="22"/>
          <w:szCs w:val="22"/>
          <w:u w:val="none"/>
        </w:rPr>
        <w:t xml:space="preserve"> </w:t>
      </w:r>
      <w:hyperlink r:id="rId10" w:history="1">
        <w:r w:rsidR="00F86823" w:rsidRPr="00F756F8">
          <w:rPr>
            <w:rStyle w:val="Hyperlink"/>
            <w:rFonts w:asciiTheme="minorHAnsi" w:hAnsiTheme="minorHAnsi" w:cstheme="minorHAnsi"/>
            <w:sz w:val="22"/>
            <w:szCs w:val="22"/>
          </w:rPr>
          <w:t>https://www.utep.edu/employment</w:t>
        </w:r>
      </w:hyperlink>
      <w:r w:rsidR="00F756F8">
        <w:rPr>
          <w:rFonts w:asciiTheme="minorHAnsi" w:hAnsiTheme="minorHAnsi" w:cstheme="minorHAnsi"/>
          <w:sz w:val="22"/>
          <w:szCs w:val="22"/>
        </w:rPr>
        <w:t>.</w:t>
      </w:r>
      <w:r w:rsidR="00F86823" w:rsidRPr="00AD12B6">
        <w:rPr>
          <w:rStyle w:val="Hyperlink"/>
          <w:rFonts w:asciiTheme="minorHAnsi" w:hAnsiTheme="minorHAnsi" w:cstheme="minorHAnsi"/>
          <w:sz w:val="22"/>
          <w:szCs w:val="22"/>
          <w:u w:val="none"/>
        </w:rPr>
        <w:t xml:space="preserve"> </w:t>
      </w:r>
      <w:r w:rsidR="00AD12B6" w:rsidRPr="00221171">
        <w:rPr>
          <w:rStyle w:val="Hyperlink"/>
          <w:rFonts w:asciiTheme="minorHAnsi" w:hAnsiTheme="minorHAnsi" w:cstheme="minorHAnsi"/>
          <w:color w:val="000000" w:themeColor="text1"/>
          <w:sz w:val="22"/>
          <w:szCs w:val="22"/>
        </w:rPr>
        <w:br/>
      </w:r>
    </w:p>
    <w:p w14:paraId="48B6BD11" w14:textId="77777777" w:rsidR="00F756F8" w:rsidRPr="00F756F8" w:rsidRDefault="00F756F8" w:rsidP="00F756F8">
      <w:pPr>
        <w:rPr>
          <w:rFonts w:asciiTheme="minorHAnsi" w:hAnsiTheme="minorHAnsi" w:cstheme="minorHAnsi"/>
          <w:b/>
          <w:i/>
          <w:sz w:val="22"/>
          <w:szCs w:val="22"/>
        </w:rPr>
      </w:pPr>
      <w:bookmarkStart w:id="1" w:name="OLE_LINK4"/>
      <w:r w:rsidRPr="00F756F8">
        <w:rPr>
          <w:rFonts w:asciiTheme="minorHAnsi" w:hAnsiTheme="minorHAnsi" w:cstheme="minorHAnsi"/>
          <w:b/>
          <w:bCs/>
          <w:i/>
          <w:iCs/>
          <w:sz w:val="22"/>
          <w:szCs w:val="22"/>
        </w:rPr>
        <w:t>In keeping with its access, excellence, and impact mission, The University of Texas at El Paso is committed to an open, diverse, and inclusive learning and working environment that honors the talents, respects the differences, and nurtures the growth and development of all. We seek to attract faculty and staff who share our commitment.</w:t>
      </w:r>
      <w:r w:rsidRPr="00F756F8">
        <w:rPr>
          <w:rFonts w:asciiTheme="minorHAnsi" w:hAnsiTheme="minorHAnsi" w:cstheme="minorHAnsi"/>
          <w:b/>
          <w:i/>
          <w:sz w:val="22"/>
          <w:szCs w:val="22"/>
        </w:rPr>
        <w:t> </w:t>
      </w:r>
    </w:p>
    <w:p w14:paraId="25800EF1" w14:textId="77777777" w:rsidR="00F756F8" w:rsidRPr="00F756F8" w:rsidRDefault="00F756F8" w:rsidP="00F756F8">
      <w:pPr>
        <w:rPr>
          <w:rFonts w:asciiTheme="minorHAnsi" w:hAnsiTheme="minorHAnsi" w:cstheme="minorHAnsi"/>
          <w:b/>
          <w:i/>
          <w:sz w:val="22"/>
          <w:szCs w:val="22"/>
        </w:rPr>
      </w:pPr>
      <w:r w:rsidRPr="00F756F8">
        <w:rPr>
          <w:rFonts w:asciiTheme="minorHAnsi" w:hAnsiTheme="minorHAnsi" w:cstheme="minorHAnsi"/>
          <w:b/>
          <w:i/>
          <w:sz w:val="22"/>
          <w:szCs w:val="22"/>
        </w:rPr>
        <w:t> </w:t>
      </w:r>
    </w:p>
    <w:p w14:paraId="64237332" w14:textId="14E190F8" w:rsidR="00633502" w:rsidRDefault="00F756F8" w:rsidP="00F756F8">
      <w:pPr>
        <w:jc w:val="both"/>
        <w:rPr>
          <w:rFonts w:asciiTheme="minorHAnsi" w:hAnsiTheme="minorHAnsi" w:cstheme="minorHAnsi"/>
          <w:b/>
          <w:i/>
          <w:sz w:val="22"/>
          <w:szCs w:val="22"/>
        </w:rPr>
      </w:pPr>
      <w:r w:rsidRPr="00F756F8">
        <w:rPr>
          <w:rFonts w:asciiTheme="minorHAnsi" w:hAnsiTheme="minorHAnsi" w:cstheme="minorHAnsi"/>
          <w:b/>
          <w:bCs/>
          <w:i/>
          <w:iCs/>
          <w:sz w:val="22"/>
          <w:szCs w:val="22"/>
        </w:rPr>
        <w:t>The University of Texas at El Paso is an Equal Opportunity Employer. </w:t>
      </w:r>
      <w:r w:rsidRPr="00F756F8">
        <w:rPr>
          <w:rFonts w:asciiTheme="minorHAnsi" w:hAnsiTheme="minorHAnsi" w:cstheme="minorHAnsi"/>
          <w:b/>
          <w:i/>
          <w:sz w:val="22"/>
          <w:szCs w:val="22"/>
        </w:rPr>
        <w:t xml:space="preserve"> </w:t>
      </w:r>
      <w:r w:rsidRPr="00F756F8">
        <w:rPr>
          <w:rFonts w:asciiTheme="minorHAnsi" w:hAnsiTheme="minorHAnsi" w:cstheme="minorHAnsi"/>
          <w:b/>
          <w:bCs/>
          <w:i/>
          <w:iCs/>
          <w:sz w:val="22"/>
          <w:szCs w:val="22"/>
        </w:rPr>
        <w:t xml:space="preserve">The University does not discriminate </w:t>
      </w:r>
      <w:proofErr w:type="gramStart"/>
      <w:r w:rsidRPr="00F756F8">
        <w:rPr>
          <w:rFonts w:asciiTheme="minorHAnsi" w:hAnsiTheme="minorHAnsi" w:cstheme="minorHAnsi"/>
          <w:b/>
          <w:bCs/>
          <w:i/>
          <w:iCs/>
          <w:sz w:val="22"/>
          <w:szCs w:val="22"/>
        </w:rPr>
        <w:t>on the basis of</w:t>
      </w:r>
      <w:proofErr w:type="gramEnd"/>
      <w:r w:rsidRPr="00F756F8">
        <w:rPr>
          <w:rFonts w:asciiTheme="minorHAnsi" w:hAnsiTheme="minorHAnsi" w:cstheme="minorHAnsi"/>
          <w:b/>
          <w:bCs/>
          <w:i/>
          <w:iCs/>
          <w:sz w:val="22"/>
          <w:szCs w:val="22"/>
        </w:rPr>
        <w:t xml:space="preserve"> race, color, national origin, sex, religion, age, disability, genetic information, veteran status, or sexual orientation and gender in employment or the provision of services in accordance with state and federal law. Discrimination on the basis of sex includes an employee’s or prospective employee’s right to be free from sexual harassment under Title IX of the Higher Education Amendments of 1972.</w:t>
      </w:r>
      <w:r w:rsidRPr="00F756F8">
        <w:rPr>
          <w:rFonts w:asciiTheme="minorHAnsi" w:hAnsiTheme="minorHAnsi" w:cstheme="minorHAnsi"/>
          <w:b/>
          <w:i/>
          <w:sz w:val="22"/>
          <w:szCs w:val="22"/>
        </w:rPr>
        <w:t> </w:t>
      </w:r>
    </w:p>
    <w:bookmarkEnd w:id="1"/>
    <w:sectPr w:rsidR="00633502" w:rsidSect="00AF0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74B7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7213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06"/>
    <w:rsid w:val="00001ED1"/>
    <w:rsid w:val="00004D8D"/>
    <w:rsid w:val="00013553"/>
    <w:rsid w:val="00014BD5"/>
    <w:rsid w:val="00020A68"/>
    <w:rsid w:val="00027378"/>
    <w:rsid w:val="00030F69"/>
    <w:rsid w:val="0003149B"/>
    <w:rsid w:val="000613D6"/>
    <w:rsid w:val="00076976"/>
    <w:rsid w:val="000777AB"/>
    <w:rsid w:val="00086F03"/>
    <w:rsid w:val="000950F5"/>
    <w:rsid w:val="000B2A3A"/>
    <w:rsid w:val="000B5902"/>
    <w:rsid w:val="000C092F"/>
    <w:rsid w:val="000D5BCF"/>
    <w:rsid w:val="000F3E56"/>
    <w:rsid w:val="000F72B8"/>
    <w:rsid w:val="00100C2C"/>
    <w:rsid w:val="001030C4"/>
    <w:rsid w:val="00114401"/>
    <w:rsid w:val="001438D4"/>
    <w:rsid w:val="00155B2F"/>
    <w:rsid w:val="00186988"/>
    <w:rsid w:val="00186B98"/>
    <w:rsid w:val="001A5F7C"/>
    <w:rsid w:val="001A6277"/>
    <w:rsid w:val="001B0040"/>
    <w:rsid w:val="001B14E5"/>
    <w:rsid w:val="001C5DE5"/>
    <w:rsid w:val="001E6544"/>
    <w:rsid w:val="001F342F"/>
    <w:rsid w:val="00221171"/>
    <w:rsid w:val="00234C71"/>
    <w:rsid w:val="0026351E"/>
    <w:rsid w:val="00275287"/>
    <w:rsid w:val="00277B55"/>
    <w:rsid w:val="002922F8"/>
    <w:rsid w:val="00293807"/>
    <w:rsid w:val="0029679A"/>
    <w:rsid w:val="002B46EC"/>
    <w:rsid w:val="002D420E"/>
    <w:rsid w:val="002D771F"/>
    <w:rsid w:val="002E3978"/>
    <w:rsid w:val="002E6648"/>
    <w:rsid w:val="002E6E5C"/>
    <w:rsid w:val="002F192A"/>
    <w:rsid w:val="002F1F23"/>
    <w:rsid w:val="002F4453"/>
    <w:rsid w:val="00332CE1"/>
    <w:rsid w:val="00333C67"/>
    <w:rsid w:val="00336F44"/>
    <w:rsid w:val="00354550"/>
    <w:rsid w:val="003675E4"/>
    <w:rsid w:val="003A0F76"/>
    <w:rsid w:val="003D3D27"/>
    <w:rsid w:val="003D4EC5"/>
    <w:rsid w:val="003D778E"/>
    <w:rsid w:val="003E44AC"/>
    <w:rsid w:val="003E4B7A"/>
    <w:rsid w:val="003F088E"/>
    <w:rsid w:val="00402E7E"/>
    <w:rsid w:val="0042075C"/>
    <w:rsid w:val="004453F8"/>
    <w:rsid w:val="004567EA"/>
    <w:rsid w:val="00465015"/>
    <w:rsid w:val="0048093E"/>
    <w:rsid w:val="004A070A"/>
    <w:rsid w:val="004C0329"/>
    <w:rsid w:val="004D344C"/>
    <w:rsid w:val="004E7ED1"/>
    <w:rsid w:val="004F161D"/>
    <w:rsid w:val="004F3370"/>
    <w:rsid w:val="00504FCB"/>
    <w:rsid w:val="00507B9D"/>
    <w:rsid w:val="005268BF"/>
    <w:rsid w:val="00534796"/>
    <w:rsid w:val="00537D01"/>
    <w:rsid w:val="00541545"/>
    <w:rsid w:val="00546DD6"/>
    <w:rsid w:val="00550DC7"/>
    <w:rsid w:val="005548FB"/>
    <w:rsid w:val="005655D7"/>
    <w:rsid w:val="00590EB3"/>
    <w:rsid w:val="005D6F7F"/>
    <w:rsid w:val="00610708"/>
    <w:rsid w:val="006245D9"/>
    <w:rsid w:val="00633502"/>
    <w:rsid w:val="00655758"/>
    <w:rsid w:val="006700AF"/>
    <w:rsid w:val="00676BE9"/>
    <w:rsid w:val="006935EA"/>
    <w:rsid w:val="006A12E4"/>
    <w:rsid w:val="006C7C12"/>
    <w:rsid w:val="006D06ED"/>
    <w:rsid w:val="006D747F"/>
    <w:rsid w:val="006E56EF"/>
    <w:rsid w:val="006F18F5"/>
    <w:rsid w:val="00703D0E"/>
    <w:rsid w:val="00712731"/>
    <w:rsid w:val="00743A11"/>
    <w:rsid w:val="00747B9C"/>
    <w:rsid w:val="00752BF3"/>
    <w:rsid w:val="00777B95"/>
    <w:rsid w:val="00784AFE"/>
    <w:rsid w:val="00796F88"/>
    <w:rsid w:val="007A3BCE"/>
    <w:rsid w:val="007A5193"/>
    <w:rsid w:val="007C3923"/>
    <w:rsid w:val="007F4109"/>
    <w:rsid w:val="007F6B50"/>
    <w:rsid w:val="007F71EC"/>
    <w:rsid w:val="00802D94"/>
    <w:rsid w:val="008041B9"/>
    <w:rsid w:val="008226EE"/>
    <w:rsid w:val="00824B72"/>
    <w:rsid w:val="00852739"/>
    <w:rsid w:val="00857236"/>
    <w:rsid w:val="00860A3D"/>
    <w:rsid w:val="00865A62"/>
    <w:rsid w:val="008727A1"/>
    <w:rsid w:val="00893721"/>
    <w:rsid w:val="008A1A25"/>
    <w:rsid w:val="008A5E91"/>
    <w:rsid w:val="008B0E61"/>
    <w:rsid w:val="008B6FE4"/>
    <w:rsid w:val="008C271B"/>
    <w:rsid w:val="008C4215"/>
    <w:rsid w:val="008C5711"/>
    <w:rsid w:val="00902C87"/>
    <w:rsid w:val="009040E8"/>
    <w:rsid w:val="009111BD"/>
    <w:rsid w:val="00912279"/>
    <w:rsid w:val="00912C76"/>
    <w:rsid w:val="00914E69"/>
    <w:rsid w:val="00916DBB"/>
    <w:rsid w:val="00924101"/>
    <w:rsid w:val="00935129"/>
    <w:rsid w:val="00951106"/>
    <w:rsid w:val="00954D00"/>
    <w:rsid w:val="009604D2"/>
    <w:rsid w:val="00965F9E"/>
    <w:rsid w:val="00973B77"/>
    <w:rsid w:val="009814E4"/>
    <w:rsid w:val="009A19BA"/>
    <w:rsid w:val="009D2304"/>
    <w:rsid w:val="009D6401"/>
    <w:rsid w:val="009E07A6"/>
    <w:rsid w:val="009F7620"/>
    <w:rsid w:val="00A13912"/>
    <w:rsid w:val="00A215D0"/>
    <w:rsid w:val="00A377E0"/>
    <w:rsid w:val="00A37A77"/>
    <w:rsid w:val="00A44006"/>
    <w:rsid w:val="00A538FD"/>
    <w:rsid w:val="00A543A6"/>
    <w:rsid w:val="00A627E8"/>
    <w:rsid w:val="00A63E9A"/>
    <w:rsid w:val="00A86669"/>
    <w:rsid w:val="00A96D2D"/>
    <w:rsid w:val="00AA1F47"/>
    <w:rsid w:val="00AA6569"/>
    <w:rsid w:val="00AB3B18"/>
    <w:rsid w:val="00AB5CAC"/>
    <w:rsid w:val="00AB5CEB"/>
    <w:rsid w:val="00AB6686"/>
    <w:rsid w:val="00AD12B6"/>
    <w:rsid w:val="00AD5676"/>
    <w:rsid w:val="00AE4CDD"/>
    <w:rsid w:val="00AF05AB"/>
    <w:rsid w:val="00AF4281"/>
    <w:rsid w:val="00B063C2"/>
    <w:rsid w:val="00B11BF4"/>
    <w:rsid w:val="00B12D98"/>
    <w:rsid w:val="00B25D5B"/>
    <w:rsid w:val="00B3089F"/>
    <w:rsid w:val="00B50939"/>
    <w:rsid w:val="00B557E2"/>
    <w:rsid w:val="00B62FD9"/>
    <w:rsid w:val="00B86D91"/>
    <w:rsid w:val="00B87E52"/>
    <w:rsid w:val="00B93BDA"/>
    <w:rsid w:val="00BA23E2"/>
    <w:rsid w:val="00BA68F1"/>
    <w:rsid w:val="00BB2D44"/>
    <w:rsid w:val="00BB59D2"/>
    <w:rsid w:val="00BB70A6"/>
    <w:rsid w:val="00BB745E"/>
    <w:rsid w:val="00C13B8D"/>
    <w:rsid w:val="00C141E5"/>
    <w:rsid w:val="00C17697"/>
    <w:rsid w:val="00C278E8"/>
    <w:rsid w:val="00C3421C"/>
    <w:rsid w:val="00C34D01"/>
    <w:rsid w:val="00C36224"/>
    <w:rsid w:val="00C37699"/>
    <w:rsid w:val="00C56C51"/>
    <w:rsid w:val="00C62D6F"/>
    <w:rsid w:val="00C6549D"/>
    <w:rsid w:val="00C6582F"/>
    <w:rsid w:val="00C659A7"/>
    <w:rsid w:val="00C66441"/>
    <w:rsid w:val="00C7548A"/>
    <w:rsid w:val="00C766CF"/>
    <w:rsid w:val="00C93FEF"/>
    <w:rsid w:val="00C95F28"/>
    <w:rsid w:val="00CA055C"/>
    <w:rsid w:val="00CB1816"/>
    <w:rsid w:val="00CB7CF7"/>
    <w:rsid w:val="00CC15CA"/>
    <w:rsid w:val="00CC30EB"/>
    <w:rsid w:val="00CC3E4D"/>
    <w:rsid w:val="00CC6E17"/>
    <w:rsid w:val="00CF06EC"/>
    <w:rsid w:val="00D072D7"/>
    <w:rsid w:val="00D23CEB"/>
    <w:rsid w:val="00D537F6"/>
    <w:rsid w:val="00D611A5"/>
    <w:rsid w:val="00D7116A"/>
    <w:rsid w:val="00D77E87"/>
    <w:rsid w:val="00D834F0"/>
    <w:rsid w:val="00D877B8"/>
    <w:rsid w:val="00DA4354"/>
    <w:rsid w:val="00DA72EA"/>
    <w:rsid w:val="00DA7AC0"/>
    <w:rsid w:val="00DB2349"/>
    <w:rsid w:val="00DB2738"/>
    <w:rsid w:val="00DB357D"/>
    <w:rsid w:val="00DD14A1"/>
    <w:rsid w:val="00DD48D5"/>
    <w:rsid w:val="00DF5C6B"/>
    <w:rsid w:val="00E03D41"/>
    <w:rsid w:val="00E205A6"/>
    <w:rsid w:val="00E5210B"/>
    <w:rsid w:val="00E731E3"/>
    <w:rsid w:val="00EA1613"/>
    <w:rsid w:val="00EA5A93"/>
    <w:rsid w:val="00EA5DBC"/>
    <w:rsid w:val="00EA5FD4"/>
    <w:rsid w:val="00EA6A53"/>
    <w:rsid w:val="00EB05DC"/>
    <w:rsid w:val="00EE29F4"/>
    <w:rsid w:val="00EE50DB"/>
    <w:rsid w:val="00EE582D"/>
    <w:rsid w:val="00EF092E"/>
    <w:rsid w:val="00EF2D22"/>
    <w:rsid w:val="00EF716E"/>
    <w:rsid w:val="00F20E57"/>
    <w:rsid w:val="00F67923"/>
    <w:rsid w:val="00F756F8"/>
    <w:rsid w:val="00F8450B"/>
    <w:rsid w:val="00F86291"/>
    <w:rsid w:val="00F86823"/>
    <w:rsid w:val="00FB211F"/>
    <w:rsid w:val="00FB3B50"/>
    <w:rsid w:val="00FD19C1"/>
    <w:rsid w:val="00FD796D"/>
    <w:rsid w:val="00FE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0435"/>
  <w15:chartTrackingRefBased/>
  <w15:docId w15:val="{A00EFB54-07EC-BC42-A691-448D9C99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51106"/>
    <w:pPr>
      <w:framePr w:w="7920" w:h="1980" w:hRule="exact" w:hSpace="180" w:wrap="auto" w:hAnchor="page" w:xAlign="center" w:yAlign="bottom"/>
      <w:ind w:left="2880"/>
    </w:pPr>
    <w:rPr>
      <w:rFonts w:ascii="Tahoma" w:hAnsi="Tahoma" w:cs="Arial"/>
    </w:rPr>
  </w:style>
  <w:style w:type="character" w:styleId="Hyperlink">
    <w:name w:val="Hyperlink"/>
    <w:rsid w:val="00C7548A"/>
    <w:rPr>
      <w:color w:val="0000FF"/>
      <w:u w:val="single"/>
    </w:rPr>
  </w:style>
  <w:style w:type="paragraph" w:styleId="DocumentMap">
    <w:name w:val="Document Map"/>
    <w:basedOn w:val="Normal"/>
    <w:semiHidden/>
    <w:rsid w:val="006E56EF"/>
    <w:pPr>
      <w:shd w:val="clear" w:color="auto" w:fill="000080"/>
    </w:pPr>
    <w:rPr>
      <w:rFonts w:ascii="Tahoma" w:hAnsi="Tahoma" w:cs="Tahoma"/>
      <w:sz w:val="20"/>
      <w:szCs w:val="20"/>
    </w:rPr>
  </w:style>
  <w:style w:type="paragraph" w:customStyle="1" w:styleId="medium">
    <w:name w:val="medium"/>
    <w:basedOn w:val="Normal"/>
    <w:rsid w:val="00852739"/>
    <w:rPr>
      <w:rFonts w:ascii="Arial" w:hAnsi="Arial" w:cs="Arial"/>
      <w:color w:val="263847"/>
      <w:sz w:val="18"/>
      <w:szCs w:val="18"/>
    </w:rPr>
  </w:style>
  <w:style w:type="character" w:customStyle="1" w:styleId="normal1">
    <w:name w:val="normal1"/>
    <w:rsid w:val="00852739"/>
    <w:rPr>
      <w:sz w:val="20"/>
      <w:szCs w:val="20"/>
    </w:rPr>
  </w:style>
  <w:style w:type="paragraph" w:styleId="BalloonText">
    <w:name w:val="Balloon Text"/>
    <w:basedOn w:val="Normal"/>
    <w:semiHidden/>
    <w:rsid w:val="00BB745E"/>
    <w:rPr>
      <w:rFonts w:ascii="Tahoma" w:hAnsi="Tahoma" w:cs="Tahoma"/>
      <w:sz w:val="16"/>
      <w:szCs w:val="16"/>
    </w:rPr>
  </w:style>
  <w:style w:type="character" w:customStyle="1" w:styleId="boldleadin">
    <w:name w:val="bold leadin"/>
    <w:uiPriority w:val="99"/>
    <w:rsid w:val="000D5BCF"/>
  </w:style>
  <w:style w:type="character" w:styleId="CommentReference">
    <w:name w:val="annotation reference"/>
    <w:rsid w:val="00C66441"/>
    <w:rPr>
      <w:sz w:val="16"/>
      <w:szCs w:val="16"/>
    </w:rPr>
  </w:style>
  <w:style w:type="paragraph" w:styleId="CommentText">
    <w:name w:val="annotation text"/>
    <w:basedOn w:val="Normal"/>
    <w:link w:val="CommentTextChar"/>
    <w:rsid w:val="00C66441"/>
    <w:rPr>
      <w:sz w:val="20"/>
      <w:szCs w:val="20"/>
    </w:rPr>
  </w:style>
  <w:style w:type="character" w:customStyle="1" w:styleId="CommentTextChar">
    <w:name w:val="Comment Text Char"/>
    <w:basedOn w:val="DefaultParagraphFont"/>
    <w:link w:val="CommentText"/>
    <w:rsid w:val="00C66441"/>
  </w:style>
  <w:style w:type="paragraph" w:styleId="CommentSubject">
    <w:name w:val="annotation subject"/>
    <w:basedOn w:val="CommentText"/>
    <w:next w:val="CommentText"/>
    <w:link w:val="CommentSubjectChar"/>
    <w:rsid w:val="00C66441"/>
    <w:rPr>
      <w:b/>
      <w:bCs/>
    </w:rPr>
  </w:style>
  <w:style w:type="character" w:customStyle="1" w:styleId="CommentSubjectChar">
    <w:name w:val="Comment Subject Char"/>
    <w:link w:val="CommentSubject"/>
    <w:rsid w:val="00C66441"/>
    <w:rPr>
      <w:b/>
      <w:bCs/>
    </w:rPr>
  </w:style>
  <w:style w:type="paragraph" w:customStyle="1" w:styleId="ColorfulShading-Accent11">
    <w:name w:val="Colorful Shading - Accent 11"/>
    <w:hidden/>
    <w:uiPriority w:val="99"/>
    <w:semiHidden/>
    <w:rsid w:val="00C66441"/>
    <w:rPr>
      <w:sz w:val="24"/>
      <w:szCs w:val="24"/>
    </w:rPr>
  </w:style>
  <w:style w:type="paragraph" w:styleId="NormalWeb">
    <w:name w:val="Normal (Web)"/>
    <w:basedOn w:val="Normal"/>
    <w:uiPriority w:val="99"/>
    <w:unhideWhenUsed/>
    <w:rsid w:val="000B5902"/>
    <w:pPr>
      <w:spacing w:before="100" w:beforeAutospacing="1" w:after="100" w:afterAutospacing="1"/>
    </w:pPr>
  </w:style>
  <w:style w:type="character" w:customStyle="1" w:styleId="UnresolvedMention1">
    <w:name w:val="Unresolved Mention1"/>
    <w:basedOn w:val="DefaultParagraphFont"/>
    <w:uiPriority w:val="99"/>
    <w:semiHidden/>
    <w:unhideWhenUsed/>
    <w:rsid w:val="00E205A6"/>
    <w:rPr>
      <w:color w:val="605E5C"/>
      <w:shd w:val="clear" w:color="auto" w:fill="E1DFDD"/>
    </w:rPr>
  </w:style>
  <w:style w:type="character" w:customStyle="1" w:styleId="apple-converted-space">
    <w:name w:val="apple-converted-space"/>
    <w:basedOn w:val="DefaultParagraphFont"/>
    <w:rsid w:val="002F1F23"/>
  </w:style>
  <w:style w:type="character" w:styleId="FollowedHyperlink">
    <w:name w:val="FollowedHyperlink"/>
    <w:basedOn w:val="DefaultParagraphFont"/>
    <w:rsid w:val="00C278E8"/>
    <w:rPr>
      <w:color w:val="954F72" w:themeColor="followedHyperlink"/>
      <w:u w:val="single"/>
    </w:rPr>
  </w:style>
  <w:style w:type="paragraph" w:styleId="Revision">
    <w:name w:val="Revision"/>
    <w:hidden/>
    <w:uiPriority w:val="71"/>
    <w:semiHidden/>
    <w:rsid w:val="009111BD"/>
    <w:rPr>
      <w:sz w:val="24"/>
      <w:szCs w:val="24"/>
    </w:rPr>
  </w:style>
  <w:style w:type="character" w:styleId="UnresolvedMention">
    <w:name w:val="Unresolved Mention"/>
    <w:basedOn w:val="DefaultParagraphFont"/>
    <w:uiPriority w:val="99"/>
    <w:semiHidden/>
    <w:unhideWhenUsed/>
    <w:rsid w:val="00F7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1282">
      <w:bodyDiv w:val="1"/>
      <w:marLeft w:val="0"/>
      <w:marRight w:val="0"/>
      <w:marTop w:val="0"/>
      <w:marBottom w:val="0"/>
      <w:divBdr>
        <w:top w:val="none" w:sz="0" w:space="0" w:color="auto"/>
        <w:left w:val="none" w:sz="0" w:space="0" w:color="auto"/>
        <w:bottom w:val="none" w:sz="0" w:space="0" w:color="auto"/>
        <w:right w:val="none" w:sz="0" w:space="0" w:color="auto"/>
      </w:divBdr>
    </w:div>
    <w:div w:id="1191457181">
      <w:bodyDiv w:val="1"/>
      <w:marLeft w:val="0"/>
      <w:marRight w:val="0"/>
      <w:marTop w:val="0"/>
      <w:marBottom w:val="0"/>
      <w:divBdr>
        <w:top w:val="none" w:sz="0" w:space="0" w:color="auto"/>
        <w:left w:val="none" w:sz="0" w:space="0" w:color="auto"/>
        <w:bottom w:val="none" w:sz="0" w:space="0" w:color="auto"/>
        <w:right w:val="none" w:sz="0" w:space="0" w:color="auto"/>
      </w:divBdr>
    </w:div>
    <w:div w:id="1616716721">
      <w:bodyDiv w:val="1"/>
      <w:marLeft w:val="0"/>
      <w:marRight w:val="0"/>
      <w:marTop w:val="0"/>
      <w:marBottom w:val="0"/>
      <w:divBdr>
        <w:top w:val="none" w:sz="0" w:space="0" w:color="auto"/>
        <w:left w:val="none" w:sz="0" w:space="0" w:color="auto"/>
        <w:bottom w:val="none" w:sz="0" w:space="0" w:color="auto"/>
        <w:right w:val="none" w:sz="0" w:space="0" w:color="auto"/>
      </w:divBdr>
    </w:div>
    <w:div w:id="17856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tep.edu/employmen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8de640-5ea4-434a-8949-f178fa9b9f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B399D77932244AAC27C4E43444C06" ma:contentTypeVersion="18" ma:contentTypeDescription="Create a new document." ma:contentTypeScope="" ma:versionID="3a9beec2e3ffa2b81ad9e2be1a6c2017">
  <xsd:schema xmlns:xsd="http://www.w3.org/2001/XMLSchema" xmlns:xs="http://www.w3.org/2001/XMLSchema" xmlns:p="http://schemas.microsoft.com/office/2006/metadata/properties" xmlns:ns3="888de640-5ea4-434a-8949-f178fa9b9f15" xmlns:ns4="fb5f0d83-b7a2-4136-99e3-28c314ba60c0" targetNamespace="http://schemas.microsoft.com/office/2006/metadata/properties" ma:root="true" ma:fieldsID="10413d318caf35ce10f70a7c3912952b" ns3:_="" ns4:_="">
    <xsd:import namespace="888de640-5ea4-434a-8949-f178fa9b9f15"/>
    <xsd:import namespace="fb5f0d83-b7a2-4136-99e3-28c314ba60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e640-5ea4-434a-8949-f178fa9b9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f0d83-b7a2-4136-99e3-28c314ba60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0CB6-ED6F-4F94-AB58-FB5E11FA36CC}">
  <ds:schemaRefs>
    <ds:schemaRef ds:uri="http://purl.org/dc/terms/"/>
    <ds:schemaRef ds:uri="http://schemas.microsoft.com/office/2006/metadata/properties"/>
    <ds:schemaRef ds:uri="fb5f0d83-b7a2-4136-99e3-28c314ba60c0"/>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888de640-5ea4-434a-8949-f178fa9b9f15"/>
  </ds:schemaRefs>
</ds:datastoreItem>
</file>

<file path=customXml/itemProps2.xml><?xml version="1.0" encoding="utf-8"?>
<ds:datastoreItem xmlns:ds="http://schemas.openxmlformats.org/officeDocument/2006/customXml" ds:itemID="{A5F97860-9938-489F-BEC5-F07525AED9BE}">
  <ds:schemaRefs>
    <ds:schemaRef ds:uri="http://schemas.microsoft.com/sharepoint/v3/contenttype/forms"/>
  </ds:schemaRefs>
</ds:datastoreItem>
</file>

<file path=customXml/itemProps3.xml><?xml version="1.0" encoding="utf-8"?>
<ds:datastoreItem xmlns:ds="http://schemas.openxmlformats.org/officeDocument/2006/customXml" ds:itemID="{94AA7770-4527-468A-88A5-C63360F1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e640-5ea4-434a-8949-f178fa9b9f15"/>
    <ds:schemaRef ds:uri="fb5f0d83-b7a2-4136-99e3-28c314ba6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4C95E-4C2A-4F92-9EC0-106F4C9C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723</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University of Texas at El Paso</vt:lpstr>
    </vt:vector>
  </TitlesOfParts>
  <Company>utep</Company>
  <LinksUpToDate>false</LinksUpToDate>
  <CharactersWithSpaces>4977</CharactersWithSpaces>
  <SharedDoc>false</SharedDoc>
  <HLinks>
    <vt:vector size="6" baseType="variant">
      <vt:variant>
        <vt:i4>3604580</vt:i4>
      </vt:variant>
      <vt:variant>
        <vt:i4>0</vt:i4>
      </vt:variant>
      <vt:variant>
        <vt:i4>0</vt:i4>
      </vt:variant>
      <vt:variant>
        <vt:i4>5</vt:i4>
      </vt:variant>
      <vt:variant>
        <vt:lpwstr>http://utep.edu/employment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El Paso</dc:title>
  <dc:subject/>
  <dc:creator>coba</dc:creator>
  <cp:keywords/>
  <dc:description/>
  <cp:lastModifiedBy>Cooper, Bethany D</cp:lastModifiedBy>
  <cp:revision>4</cp:revision>
  <cp:lastPrinted>2004-06-22T14:43:00Z</cp:lastPrinted>
  <dcterms:created xsi:type="dcterms:W3CDTF">2025-08-29T16:56:00Z</dcterms:created>
  <dcterms:modified xsi:type="dcterms:W3CDTF">2025-09-02T19:48:00Z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0x0101000E1B399D77932244AAC27C4E43444C06</vt:lpwstr>
  </property>
  <property fmtid="{D5CDD505-2E9C-101B-9397-08002B2CF9AE}" pid="3" name="GrammarlyDocumentId">
    <vt:lpwstr>c02904500110599488944b54e33443be58b2379852617d7fb204988f62077d03</vt:lpwstr>
  </property>
  <property fmtid="{D5CDD505-2E9C-101B-9397-08002B2CF9AE}" pid="4" name="MSIP_Label_b73649dc-6fee-4eb8-a128-734c3c842ea8_Enabled">
    <vt:lpwstr>true</vt:lpwstr>
  </property>
  <property fmtid="{D5CDD505-2E9C-101B-9397-08002B2CF9AE}" pid="5" name="MSIP_Label_b73649dc-6fee-4eb8-a128-734c3c842ea8_SetDate">
    <vt:lpwstr>2024-01-02T17:46:49Z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0e56e0ef-c4ec-40c6-bb90-4e56e85ac8a2</vt:lpwstr>
  </property>
  <property fmtid="{D5CDD505-2E9C-101B-9397-08002B2CF9AE}" pid="10" name="MSIP_Label_b73649dc-6fee-4eb8-a128-734c3c842ea8_ContentBits">
    <vt:lpwstr>0</vt:lpwstr>
  </property>
</Properties>
</file>