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03C4" w14:textId="03BE6FF7" w:rsidR="00AD287D" w:rsidRDefault="00AE5243">
      <w:pPr>
        <w:rPr>
          <w:b/>
          <w:bCs/>
        </w:rPr>
      </w:pPr>
      <w:r w:rsidRPr="00AE5243">
        <w:rPr>
          <w:b/>
          <w:bCs/>
        </w:rPr>
        <w:t xml:space="preserve">The City of Wauseon is taking applications for the position of Director </w:t>
      </w:r>
      <w:r w:rsidR="00704FDC">
        <w:rPr>
          <w:b/>
          <w:bCs/>
        </w:rPr>
        <w:t xml:space="preserve">of Public Service. </w:t>
      </w:r>
    </w:p>
    <w:p w14:paraId="2DE13CEE" w14:textId="03B3D9DA" w:rsidR="00AE5243" w:rsidRDefault="00AE5243">
      <w:r>
        <w:t xml:space="preserve">Under the administrative direction of the Mayor, </w:t>
      </w:r>
      <w:r w:rsidR="00095520">
        <w:t xml:space="preserve">oversees the operation of the various divisions of the Department of Public Service; develops and is responsible for implementation of short-term and long-term goals and objectives for department; develops and is responsible for implementation of plans for development and maintenance of streets, parks, sewers, etc.; prepares reports (e.g., proposed projects, status of current projects, etc.) for presentation to Mayor and Council; prepares, plans and presents department budget to Mayor and Council; </w:t>
      </w:r>
      <w:r w:rsidR="009019E6">
        <w:t>k</w:t>
      </w:r>
      <w:r w:rsidR="009019E6" w:rsidRPr="009019E6">
        <w:t xml:space="preserve">nowledge of and experience </w:t>
      </w:r>
      <w:r w:rsidR="009019E6">
        <w:t xml:space="preserve">with </w:t>
      </w:r>
      <w:r w:rsidR="009019E6" w:rsidRPr="009019E6">
        <w:t>implementing EPA regulatory requirements across water systems, including distribution, reclamation, and wastewater operations</w:t>
      </w:r>
      <w:r w:rsidR="009019E6">
        <w:t xml:space="preserve">; </w:t>
      </w:r>
      <w:r w:rsidR="00095520">
        <w:t xml:space="preserve">serves as principal contact with citizens, elected officials, contractors, engineering consultants; serves as city’s representative on various boards and commissions; reviews, evaluates, and makes recommendations, plans and reports submitted by contractors, engineering consultants, and division heads; supervises subordinate personnel; implements, directs, and monitors plans and directives by the office of the Mayor. </w:t>
      </w:r>
    </w:p>
    <w:p w14:paraId="2628E453" w14:textId="704CE95B" w:rsidR="00AE5243" w:rsidRPr="00704FDC" w:rsidRDefault="00AE5243">
      <w:r w:rsidRPr="00AE5243">
        <w:rPr>
          <w:b/>
          <w:bCs/>
        </w:rPr>
        <w:t xml:space="preserve">Qualifications: </w:t>
      </w:r>
      <w:r w:rsidR="00095520" w:rsidRPr="00704FDC">
        <w:t>Completion of a Bachelor’s de</w:t>
      </w:r>
      <w:r w:rsidR="00704FDC" w:rsidRPr="00704FDC">
        <w:t xml:space="preserve">gree in Public Administration, </w:t>
      </w:r>
      <w:r w:rsidR="00704FDC">
        <w:t xml:space="preserve">Civil Engineering, or Administration preferred or five (5) years’ experience in a public service department with at least two (2) years in supervisory or administrative capacity; background in budgetary and sub-professional engineering fields; possesses excellent verbal and written communication skills; or any equivalent combination of education, experience, and training which provides required knowledge, skills, and abilities. </w:t>
      </w:r>
    </w:p>
    <w:p w14:paraId="79482F30" w14:textId="0BF5A202" w:rsidR="00601807" w:rsidRPr="00236C8F" w:rsidRDefault="00601807">
      <w:r w:rsidRPr="00236C8F">
        <w:rPr>
          <w:b/>
          <w:bCs/>
        </w:rPr>
        <w:t xml:space="preserve">Licensure or Certification Requirements: </w:t>
      </w:r>
      <w:r w:rsidR="006323CC" w:rsidRPr="00236C8F">
        <w:t>Possession of an </w:t>
      </w:r>
      <w:r w:rsidR="006323CC" w:rsidRPr="00236C8F">
        <w:rPr>
          <w:rStyle w:val="Strong"/>
          <w:b w:val="0"/>
          <w:bCs w:val="0"/>
          <w:color w:val="0A0A0A"/>
          <w:shd w:val="clear" w:color="auto" w:fill="FFFFFF"/>
        </w:rPr>
        <w:t>OEPA Water Treatment Class I Operator’s License</w:t>
      </w:r>
      <w:r w:rsidR="006323CC" w:rsidRPr="00236C8F">
        <w:rPr>
          <w:b/>
          <w:bCs/>
          <w:color w:val="0A0A0A"/>
          <w:shd w:val="clear" w:color="auto" w:fill="FFFFFF"/>
        </w:rPr>
        <w:t> </w:t>
      </w:r>
      <w:r w:rsidR="006323CC" w:rsidRPr="00236C8F">
        <w:rPr>
          <w:color w:val="0A0A0A"/>
          <w:shd w:val="clear" w:color="auto" w:fill="FFFFFF"/>
        </w:rPr>
        <w:t>and/or an </w:t>
      </w:r>
      <w:r w:rsidR="006323CC" w:rsidRPr="00236C8F">
        <w:rPr>
          <w:rStyle w:val="Strong"/>
          <w:b w:val="0"/>
          <w:bCs w:val="0"/>
          <w:color w:val="0A0A0A"/>
          <w:shd w:val="clear" w:color="auto" w:fill="FFFFFF"/>
        </w:rPr>
        <w:t>OEPA Wastewater Class I Operator’s License</w:t>
      </w:r>
      <w:r w:rsidR="006323CC" w:rsidRPr="00236C8F">
        <w:rPr>
          <w:b/>
          <w:bCs/>
          <w:color w:val="0A0A0A"/>
          <w:shd w:val="clear" w:color="auto" w:fill="FFFFFF"/>
        </w:rPr>
        <w:t> </w:t>
      </w:r>
      <w:r w:rsidR="006323CC" w:rsidRPr="00236C8F">
        <w:rPr>
          <w:color w:val="0A0A0A"/>
          <w:shd w:val="clear" w:color="auto" w:fill="FFFFFF"/>
        </w:rPr>
        <w:t>is preferred; however, candidates must be willing to obtain the secondary license within one (1) year of employment.</w:t>
      </w:r>
      <w:r w:rsidR="006323CC" w:rsidRPr="00236C8F">
        <w:rPr>
          <w:rStyle w:val="vkekvd"/>
          <w:color w:val="0A0A0A"/>
          <w:shd w:val="clear" w:color="auto" w:fill="FFFFFF"/>
        </w:rPr>
        <w:t> </w:t>
      </w:r>
    </w:p>
    <w:p w14:paraId="109382E0" w14:textId="33556467" w:rsidR="00601807" w:rsidRDefault="00601807">
      <w:r w:rsidRPr="00601807">
        <w:rPr>
          <w:b/>
          <w:bCs/>
        </w:rPr>
        <w:t xml:space="preserve">Equipment Operated: </w:t>
      </w:r>
      <w:r>
        <w:t xml:space="preserve">Telephone, computer, computer software, printer, copy machine, fax machine, and other </w:t>
      </w:r>
      <w:r w:rsidR="00704FDC">
        <w:t xml:space="preserve">standard </w:t>
      </w:r>
      <w:r>
        <w:t xml:space="preserve">office equipment. </w:t>
      </w:r>
    </w:p>
    <w:p w14:paraId="50B7527A" w14:textId="3C6E3B25" w:rsidR="00601807" w:rsidRPr="00D4392E" w:rsidRDefault="00601807">
      <w:r w:rsidRPr="00601807">
        <w:rPr>
          <w:b/>
          <w:bCs/>
        </w:rPr>
        <w:t>Benefits:</w:t>
      </w:r>
      <w:r>
        <w:t xml:space="preserve"> </w:t>
      </w:r>
      <w:r w:rsidRPr="00D4392E">
        <w:t xml:space="preserve">At the City of Wauseon, we value our employees and offer a comprehensive benefits package that includes medical, dental, and vision insurance, life and disability </w:t>
      </w:r>
      <w:r w:rsidR="00EF5F3C" w:rsidRPr="00D4392E">
        <w:t>coverage</w:t>
      </w:r>
      <w:r w:rsidR="00EF5F3C">
        <w:t>, participation</w:t>
      </w:r>
      <w:r w:rsidR="00826654">
        <w:t xml:space="preserve"> in </w:t>
      </w:r>
      <w:r w:rsidR="0054175C">
        <w:t>Ohio Public Employees Retirement System</w:t>
      </w:r>
      <w:r w:rsidR="00EF5F3C">
        <w:t xml:space="preserve">, </w:t>
      </w:r>
      <w:proofErr w:type="spellStart"/>
      <w:r w:rsidR="00EF5F3C">
        <w:t>E</w:t>
      </w:r>
      <w:r w:rsidRPr="00D4392E">
        <w:t>verside</w:t>
      </w:r>
      <w:proofErr w:type="spellEnd"/>
      <w:r w:rsidRPr="00D4392E">
        <w:t xml:space="preserve"> Clinic direct care and generous paid time off for vacation, sick and personal days.</w:t>
      </w:r>
    </w:p>
    <w:p w14:paraId="49AE9222" w14:textId="6E223231" w:rsidR="00D4392E" w:rsidRDefault="004661B9" w:rsidP="003D53AA">
      <w:pPr>
        <w:pStyle w:val="NormalWeb"/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bookmarkStart w:id="0" w:name="_Hlk216334312"/>
      <w:r w:rsidRPr="004661B9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Interested Candidates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can submit their resume and cover letter to </w:t>
      </w:r>
      <w:hyperlink r:id="rId4" w:history="1">
        <w:r w:rsidRPr="00364C20">
          <w:rPr>
            <w:rStyle w:val="Hyperlink"/>
            <w:rFonts w:asciiTheme="minorHAnsi" w:eastAsiaTheme="minorHAnsi" w:hAnsiTheme="minorHAnsi" w:cstheme="minorBidi"/>
            <w:kern w:val="2"/>
            <w14:ligatures w14:val="standardContextual"/>
          </w:rPr>
          <w:t>HR@cityofwauseon.com</w:t>
        </w:r>
      </w:hyperlink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. </w:t>
      </w:r>
      <w:r w:rsidR="00D4392E" w:rsidRPr="00D4392E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Open </w:t>
      </w:r>
      <w:proofErr w:type="gramStart"/>
      <w:r w:rsidR="00D4392E" w:rsidRPr="00D4392E">
        <w:rPr>
          <w:rFonts w:asciiTheme="minorHAnsi" w:eastAsiaTheme="minorHAnsi" w:hAnsiTheme="minorHAnsi" w:cstheme="minorBidi"/>
          <w:kern w:val="2"/>
          <w14:ligatures w14:val="standardContextual"/>
        </w:rPr>
        <w:t>until</w:t>
      </w:r>
      <w:proofErr w:type="gramEnd"/>
      <w:r w:rsidR="00D4392E" w:rsidRPr="00D4392E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filled. The City of Wauseon is an equal opportunity employer and does not hire based on race, color, creed, sex, age, national origin, or handicap status.</w:t>
      </w:r>
    </w:p>
    <w:bookmarkEnd w:id="0"/>
    <w:p w14:paraId="785A0079" w14:textId="77777777" w:rsidR="00D4392E" w:rsidRDefault="00D4392E" w:rsidP="00D4392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146FC9E" w14:textId="544B29EC" w:rsidR="00D4392E" w:rsidRDefault="00D4392E" w:rsidP="003D53AA">
      <w:pPr>
        <w:pStyle w:val="NormalWeb"/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D4392E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Job Type: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Full Time</w:t>
      </w:r>
    </w:p>
    <w:p w14:paraId="048D2615" w14:textId="494D3B1B" w:rsidR="00601807" w:rsidRPr="00601807" w:rsidRDefault="00D4392E" w:rsidP="00704FDC">
      <w:pPr>
        <w:pStyle w:val="NormalWeb"/>
        <w:spacing w:before="0" w:beforeAutospacing="0" w:after="0" w:afterAutospacing="0" w:line="276" w:lineRule="auto"/>
      </w:pPr>
      <w:r w:rsidRPr="00D4392E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2026 Salary: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Starting at $</w:t>
      </w:r>
      <w:r w:rsidR="00ED4489">
        <w:rPr>
          <w:rFonts w:asciiTheme="minorHAnsi" w:eastAsiaTheme="minorHAnsi" w:hAnsiTheme="minorHAnsi" w:cstheme="minorBidi"/>
          <w:kern w:val="2"/>
          <w14:ligatures w14:val="standardContextual"/>
        </w:rPr>
        <w:t>88,982.40</w:t>
      </w:r>
    </w:p>
    <w:sectPr w:rsidR="00601807" w:rsidRPr="00601807" w:rsidSect="004661B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43"/>
    <w:rsid w:val="00095520"/>
    <w:rsid w:val="00236C8F"/>
    <w:rsid w:val="003D53AA"/>
    <w:rsid w:val="004661B9"/>
    <w:rsid w:val="0054175C"/>
    <w:rsid w:val="00601807"/>
    <w:rsid w:val="006323CC"/>
    <w:rsid w:val="006B1378"/>
    <w:rsid w:val="006F0630"/>
    <w:rsid w:val="00704FDC"/>
    <w:rsid w:val="0072722D"/>
    <w:rsid w:val="00826654"/>
    <w:rsid w:val="008B3187"/>
    <w:rsid w:val="009019E6"/>
    <w:rsid w:val="00904E77"/>
    <w:rsid w:val="00931DDF"/>
    <w:rsid w:val="00960146"/>
    <w:rsid w:val="009E58E2"/>
    <w:rsid w:val="00AD287D"/>
    <w:rsid w:val="00AD754A"/>
    <w:rsid w:val="00AE5243"/>
    <w:rsid w:val="00C82307"/>
    <w:rsid w:val="00CA179F"/>
    <w:rsid w:val="00D4392E"/>
    <w:rsid w:val="00E57DD8"/>
    <w:rsid w:val="00ED4489"/>
    <w:rsid w:val="00E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1038"/>
  <w15:chartTrackingRefBased/>
  <w15:docId w15:val="{F5BB7B4B-D3BD-4620-A3D9-96C1D363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2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4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cayt-misspell-word">
    <w:name w:val="scayt-misspell-word"/>
    <w:basedOn w:val="DefaultParagraphFont"/>
    <w:rsid w:val="00D4392E"/>
  </w:style>
  <w:style w:type="character" w:styleId="Emphasis">
    <w:name w:val="Emphasis"/>
    <w:basedOn w:val="DefaultParagraphFont"/>
    <w:uiPriority w:val="20"/>
    <w:qFormat/>
    <w:rsid w:val="00D4392E"/>
    <w:rPr>
      <w:i/>
      <w:iCs/>
    </w:rPr>
  </w:style>
  <w:style w:type="character" w:styleId="Hyperlink">
    <w:name w:val="Hyperlink"/>
    <w:basedOn w:val="DefaultParagraphFont"/>
    <w:uiPriority w:val="99"/>
    <w:unhideWhenUsed/>
    <w:rsid w:val="004661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B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23CC"/>
    <w:rPr>
      <w:b/>
      <w:bCs/>
    </w:rPr>
  </w:style>
  <w:style w:type="character" w:customStyle="1" w:styleId="vkekvd">
    <w:name w:val="vkekvd"/>
    <w:basedOn w:val="DefaultParagraphFont"/>
    <w:rsid w:val="0063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@cityofwause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Payroll</dc:creator>
  <cp:keywords/>
  <dc:description/>
  <cp:lastModifiedBy>Payroll</cp:lastModifiedBy>
  <cp:revision>7</cp:revision>
  <cp:lastPrinted>2026-01-07T15:12:00Z</cp:lastPrinted>
  <dcterms:created xsi:type="dcterms:W3CDTF">2025-12-11T13:06:00Z</dcterms:created>
  <dcterms:modified xsi:type="dcterms:W3CDTF">2026-02-11T18:17:00Z</dcterms:modified>
</cp:coreProperties>
</file>