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B4C5B" w14:textId="77777777" w:rsidR="00030709" w:rsidRPr="00030709" w:rsidRDefault="00030709" w:rsidP="00030709">
      <w:r w:rsidRPr="00030709">
        <w:rPr>
          <w:b/>
          <w:bCs/>
        </w:rPr>
        <w:t>Inova Children's Multispecialty Clinic - Pediatric Otolaryngologist (ENT)</w:t>
      </w:r>
    </w:p>
    <w:p w14:paraId="026D30F4" w14:textId="448038AE" w:rsidR="00030709" w:rsidRPr="00030709" w:rsidRDefault="00030709" w:rsidP="00030709">
      <w:r w:rsidRPr="00030709">
        <w:t>Inova Health System in Fairfax, VA is looking to add a qualified surgeon to the rapidly expanding department of Pediatric Otolaryngology</w:t>
      </w:r>
      <w:r>
        <w:t xml:space="preserve"> (expected full capacity of 5 fellowship-trained pediatric otolaryngologists)</w:t>
      </w:r>
      <w:r w:rsidRPr="00030709">
        <w:t xml:space="preserve">. This is a clinical position based </w:t>
      </w:r>
      <w:proofErr w:type="gramStart"/>
      <w:r w:rsidRPr="00030709">
        <w:t>at</w:t>
      </w:r>
      <w:proofErr w:type="gramEnd"/>
      <w:r w:rsidRPr="00030709">
        <w:t xml:space="preserve"> our Fairfax campus, home to both Inova L.J. Murphy Children's Hospital and our new Pediatric Multispecialty Ambulatory Practice at Willow Oaks. The children's hospital is a 226-bed facility level 1 pediatric trauma center featuring a brand new 45-bed pediatric ER (opened December 2024), a 108-bed level 4 NICU, and a 48-bed PCICU/PICU. The clinic space at Willow Oaks was recently built and opened in 2023, and is home to over 20 pediatric specialties, with more specialties always being added. This role will be full-time. Sign-on bonus and relocation assistance eligible.</w:t>
      </w:r>
    </w:p>
    <w:p w14:paraId="31FBB7B7" w14:textId="77777777" w:rsidR="00030709" w:rsidRPr="00030709" w:rsidRDefault="00030709" w:rsidP="00030709">
      <w:r w:rsidRPr="00030709">
        <w:t xml:space="preserve">Inova Fairfax Medical Center and Inova L.J. Murphy Children's Hospital are teaching sites for the University of Virginia School of Medicine, along with multiple </w:t>
      </w:r>
      <w:proofErr w:type="gramStart"/>
      <w:r w:rsidRPr="00030709">
        <w:t>advance</w:t>
      </w:r>
      <w:proofErr w:type="gramEnd"/>
      <w:r w:rsidRPr="00030709">
        <w:t xml:space="preserve"> practice </w:t>
      </w:r>
      <w:proofErr w:type="gramStart"/>
      <w:r w:rsidRPr="00030709">
        <w:t>provider</w:t>
      </w:r>
      <w:proofErr w:type="gramEnd"/>
      <w:r w:rsidRPr="00030709">
        <w:t xml:space="preserve"> and nursing programs in the area. The position would include faculty membership as an associate professor in the Department of Surgery at the University of Virginia. Inova L.J. Murphy Children's Hospital is also home to its own pediatric residency program, along with several fellowships including hospitalist and emergency medicine. Finally, there is the opportunity to work with a rotating otolaryngology resident (PGY-3 to PGY-5) from Walter Reed Medical Center in Bethesda, MD.</w:t>
      </w:r>
    </w:p>
    <w:p w14:paraId="20C3AE5E" w14:textId="77777777" w:rsidR="00030709" w:rsidRPr="00030709" w:rsidRDefault="00030709" w:rsidP="00030709">
      <w:r w:rsidRPr="00030709">
        <w:t xml:space="preserve">Inova is consistently </w:t>
      </w:r>
      <w:proofErr w:type="gramStart"/>
      <w:r w:rsidRPr="00030709">
        <w:t>ranked</w:t>
      </w:r>
      <w:proofErr w:type="gramEnd"/>
      <w:r w:rsidRPr="00030709">
        <w:t xml:space="preserve"> a national healthcare leader in safety, quality and patient experience. We are also proud to be consistently recognized as a top employer in both the D.C. metro area and the nation.</w:t>
      </w:r>
    </w:p>
    <w:p w14:paraId="0E051030" w14:textId="77777777" w:rsidR="00030709" w:rsidRPr="00030709" w:rsidRDefault="00030709" w:rsidP="00030709">
      <w:r w:rsidRPr="00030709">
        <w:rPr>
          <w:b/>
          <w:bCs/>
        </w:rPr>
        <w:t>Featured Benefits:</w:t>
      </w:r>
    </w:p>
    <w:p w14:paraId="734AB237" w14:textId="24BFBA93" w:rsidR="00030709" w:rsidRPr="00030709" w:rsidRDefault="00030709" w:rsidP="00030709">
      <w:pPr>
        <w:numPr>
          <w:ilvl w:val="0"/>
          <w:numId w:val="1"/>
        </w:numPr>
      </w:pPr>
      <w:r w:rsidRPr="00030709">
        <w:rPr>
          <w:b/>
          <w:bCs/>
        </w:rPr>
        <w:t>Physician Led Organization</w:t>
      </w:r>
      <w:r w:rsidRPr="00030709">
        <w:t xml:space="preserve">: Potential for </w:t>
      </w:r>
      <w:r>
        <w:t>p</w:t>
      </w:r>
      <w:r w:rsidRPr="00030709">
        <w:t>hysician leadership opportunities</w:t>
      </w:r>
    </w:p>
    <w:p w14:paraId="13A3CB57" w14:textId="4EC3FD0F" w:rsidR="00030709" w:rsidRPr="00030709" w:rsidRDefault="00030709" w:rsidP="00030709">
      <w:pPr>
        <w:numPr>
          <w:ilvl w:val="0"/>
          <w:numId w:val="1"/>
        </w:numPr>
      </w:pPr>
      <w:r w:rsidRPr="00030709">
        <w:rPr>
          <w:b/>
          <w:bCs/>
        </w:rPr>
        <w:t>Committed to Team Member Health:</w:t>
      </w:r>
      <w:r w:rsidRPr="00030709">
        <w:t> </w:t>
      </w:r>
      <w:r>
        <w:t>O</w:t>
      </w:r>
      <w:r w:rsidRPr="00030709">
        <w:t>ffering medical, dental and vision coverage, and a robust team member wellness program.</w:t>
      </w:r>
    </w:p>
    <w:p w14:paraId="0DBC76B1" w14:textId="77777777" w:rsidR="00030709" w:rsidRPr="00030709" w:rsidRDefault="00030709" w:rsidP="00030709">
      <w:pPr>
        <w:numPr>
          <w:ilvl w:val="0"/>
          <w:numId w:val="1"/>
        </w:numPr>
      </w:pPr>
      <w:r w:rsidRPr="00030709">
        <w:rPr>
          <w:b/>
          <w:bCs/>
        </w:rPr>
        <w:t>Competitive Compensation Package:</w:t>
      </w:r>
      <w:r w:rsidRPr="00030709">
        <w:t> Competitive Base and Incentive program, opportunities for Sign On/Retention/Relocation</w:t>
      </w:r>
    </w:p>
    <w:p w14:paraId="12220C9E" w14:textId="77777777" w:rsidR="00030709" w:rsidRPr="00030709" w:rsidRDefault="00030709" w:rsidP="00030709">
      <w:pPr>
        <w:numPr>
          <w:ilvl w:val="0"/>
          <w:numId w:val="1"/>
        </w:numPr>
      </w:pPr>
      <w:r w:rsidRPr="00030709">
        <w:rPr>
          <w:b/>
          <w:bCs/>
        </w:rPr>
        <w:t>Retirement:</w:t>
      </w:r>
      <w:r w:rsidRPr="00030709">
        <w:t> Inova matches the first 5% of eligible contributions - starting on your first day. 457B retirement plan is also available for physicians in a 0.5 FTE and greater</w:t>
      </w:r>
    </w:p>
    <w:p w14:paraId="3F4AB23C" w14:textId="77777777" w:rsidR="00030709" w:rsidRPr="00030709" w:rsidRDefault="00030709" w:rsidP="00030709">
      <w:pPr>
        <w:numPr>
          <w:ilvl w:val="0"/>
          <w:numId w:val="1"/>
        </w:numPr>
      </w:pPr>
      <w:r w:rsidRPr="00030709">
        <w:rPr>
          <w:b/>
          <w:bCs/>
        </w:rPr>
        <w:t>CME Support:</w:t>
      </w:r>
      <w:r w:rsidRPr="00030709">
        <w:t> Up to $3,500 a year for CME support and up to 5 days of CME</w:t>
      </w:r>
    </w:p>
    <w:p w14:paraId="2FA4816A" w14:textId="4FD0146C" w:rsidR="00030709" w:rsidRPr="00030709" w:rsidRDefault="00030709" w:rsidP="00030709">
      <w:pPr>
        <w:numPr>
          <w:ilvl w:val="0"/>
          <w:numId w:val="1"/>
        </w:numPr>
      </w:pPr>
      <w:r w:rsidRPr="00030709">
        <w:rPr>
          <w:b/>
          <w:bCs/>
        </w:rPr>
        <w:lastRenderedPageBreak/>
        <w:t>Tuition and Student Loan Assistance:</w:t>
      </w:r>
      <w:r w:rsidRPr="00030709">
        <w:t> offering</w:t>
      </w:r>
      <w:r>
        <w:t xml:space="preserve"> </w:t>
      </w:r>
      <w:r w:rsidRPr="00030709">
        <w:t>up to $5,250 per year in education assistance and up to $10,000 for student loans</w:t>
      </w:r>
    </w:p>
    <w:p w14:paraId="55057C46" w14:textId="7A170D60" w:rsidR="00030709" w:rsidRPr="00030709" w:rsidRDefault="00030709" w:rsidP="00030709">
      <w:pPr>
        <w:numPr>
          <w:ilvl w:val="0"/>
          <w:numId w:val="1"/>
        </w:numPr>
      </w:pPr>
      <w:r w:rsidRPr="00030709">
        <w:rPr>
          <w:b/>
          <w:bCs/>
        </w:rPr>
        <w:t>Work/Life Balance:</w:t>
      </w:r>
      <w:r w:rsidRPr="00030709">
        <w:t> Offering</w:t>
      </w:r>
      <w:r>
        <w:t xml:space="preserve"> </w:t>
      </w:r>
      <w:r w:rsidRPr="00030709">
        <w:t>paid time off, paid parental leave</w:t>
      </w:r>
    </w:p>
    <w:p w14:paraId="4E7D6F2F" w14:textId="77777777" w:rsidR="00030709" w:rsidRPr="00030709" w:rsidRDefault="00030709" w:rsidP="00030709">
      <w:r w:rsidRPr="00030709">
        <w:rPr>
          <w:b/>
          <w:bCs/>
        </w:rPr>
        <w:t>Pediatric Otolaryngologist (ENT) Job Responsibilities:</w:t>
      </w:r>
    </w:p>
    <w:p w14:paraId="3D1F2B2D" w14:textId="77777777" w:rsidR="00030709" w:rsidRPr="00030709" w:rsidRDefault="00030709" w:rsidP="00030709">
      <w:pPr>
        <w:numPr>
          <w:ilvl w:val="0"/>
          <w:numId w:val="2"/>
        </w:numPr>
      </w:pPr>
      <w:r w:rsidRPr="00030709">
        <w:t>The current practice is staffed by 2 fellowship-trained pediatric otolaryngologists and 2 advanced practice providers.</w:t>
      </w:r>
    </w:p>
    <w:p w14:paraId="6FC833AA" w14:textId="148A2981" w:rsidR="00030709" w:rsidRPr="00030709" w:rsidRDefault="00030709" w:rsidP="00030709">
      <w:pPr>
        <w:numPr>
          <w:ilvl w:val="0"/>
          <w:numId w:val="2"/>
        </w:numPr>
      </w:pPr>
      <w:r w:rsidRPr="00030709">
        <w:t xml:space="preserve">Inova also has its own Pediatric Audiology department that is currently staffed by </w:t>
      </w:r>
      <w:r>
        <w:t>4</w:t>
      </w:r>
      <w:r w:rsidRPr="00030709">
        <w:t xml:space="preserve"> pediatric audiologists, with more being added over the next few years.</w:t>
      </w:r>
    </w:p>
    <w:p w14:paraId="6E72E42F" w14:textId="77777777" w:rsidR="00030709" w:rsidRPr="00030709" w:rsidRDefault="00030709" w:rsidP="00030709">
      <w:pPr>
        <w:numPr>
          <w:ilvl w:val="0"/>
          <w:numId w:val="2"/>
        </w:numPr>
      </w:pPr>
      <w:r w:rsidRPr="00030709">
        <w:t>The clinical practice covers a wide breadth of pediatric ENT cases and pathologies, including complex aerodigestive conditions, craniofacial disorders, vascular malformations, and complex otology, including cochlear implants and BAHAs.</w:t>
      </w:r>
    </w:p>
    <w:p w14:paraId="48A8E0C6" w14:textId="77777777" w:rsidR="00030709" w:rsidRPr="00030709" w:rsidRDefault="00030709" w:rsidP="00030709">
      <w:pPr>
        <w:numPr>
          <w:ilvl w:val="0"/>
          <w:numId w:val="2"/>
        </w:numPr>
      </w:pPr>
      <w:r w:rsidRPr="00030709">
        <w:t>Clinical responsibilities include both a busy outpatient practice as well as covering inpatient units and the ER (advanced practice providers will assist during the weekdays).</w:t>
      </w:r>
    </w:p>
    <w:p w14:paraId="11C3F5F5" w14:textId="77777777" w:rsidR="00030709" w:rsidRPr="00030709" w:rsidRDefault="00030709" w:rsidP="00030709">
      <w:pPr>
        <w:numPr>
          <w:ilvl w:val="0"/>
          <w:numId w:val="2"/>
        </w:numPr>
      </w:pPr>
      <w:r w:rsidRPr="00030709">
        <w:t>Call is roughly 1:5, and currently only covers NICU/PICU patients as well as infants under 12 months.</w:t>
      </w:r>
    </w:p>
    <w:p w14:paraId="25BF6C4E" w14:textId="14348D55" w:rsidR="00030709" w:rsidRPr="00030709" w:rsidRDefault="00030709" w:rsidP="00030709">
      <w:pPr>
        <w:numPr>
          <w:ilvl w:val="0"/>
          <w:numId w:val="2"/>
        </w:numPr>
      </w:pPr>
      <w:r w:rsidRPr="00030709">
        <w:t xml:space="preserve">Facial trauma is </w:t>
      </w:r>
      <w:r>
        <w:t>not included in call responsibilities</w:t>
      </w:r>
      <w:r w:rsidRPr="00030709">
        <w:t>.</w:t>
      </w:r>
    </w:p>
    <w:p w14:paraId="3BAABDEF" w14:textId="3F1EC4EE" w:rsidR="00030709" w:rsidRPr="00030709" w:rsidRDefault="00030709" w:rsidP="00030709">
      <w:pPr>
        <w:numPr>
          <w:ilvl w:val="0"/>
          <w:numId w:val="2"/>
        </w:numPr>
      </w:pPr>
      <w:r w:rsidRPr="00030709">
        <w:t>State of the art ORs at both the hospital and at several surgery centers with the latest technology and instruments</w:t>
      </w:r>
      <w:r>
        <w:t>.</w:t>
      </w:r>
    </w:p>
    <w:p w14:paraId="20454C3F" w14:textId="1A75AA24" w:rsidR="00030709" w:rsidRPr="00030709" w:rsidRDefault="00030709" w:rsidP="00030709">
      <w:pPr>
        <w:numPr>
          <w:ilvl w:val="0"/>
          <w:numId w:val="2"/>
        </w:numPr>
      </w:pPr>
      <w:r w:rsidRPr="00030709">
        <w:t>Research opportunities available</w:t>
      </w:r>
      <w:r>
        <w:t>.</w:t>
      </w:r>
    </w:p>
    <w:p w14:paraId="1D8ADF3C" w14:textId="2F0CEC17" w:rsidR="00030709" w:rsidRPr="00030709" w:rsidRDefault="00030709" w:rsidP="00030709">
      <w:pPr>
        <w:numPr>
          <w:ilvl w:val="0"/>
          <w:numId w:val="2"/>
        </w:numPr>
      </w:pPr>
      <w:r w:rsidRPr="00030709">
        <w:t>Epic EMR system used throughout all clinical sites</w:t>
      </w:r>
      <w:r>
        <w:t>.</w:t>
      </w:r>
    </w:p>
    <w:p w14:paraId="73A2CC2C" w14:textId="1DC9ECFF" w:rsidR="00030709" w:rsidRPr="00030709" w:rsidRDefault="00030709" w:rsidP="00030709">
      <w:pPr>
        <w:numPr>
          <w:ilvl w:val="0"/>
          <w:numId w:val="2"/>
        </w:numPr>
      </w:pPr>
      <w:r w:rsidRPr="00030709">
        <w:t xml:space="preserve">Enjoy a level of autonomy </w:t>
      </w:r>
      <w:proofErr w:type="gramStart"/>
      <w:r w:rsidRPr="00030709">
        <w:t>similar to</w:t>
      </w:r>
      <w:proofErr w:type="gramEnd"/>
      <w:r w:rsidRPr="00030709">
        <w:t xml:space="preserve"> private practice without the additional non-clinical responsibilities of academic medicine</w:t>
      </w:r>
      <w:r>
        <w:t>.</w:t>
      </w:r>
    </w:p>
    <w:p w14:paraId="477FA9D9" w14:textId="77777777" w:rsidR="00030709" w:rsidRPr="00030709" w:rsidRDefault="00030709" w:rsidP="00030709">
      <w:r w:rsidRPr="00030709">
        <w:rPr>
          <w:b/>
          <w:bCs/>
        </w:rPr>
        <w:t>Minimum Qualifications:</w:t>
      </w:r>
    </w:p>
    <w:p w14:paraId="07A3B909" w14:textId="7CAC4341" w:rsidR="00030709" w:rsidRPr="00030709" w:rsidRDefault="00030709" w:rsidP="00030709">
      <w:pPr>
        <w:numPr>
          <w:ilvl w:val="0"/>
          <w:numId w:val="3"/>
        </w:numPr>
      </w:pPr>
      <w:r w:rsidRPr="00030709">
        <w:rPr>
          <w:b/>
          <w:bCs/>
        </w:rPr>
        <w:t>Education:</w:t>
      </w:r>
      <w:r w:rsidRPr="00030709">
        <w:t> Must have completed or be in the process of completing an ACGME-accredited fellowship in Pediatric Otolaryngology</w:t>
      </w:r>
    </w:p>
    <w:p w14:paraId="2EFE4186" w14:textId="779D1483" w:rsidR="00030709" w:rsidRPr="00030709" w:rsidRDefault="00030709" w:rsidP="00030709">
      <w:pPr>
        <w:numPr>
          <w:ilvl w:val="0"/>
          <w:numId w:val="3"/>
        </w:numPr>
      </w:pPr>
      <w:r w:rsidRPr="00030709">
        <w:rPr>
          <w:b/>
          <w:bCs/>
        </w:rPr>
        <w:t>Certification:</w:t>
      </w:r>
      <w:r w:rsidRPr="00030709">
        <w:t> Board-certified/eligible in Otolaryngology- Head &amp; Neck Surgery; Certification in Complex Pediatric Otolaryngology not required, but strongly recommended</w:t>
      </w:r>
    </w:p>
    <w:p w14:paraId="6B246E72" w14:textId="77777777" w:rsidR="00030709" w:rsidRPr="00030709" w:rsidRDefault="00030709" w:rsidP="00030709">
      <w:pPr>
        <w:numPr>
          <w:ilvl w:val="0"/>
          <w:numId w:val="3"/>
        </w:numPr>
      </w:pPr>
      <w:r w:rsidRPr="00030709">
        <w:rPr>
          <w:b/>
          <w:bCs/>
        </w:rPr>
        <w:t>Licensure:</w:t>
      </w:r>
      <w:r w:rsidRPr="00030709">
        <w:t> Current unrestricted license to practice medicine in the State of Virginia</w:t>
      </w:r>
    </w:p>
    <w:p w14:paraId="6FADF12A" w14:textId="77777777" w:rsidR="00030709" w:rsidRPr="00030709" w:rsidRDefault="00030709" w:rsidP="00030709">
      <w:pPr>
        <w:numPr>
          <w:ilvl w:val="0"/>
          <w:numId w:val="3"/>
        </w:numPr>
      </w:pPr>
      <w:r w:rsidRPr="00030709">
        <w:rPr>
          <w:b/>
          <w:bCs/>
        </w:rPr>
        <w:lastRenderedPageBreak/>
        <w:t>Payer Credentialing:</w:t>
      </w:r>
      <w:r w:rsidRPr="00030709">
        <w:t xml:space="preserve"> Ability to successfully complete the credentialing process by third-party payors and Ability to </w:t>
      </w:r>
      <w:proofErr w:type="gramStart"/>
      <w:r w:rsidRPr="00030709">
        <w:t>enrolled</w:t>
      </w:r>
      <w:proofErr w:type="gramEnd"/>
      <w:r w:rsidRPr="00030709">
        <w:t xml:space="preserve"> as a CMS Medicare/Medicaid payor</w:t>
      </w:r>
    </w:p>
    <w:p w14:paraId="7F09CBDE" w14:textId="77777777" w:rsidR="00030709" w:rsidRPr="00030709" w:rsidRDefault="00030709" w:rsidP="00030709">
      <w:pPr>
        <w:numPr>
          <w:ilvl w:val="0"/>
          <w:numId w:val="3"/>
        </w:numPr>
      </w:pPr>
      <w:r w:rsidRPr="00030709">
        <w:rPr>
          <w:b/>
          <w:bCs/>
        </w:rPr>
        <w:t>Medical Staff Credentialing</w:t>
      </w:r>
      <w:r w:rsidRPr="00030709">
        <w:t>: Successful completion of credentialing for Medical Staff membership and appropriate clinical privileges sufficient to perform all required services</w:t>
      </w:r>
    </w:p>
    <w:p w14:paraId="35DF0E57" w14:textId="77777777" w:rsidR="00030709" w:rsidRPr="00030709" w:rsidRDefault="00030709" w:rsidP="00030709">
      <w:r w:rsidRPr="00030709">
        <w:rPr>
          <w:b/>
          <w:bCs/>
        </w:rPr>
        <w:t>About Us</w:t>
      </w:r>
    </w:p>
    <w:p w14:paraId="493601D6" w14:textId="77777777" w:rsidR="00030709" w:rsidRPr="00030709" w:rsidRDefault="00030709" w:rsidP="00030709">
      <w:r w:rsidRPr="00030709">
        <w:t xml:space="preserve">We are Inova, Northern Virginia's leading nonprofit healthcare provider. Every day, our 26,000+ team members provide world-class healthcare to the communities we serve. Our people are the reason we're a national leader in </w:t>
      </w:r>
      <w:proofErr w:type="gramStart"/>
      <w:r w:rsidRPr="00030709">
        <w:t>healthcare</w:t>
      </w:r>
      <w:proofErr w:type="gramEnd"/>
      <w:r w:rsidRPr="00030709">
        <w:t xml:space="preserve"> safety, quality and patient experience. And from best-in-class facilities to professional development opportunities, we support them at every step. At Inova, we're constantly striving to be ever better - to shape a more compassionate future for healthcare.</w:t>
      </w:r>
    </w:p>
    <w:p w14:paraId="37F14D9A" w14:textId="77777777" w:rsidR="00030709" w:rsidRPr="00030709" w:rsidRDefault="00030709" w:rsidP="00030709">
      <w:r w:rsidRPr="00030709">
        <w:t>Inova Health System is an Equal Opportunity employer. All qualified applicants will receive consideration for employment without regard to age, color, disability, gender identity or expression, marital status, national or ethnic origin, political affiliation, pregnancy (including childbirth, pregnancy-related conditions and lactation), race, religion, sex, sexual orientation, veteran status, genetic information, or any other characteristics protected by law.</w:t>
      </w:r>
    </w:p>
    <w:p w14:paraId="60B6C99E" w14:textId="77777777" w:rsidR="00CB593D" w:rsidRDefault="00CB593D"/>
    <w:sectPr w:rsidR="00CB59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A7BE7"/>
    <w:multiLevelType w:val="multilevel"/>
    <w:tmpl w:val="1B223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0075FE0"/>
    <w:multiLevelType w:val="multilevel"/>
    <w:tmpl w:val="D0D40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6120B07"/>
    <w:multiLevelType w:val="multilevel"/>
    <w:tmpl w:val="6D6E9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6922876">
    <w:abstractNumId w:val="1"/>
  </w:num>
  <w:num w:numId="2" w16cid:durableId="1147547883">
    <w:abstractNumId w:val="0"/>
  </w:num>
  <w:num w:numId="3" w16cid:durableId="19735594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709"/>
    <w:rsid w:val="00030709"/>
    <w:rsid w:val="005551DD"/>
    <w:rsid w:val="005C5B76"/>
    <w:rsid w:val="00930542"/>
    <w:rsid w:val="00CB593D"/>
    <w:rsid w:val="00DA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10FDA"/>
  <w15:chartTrackingRefBased/>
  <w15:docId w15:val="{79FE8852-56F2-46D1-B691-F9CF4CB0D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07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07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07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07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07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07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07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07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07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7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07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07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07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07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07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07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07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0709"/>
    <w:rPr>
      <w:rFonts w:eastAsiaTheme="majorEastAsia" w:cstheme="majorBidi"/>
      <w:color w:val="272727" w:themeColor="text1" w:themeTint="D8"/>
    </w:rPr>
  </w:style>
  <w:style w:type="paragraph" w:styleId="Title">
    <w:name w:val="Title"/>
    <w:basedOn w:val="Normal"/>
    <w:next w:val="Normal"/>
    <w:link w:val="TitleChar"/>
    <w:uiPriority w:val="10"/>
    <w:qFormat/>
    <w:rsid w:val="000307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07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07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07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0709"/>
    <w:pPr>
      <w:spacing w:before="160"/>
      <w:jc w:val="center"/>
    </w:pPr>
    <w:rPr>
      <w:i/>
      <w:iCs/>
      <w:color w:val="404040" w:themeColor="text1" w:themeTint="BF"/>
    </w:rPr>
  </w:style>
  <w:style w:type="character" w:customStyle="1" w:styleId="QuoteChar">
    <w:name w:val="Quote Char"/>
    <w:basedOn w:val="DefaultParagraphFont"/>
    <w:link w:val="Quote"/>
    <w:uiPriority w:val="29"/>
    <w:rsid w:val="00030709"/>
    <w:rPr>
      <w:i/>
      <w:iCs/>
      <w:color w:val="404040" w:themeColor="text1" w:themeTint="BF"/>
    </w:rPr>
  </w:style>
  <w:style w:type="paragraph" w:styleId="ListParagraph">
    <w:name w:val="List Paragraph"/>
    <w:basedOn w:val="Normal"/>
    <w:uiPriority w:val="34"/>
    <w:qFormat/>
    <w:rsid w:val="00030709"/>
    <w:pPr>
      <w:ind w:left="720"/>
      <w:contextualSpacing/>
    </w:pPr>
  </w:style>
  <w:style w:type="character" w:styleId="IntenseEmphasis">
    <w:name w:val="Intense Emphasis"/>
    <w:basedOn w:val="DefaultParagraphFont"/>
    <w:uiPriority w:val="21"/>
    <w:qFormat/>
    <w:rsid w:val="00030709"/>
    <w:rPr>
      <w:i/>
      <w:iCs/>
      <w:color w:val="0F4761" w:themeColor="accent1" w:themeShade="BF"/>
    </w:rPr>
  </w:style>
  <w:style w:type="paragraph" w:styleId="IntenseQuote">
    <w:name w:val="Intense Quote"/>
    <w:basedOn w:val="Normal"/>
    <w:next w:val="Normal"/>
    <w:link w:val="IntenseQuoteChar"/>
    <w:uiPriority w:val="30"/>
    <w:qFormat/>
    <w:rsid w:val="000307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0709"/>
    <w:rPr>
      <w:i/>
      <w:iCs/>
      <w:color w:val="0F4761" w:themeColor="accent1" w:themeShade="BF"/>
    </w:rPr>
  </w:style>
  <w:style w:type="character" w:styleId="IntenseReference">
    <w:name w:val="Intense Reference"/>
    <w:basedOn w:val="DefaultParagraphFont"/>
    <w:uiPriority w:val="32"/>
    <w:qFormat/>
    <w:rsid w:val="000307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819</Words>
  <Characters>4674</Characters>
  <Application>Microsoft Office Word</Application>
  <DocSecurity>0</DocSecurity>
  <Lines>38</Lines>
  <Paragraphs>10</Paragraphs>
  <ScaleCrop>false</ScaleCrop>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Tsang, Christopher</dc:creator>
  <cp:keywords/>
  <dc:description/>
  <cp:lastModifiedBy>Tsang, Christopher</cp:lastModifiedBy>
  <cp:revision>1</cp:revision>
  <dcterms:created xsi:type="dcterms:W3CDTF">2026-07-23T18:22:00Z</dcterms:created>
  <dcterms:modified xsi:type="dcterms:W3CDTF">2026-07-23T18:25:00Z</dcterms:modified>
</cp:coreProperties>
</file>