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232864064"/>
        <w:docPartObj>
          <w:docPartGallery w:val="Cover Pages"/>
          <w:docPartUnique/>
        </w:docPartObj>
      </w:sdtPr>
      <w:sdtEndPr>
        <w:rPr>
          <w:rFonts w:eastAsia="Times New Roman"/>
          <w:b/>
          <w:bCs/>
        </w:rPr>
      </w:sdtEndPr>
      <w:sdtContent>
        <w:p w14:paraId="6DF51F3A" w14:textId="5F3E3E28" w:rsidR="00660B81" w:rsidRPr="00B94748" w:rsidRDefault="00660B81" w:rsidP="00660B81">
          <w:pPr>
            <w:jc w:val="center"/>
            <w:rPr>
              <w:rFonts w:ascii="Times New Roman" w:hAnsi="Times New Roman" w:cs="Times New Roman"/>
              <w:b/>
            </w:rPr>
          </w:pPr>
        </w:p>
        <w:p w14:paraId="40B5B9A1" w14:textId="57A356AA" w:rsidR="00BB64E1" w:rsidRPr="00B94748" w:rsidRDefault="00BB64E1" w:rsidP="00660B81">
          <w:pPr>
            <w:jc w:val="center"/>
            <w:rPr>
              <w:rFonts w:ascii="Times New Roman" w:hAnsi="Times New Roman" w:cs="Times New Roman"/>
              <w:b/>
            </w:rPr>
          </w:pPr>
          <w:r w:rsidRPr="00B94748">
            <w:rPr>
              <w:rFonts w:ascii="Times New Roman" w:hAnsi="Times New Roman" w:cs="Times New Roman"/>
              <w:noProof/>
            </w:rPr>
            <w:drawing>
              <wp:inline distT="0" distB="0" distL="0" distR="0" wp14:anchorId="3040A993" wp14:editId="3BB642DF">
                <wp:extent cx="2997835" cy="706755"/>
                <wp:effectExtent l="0" t="0" r="12065" b="17145"/>
                <wp:docPr id="6" name="Picture 1" descr="UMB SOM log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MB SOM logo-g"/>
                        <pic:cNvPicPr>
                          <a:picLocks noChangeAspect="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997835" cy="706755"/>
                        </a:xfrm>
                        <a:prstGeom prst="rect">
                          <a:avLst/>
                        </a:prstGeom>
                        <a:noFill/>
                        <a:ln>
                          <a:noFill/>
                        </a:ln>
                      </pic:spPr>
                    </pic:pic>
                  </a:graphicData>
                </a:graphic>
              </wp:inline>
            </w:drawing>
          </w:r>
        </w:p>
        <w:p w14:paraId="2BF11CC8" w14:textId="77777777" w:rsidR="00354651" w:rsidRPr="00354651" w:rsidRDefault="00660B81" w:rsidP="00354651">
          <w:pPr>
            <w:rPr>
              <w:rFonts w:ascii="Times New Roman" w:hAnsi="Times New Roman" w:cs="Times New Roman"/>
            </w:rPr>
          </w:pPr>
          <w:r w:rsidRPr="00B94748">
            <w:rPr>
              <w:rFonts w:ascii="Times New Roman" w:hAnsi="Times New Roman" w:cs="Times New Roman"/>
              <w:b/>
              <w:i/>
              <w:iCs/>
            </w:rPr>
            <w:t>[</w:t>
          </w:r>
          <w:r w:rsidR="00BC2F67" w:rsidRPr="00B94748">
            <w:rPr>
              <w:rFonts w:ascii="Times New Roman" w:hAnsi="Times New Roman" w:cs="Times New Roman"/>
              <w:b/>
              <w:i/>
              <w:iCs/>
            </w:rPr>
            <w:t>Pediatric Otolaryngologist</w:t>
          </w:r>
          <w:r w:rsidRPr="00B94748">
            <w:rPr>
              <w:rFonts w:ascii="Times New Roman" w:hAnsi="Times New Roman" w:cs="Times New Roman"/>
              <w:b/>
              <w:i/>
              <w:iCs/>
            </w:rPr>
            <w:t>] (</w:t>
          </w:r>
          <w:r w:rsidR="00CE5DCA" w:rsidRPr="00B94748">
            <w:rPr>
              <w:rFonts w:ascii="Times New Roman" w:hAnsi="Times New Roman" w:cs="Times New Roman"/>
              <w:b/>
              <w:i/>
              <w:iCs/>
            </w:rPr>
            <w:t>03-302-040</w:t>
          </w:r>
          <w:r w:rsidRPr="00B94748">
            <w:rPr>
              <w:rFonts w:ascii="Times New Roman" w:hAnsi="Times New Roman" w:cs="Times New Roman"/>
              <w:b/>
              <w:i/>
              <w:iCs/>
            </w:rPr>
            <w:t>)</w:t>
          </w:r>
          <w:r w:rsidRPr="00B94748">
            <w:rPr>
              <w:rFonts w:ascii="Times New Roman" w:hAnsi="Times New Roman" w:cs="Times New Roman"/>
              <w:b/>
              <w:iCs/>
            </w:rPr>
            <w:t>:</w:t>
          </w:r>
          <w:r w:rsidRPr="00B94748">
            <w:rPr>
              <w:rFonts w:ascii="Times New Roman" w:hAnsi="Times New Roman" w:cs="Times New Roman"/>
              <w:iCs/>
            </w:rPr>
            <w:t xml:space="preserve">  </w:t>
          </w:r>
          <w:r w:rsidR="00354651" w:rsidRPr="00354651">
            <w:rPr>
              <w:rFonts w:ascii="Times New Roman" w:hAnsi="Times New Roman" w:cs="Times New Roman"/>
            </w:rPr>
            <w:t>The Department of Otorhinolaryngology—Head and Neck Surgery at the University of Maryland School of Medicine is recruiting for a full-time faculty position in Pediatric Otolaryngology at the Assistant, Associate, or Full Professor level. The ideal candidate will provide comprehensive pediatric otolaryngology care in both inpatient and outpatient settings. Aerodigestive and voice experience are desirable. The University of Maryland Medical Center has a large level IV neonatal intensive care unit that provides significant clinical opportunities. The clinical practice comprises urban and suburban practice locations.</w:t>
          </w:r>
        </w:p>
        <w:p w14:paraId="5BE9EFCF" w14:textId="77777777" w:rsidR="00354651" w:rsidRPr="00354651" w:rsidRDefault="00354651" w:rsidP="00354651">
          <w:pPr>
            <w:rPr>
              <w:rFonts w:ascii="Times New Roman" w:hAnsi="Times New Roman" w:cs="Times New Roman"/>
            </w:rPr>
          </w:pPr>
          <w:r w:rsidRPr="00354651">
            <w:rPr>
              <w:rFonts w:ascii="Times New Roman" w:hAnsi="Times New Roman" w:cs="Times New Roman"/>
            </w:rPr>
            <w:t>Applicants must be board-eligible/certified in Otolaryngology, Head and Neck Surgery with fellowship training in Pediatric Otolaryngology. They should be eligible for medical licensure in the State of Maryland.  This position requires a medical degree from a recognized accredited domestic university (or foreign equivalent), a strong commitment to patient care and teaching, and the ability to work well in a team setting. </w:t>
          </w:r>
        </w:p>
        <w:p w14:paraId="1890BC9B" w14:textId="77777777" w:rsidR="00660B81" w:rsidRPr="00B94748" w:rsidRDefault="00660B81" w:rsidP="00660B81">
          <w:pPr>
            <w:spacing w:line="252" w:lineRule="auto"/>
            <w:rPr>
              <w:rFonts w:ascii="Times New Roman" w:hAnsi="Times New Roman" w:cs="Times New Roman"/>
            </w:rPr>
          </w:pPr>
          <w:r w:rsidRPr="00B94748">
            <w:rPr>
              <w:rFonts w:ascii="Times New Roman" w:hAnsi="Times New Roman" w:cs="Times New Roman"/>
            </w:rPr>
            <w:t xml:space="preserve">Expected rank for this position will be Assistant Professor or higher, however, final rank and tenure status will be commensurate with selected candidate’s experience.  </w:t>
          </w:r>
        </w:p>
        <w:p w14:paraId="03A04C25" w14:textId="413EAF91" w:rsidR="00660B81" w:rsidRPr="00B94748" w:rsidRDefault="00660B81" w:rsidP="00660B81">
          <w:pPr>
            <w:spacing w:line="252" w:lineRule="auto"/>
            <w:rPr>
              <w:rFonts w:ascii="Times New Roman" w:hAnsi="Times New Roman" w:cs="Times New Roman"/>
              <w:spacing w:val="-1"/>
            </w:rPr>
          </w:pPr>
          <w:r w:rsidRPr="00B94748">
            <w:rPr>
              <w:rFonts w:ascii="Times New Roman" w:hAnsi="Times New Roman" w:cs="Times New Roman"/>
            </w:rPr>
            <w:t xml:space="preserve">Expected </w:t>
          </w:r>
          <w:r w:rsidR="00C8147D">
            <w:rPr>
              <w:rFonts w:ascii="Times New Roman" w:hAnsi="Times New Roman" w:cs="Times New Roman"/>
            </w:rPr>
            <w:t>Compensation</w:t>
          </w:r>
          <w:r w:rsidRPr="00B94748">
            <w:rPr>
              <w:rFonts w:ascii="Times New Roman" w:hAnsi="Times New Roman" w:cs="Times New Roman"/>
            </w:rPr>
            <w:t xml:space="preserve"> Range</w:t>
          </w:r>
          <w:r w:rsidR="00CE2509" w:rsidRPr="00BC4926">
            <w:rPr>
              <w:rFonts w:ascii="Times New Roman" w:hAnsi="Times New Roman" w:cs="Times New Roman"/>
            </w:rPr>
            <w:t>: $</w:t>
          </w:r>
          <w:r w:rsidR="00C8147D" w:rsidRPr="00BC4926">
            <w:rPr>
              <w:rFonts w:ascii="Times New Roman" w:hAnsi="Times New Roman" w:cs="Times New Roman"/>
            </w:rPr>
            <w:t>350,000</w:t>
          </w:r>
          <w:r w:rsidRPr="00BC4926">
            <w:rPr>
              <w:rFonts w:ascii="Times New Roman" w:hAnsi="Times New Roman" w:cs="Times New Roman"/>
            </w:rPr>
            <w:t xml:space="preserve"> to $</w:t>
          </w:r>
          <w:r w:rsidR="00561834">
            <w:rPr>
              <w:rFonts w:ascii="Times New Roman" w:hAnsi="Times New Roman" w:cs="Times New Roman"/>
            </w:rPr>
            <w:t>600</w:t>
          </w:r>
          <w:r w:rsidR="00C8147D">
            <w:rPr>
              <w:rFonts w:ascii="Times New Roman" w:hAnsi="Times New Roman" w:cs="Times New Roman"/>
            </w:rPr>
            <w:t>,000, depending on rank and experience</w:t>
          </w:r>
          <w:r w:rsidRPr="00B94748">
            <w:rPr>
              <w:rFonts w:ascii="Times New Roman" w:hAnsi="Times New Roman" w:cs="Times New Roman"/>
            </w:rPr>
            <w:t xml:space="preserve">.  </w:t>
          </w:r>
          <w:r w:rsidRPr="00B94748">
            <w:rPr>
              <w:rFonts w:ascii="Times New Roman" w:hAnsi="Times New Roman" w:cs="Times New Roman"/>
              <w:spacing w:val="-1"/>
            </w:rPr>
            <w:t xml:space="preserve">The referenced </w:t>
          </w:r>
          <w:r w:rsidR="008F7C0B">
            <w:rPr>
              <w:rFonts w:ascii="Times New Roman" w:hAnsi="Times New Roman" w:cs="Times New Roman"/>
              <w:spacing w:val="-1"/>
            </w:rPr>
            <w:t xml:space="preserve">compensation </w:t>
          </w:r>
          <w:r w:rsidRPr="00B94748">
            <w:rPr>
              <w:rFonts w:ascii="Times New Roman" w:hAnsi="Times New Roman" w:cs="Times New Roman"/>
              <w:spacing w:val="-1"/>
            </w:rPr>
            <w:t xml:space="preserve">range reflects base pay, which is based on faculty rank and years in rank.  This </w:t>
          </w:r>
          <w:r w:rsidR="006E6494">
            <w:rPr>
              <w:rFonts w:ascii="Times New Roman" w:hAnsi="Times New Roman" w:cs="Times New Roman"/>
              <w:spacing w:val="-1"/>
            </w:rPr>
            <w:t>compensation</w:t>
          </w:r>
          <w:r w:rsidRPr="00B94748">
            <w:rPr>
              <w:rFonts w:ascii="Times New Roman" w:hAnsi="Times New Roman" w:cs="Times New Roman"/>
              <w:spacing w:val="-1"/>
            </w:rPr>
            <w:t xml:space="preserve"> range does not include all components of the </w:t>
          </w:r>
          <w:r w:rsidR="009A4F10" w:rsidRPr="00B94748">
            <w:rPr>
              <w:rFonts w:ascii="Times New Roman" w:hAnsi="Times New Roman" w:cs="Times New Roman"/>
              <w:spacing w:val="-1"/>
            </w:rPr>
            <w:t>department</w:t>
          </w:r>
          <w:r w:rsidRPr="00B94748">
            <w:rPr>
              <w:rFonts w:ascii="Times New Roman" w:hAnsi="Times New Roman" w:cs="Times New Roman"/>
              <w:spacing w:val="-1"/>
            </w:rPr>
            <w:t xml:space="preserve"> faculty compensation program or pay from participation in </w:t>
          </w:r>
          <w:r w:rsidR="009A4F10" w:rsidRPr="00B94748">
            <w:rPr>
              <w:rFonts w:ascii="Times New Roman" w:hAnsi="Times New Roman" w:cs="Times New Roman"/>
              <w:spacing w:val="-1"/>
            </w:rPr>
            <w:t xml:space="preserve">department </w:t>
          </w:r>
          <w:r w:rsidRPr="00B94748">
            <w:rPr>
              <w:rFonts w:ascii="Times New Roman" w:hAnsi="Times New Roman" w:cs="Times New Roman"/>
              <w:spacing w:val="-1"/>
            </w:rPr>
            <w:t xml:space="preserve">variable compensation programs. Therefore, the actual compensation paid to the selected candidate may vary from the </w:t>
          </w:r>
          <w:r w:rsidR="00E40035">
            <w:rPr>
              <w:rFonts w:ascii="Times New Roman" w:hAnsi="Times New Roman" w:cs="Times New Roman"/>
              <w:spacing w:val="-1"/>
            </w:rPr>
            <w:t>compensation</w:t>
          </w:r>
          <w:r w:rsidRPr="00B94748">
            <w:rPr>
              <w:rFonts w:ascii="Times New Roman" w:hAnsi="Times New Roman" w:cs="Times New Roman"/>
              <w:spacing w:val="-1"/>
            </w:rPr>
            <w:t xml:space="preserve"> range stated herein. For more information, please contact the hiring department.</w:t>
          </w:r>
        </w:p>
        <w:p w14:paraId="3795E602" w14:textId="738482AB" w:rsidR="00660B81" w:rsidRPr="00B94748" w:rsidRDefault="00660B81" w:rsidP="00660B81">
          <w:pPr>
            <w:pStyle w:val="BodyText"/>
            <w:tabs>
              <w:tab w:val="left" w:pos="1561"/>
            </w:tabs>
            <w:kinsoku w:val="0"/>
            <w:overflowPunct w:val="0"/>
            <w:spacing w:after="200" w:line="252" w:lineRule="auto"/>
            <w:ind w:left="0" w:right="216" w:firstLine="0"/>
            <w:rPr>
              <w:rFonts w:ascii="Times New Roman" w:hAnsi="Times New Roman" w:cs="Times New Roman"/>
              <w:spacing w:val="-1"/>
            </w:rPr>
          </w:pPr>
          <w:r w:rsidRPr="00B94748">
            <w:rPr>
              <w:rFonts w:ascii="Times New Roman" w:hAnsi="Times New Roman" w:cs="Times New Roman"/>
              <w:spacing w:val="-1"/>
            </w:rPr>
            <w:t xml:space="preserve">The referenced </w:t>
          </w:r>
          <w:r w:rsidR="00E6039E">
            <w:rPr>
              <w:rFonts w:ascii="Times New Roman" w:hAnsi="Times New Roman" w:cs="Times New Roman"/>
              <w:spacing w:val="-1"/>
            </w:rPr>
            <w:t>compensation</w:t>
          </w:r>
          <w:r w:rsidRPr="00B94748">
            <w:rPr>
              <w:rFonts w:ascii="Times New Roman" w:hAnsi="Times New Roman" w:cs="Times New Roman"/>
              <w:spacing w:val="-1"/>
            </w:rPr>
            <w:t xml:space="preserve"> range represents the minimum and maximum </w:t>
          </w:r>
          <w:r w:rsidR="00FD14D7">
            <w:rPr>
              <w:rFonts w:ascii="Times New Roman" w:hAnsi="Times New Roman" w:cs="Times New Roman"/>
              <w:spacing w:val="-1"/>
            </w:rPr>
            <w:t>compensation</w:t>
          </w:r>
          <w:r w:rsidRPr="00B94748">
            <w:rPr>
              <w:rFonts w:ascii="Times New Roman" w:hAnsi="Times New Roman" w:cs="Times New Roman"/>
              <w:spacing w:val="-1"/>
            </w:rPr>
            <w:t xml:space="preserve"> for this position and is based on the University of Maryland School of Medicine’s good faith belief at the time of posting. Not all candidates will be eligible for the upper end of the salary range. The actual compensation offered to the selected candidate may vary and will ultimately depend on multiple factors, which may include the successful candidate's geographic location, skills, work experience, internal equity, market conditions, education/training and other factors, as reasonably determined by the University.</w:t>
          </w:r>
        </w:p>
        <w:p w14:paraId="0CA5A7E8" w14:textId="3C7724AC" w:rsidR="00660B81" w:rsidRPr="00B94748" w:rsidRDefault="00660B81" w:rsidP="00660B81">
          <w:pPr>
            <w:spacing w:line="252" w:lineRule="auto"/>
            <w:rPr>
              <w:rFonts w:ascii="Times New Roman" w:hAnsi="Times New Roman" w:cs="Times New Roman"/>
            </w:rPr>
          </w:pPr>
          <w:r w:rsidRPr="00B94748">
            <w:rPr>
              <w:rFonts w:ascii="Times New Roman" w:eastAsiaTheme="minorEastAsia" w:hAnsi="Times New Roman" w:cs="Times New Roman"/>
              <w:spacing w:val="-1"/>
            </w:rPr>
            <w:t>UMB offers a comprehensive </w:t>
          </w:r>
          <w:hyperlink r:id="rId10" w:tgtFrame="_blank" w:history="1">
            <w:r w:rsidRPr="00B94748">
              <w:rPr>
                <w:rStyle w:val="Hyperlink"/>
                <w:rFonts w:ascii="Times New Roman" w:hAnsi="Times New Roman" w:cs="Times New Roman"/>
                <w:spacing w:val="-1"/>
              </w:rPr>
              <w:t>benefits package</w:t>
            </w:r>
          </w:hyperlink>
          <w:r w:rsidRPr="00B94748">
            <w:rPr>
              <w:rFonts w:ascii="Times New Roman" w:eastAsiaTheme="minorEastAsia" w:hAnsi="Times New Roman" w:cs="Times New Roman"/>
              <w:spacing w:val="-1"/>
            </w:rPr>
            <w:t> that prioritizes wellness, work/life balance, and professional development. This position offers a retirement program that must be selected and is effective on your date of hire. Faculty receive a generous leave package that includes over 4 weeks of vacation accrued each year, paid holidays, personal leave, unlimited accrual of sick time, and comprehensive health insurance; professional learning and development programs; tuition remission for employees and their dependents at any University System of Maryland school.  Note</w:t>
          </w:r>
          <w:r w:rsidR="00C55A89" w:rsidRPr="00B94748">
            <w:rPr>
              <w:rFonts w:ascii="Times New Roman" w:eastAsiaTheme="minorEastAsia" w:hAnsi="Times New Roman" w:cs="Times New Roman"/>
              <w:spacing w:val="-1"/>
            </w:rPr>
            <w:t>: Leave</w:t>
          </w:r>
          <w:r w:rsidRPr="00B94748">
            <w:rPr>
              <w:rFonts w:ascii="Times New Roman" w:eastAsiaTheme="minorEastAsia" w:hAnsi="Times New Roman" w:cs="Times New Roman"/>
              <w:spacing w:val="-1"/>
            </w:rPr>
            <w:t xml:space="preserve"> and tuition benefits are prorated for part-time employees.</w:t>
          </w:r>
        </w:p>
        <w:p w14:paraId="4A272634" w14:textId="4611B033" w:rsidR="00660B81" w:rsidRPr="00B94748" w:rsidRDefault="00660B81" w:rsidP="00660B81">
          <w:pPr>
            <w:spacing w:line="252" w:lineRule="auto"/>
            <w:rPr>
              <w:rStyle w:val="at-expanded-menu-page-url"/>
              <w:rFonts w:ascii="Times New Roman" w:hAnsi="Times New Roman" w:cs="Times New Roman"/>
              <w:i/>
            </w:rPr>
          </w:pPr>
          <w:r w:rsidRPr="00B94748">
            <w:rPr>
              <w:rFonts w:ascii="Times New Roman" w:hAnsi="Times New Roman" w:cs="Times New Roman"/>
              <w:iCs/>
            </w:rPr>
            <w:t xml:space="preserve">For immediate consideration, please send a cover letter and a recent CV, including names and contact information of three references to the following link: </w:t>
          </w:r>
          <w:hyperlink r:id="rId11" w:history="1">
            <w:r w:rsidR="00C9643D">
              <w:rPr>
                <w:rStyle w:val="Hyperlink"/>
              </w:rPr>
              <w:t>https://umb.taleo.net/careersection/jobdetail.ftl?job=260000LS&amp;lang=en</w:t>
            </w:r>
          </w:hyperlink>
          <w:r w:rsidR="00C9643D">
            <w:tab/>
          </w:r>
        </w:p>
        <w:p w14:paraId="5AF17833" w14:textId="3A88DE46" w:rsidR="00660B81" w:rsidRPr="00B94748" w:rsidRDefault="00660B81" w:rsidP="00660B81">
          <w:pPr>
            <w:spacing w:line="252" w:lineRule="auto"/>
            <w:rPr>
              <w:rStyle w:val="Hyperlink"/>
              <w:rFonts w:ascii="Times New Roman" w:hAnsi="Times New Roman" w:cs="Times New Roman"/>
              <w:i/>
            </w:rPr>
          </w:pPr>
          <w:r w:rsidRPr="00B94748">
            <w:rPr>
              <w:rFonts w:ascii="Times New Roman" w:hAnsi="Times New Roman" w:cs="Times New Roman"/>
              <w:color w:val="000000"/>
            </w:rPr>
            <w:t>For additional questions after application, please</w:t>
          </w:r>
          <w:r w:rsidR="009C3C2D" w:rsidRPr="00B94748">
            <w:rPr>
              <w:rFonts w:ascii="Times New Roman" w:hAnsi="Times New Roman" w:cs="Times New Roman"/>
              <w:color w:val="000000"/>
            </w:rPr>
            <w:t xml:space="preserve"> contact Dr. Rodney Taylor, Chairm</w:t>
          </w:r>
          <w:r w:rsidR="00435899" w:rsidRPr="00B94748">
            <w:rPr>
              <w:rFonts w:ascii="Times New Roman" w:hAnsi="Times New Roman" w:cs="Times New Roman"/>
              <w:color w:val="000000"/>
            </w:rPr>
            <w:t xml:space="preserve">an, </w:t>
          </w:r>
          <w:r w:rsidRPr="00B94748">
            <w:rPr>
              <w:rFonts w:ascii="Times New Roman" w:hAnsi="Times New Roman" w:cs="Times New Roman"/>
              <w:color w:val="000000"/>
            </w:rPr>
            <w:t xml:space="preserve"> </w:t>
          </w:r>
          <w:hyperlink r:id="rId12" w:history="1">
            <w:r w:rsidR="00941416" w:rsidRPr="00B94748">
              <w:rPr>
                <w:rStyle w:val="Hyperlink"/>
                <w:rFonts w:ascii="Times New Roman" w:hAnsi="Times New Roman" w:cs="Times New Roman"/>
                <w:i/>
              </w:rPr>
              <w:t>rtaylor@som.umaryland.edu</w:t>
            </w:r>
          </w:hyperlink>
        </w:p>
        <w:p w14:paraId="7C9D1829" w14:textId="77777777" w:rsidR="00660B81" w:rsidRPr="00B94748" w:rsidRDefault="00660B81" w:rsidP="00660B81">
          <w:pPr>
            <w:spacing w:line="252" w:lineRule="auto"/>
            <w:rPr>
              <w:rFonts w:ascii="Times New Roman" w:hAnsi="Times New Roman" w:cs="Times New Roman"/>
              <w:i/>
              <w:iCs/>
              <w:color w:val="000000"/>
            </w:rPr>
          </w:pPr>
          <w:r w:rsidRPr="00B94748">
            <w:rPr>
              <w:rFonts w:ascii="Times New Roman" w:hAnsi="Times New Roman" w:cs="Times New Roman"/>
              <w:i/>
              <w:color w:val="000000"/>
            </w:rPr>
            <w:t xml:space="preserve">UMB is an equal opportunity employer. All qualified applicants will receive consideration for employment without regard to sex, gender identity, sexual orientation, race, color, religion, national origin, disability, protected Veteran status, age, or any other characteristic protected by law or policy. </w:t>
          </w:r>
          <w:r w:rsidRPr="00B94748">
            <w:rPr>
              <w:rFonts w:ascii="Times New Roman" w:hAnsi="Times New Roman" w:cs="Times New Roman"/>
              <w:i/>
              <w:iCs/>
              <w:color w:val="000000"/>
            </w:rPr>
            <w:t xml:space="preserve">If you need a reasonable accommodation for a disability for any part of the employment process, please submit an online </w:t>
          </w:r>
          <w:hyperlink r:id="rId13" w:history="1">
            <w:r w:rsidRPr="00B94748">
              <w:rPr>
                <w:rStyle w:val="Hyperlink"/>
                <w:rFonts w:ascii="Times New Roman" w:hAnsi="Times New Roman" w:cs="Times New Roman"/>
                <w:i/>
                <w:iCs/>
              </w:rPr>
              <w:t xml:space="preserve">request </w:t>
            </w:r>
          </w:hyperlink>
          <w:r w:rsidRPr="00B94748">
            <w:rPr>
              <w:rFonts w:ascii="Times New Roman" w:hAnsi="Times New Roman" w:cs="Times New Roman"/>
              <w:i/>
              <w:iCs/>
              <w:color w:val="000000"/>
            </w:rPr>
            <w:t xml:space="preserve">or contact </w:t>
          </w:r>
          <w:hyperlink r:id="rId14" w:history="1">
            <w:r w:rsidRPr="00B94748">
              <w:rPr>
                <w:rStyle w:val="Hyperlink"/>
                <w:rFonts w:ascii="Times New Roman" w:hAnsi="Times New Roman" w:cs="Times New Roman"/>
                <w:i/>
                <w:iCs/>
              </w:rPr>
              <w:t>HRDiversity@umaryland.edu</w:t>
            </w:r>
          </w:hyperlink>
          <w:r w:rsidRPr="00B94748">
            <w:rPr>
              <w:rFonts w:ascii="Times New Roman" w:hAnsi="Times New Roman" w:cs="Times New Roman"/>
              <w:i/>
              <w:iCs/>
              <w:color w:val="000000"/>
            </w:rPr>
            <w:t>. Please note that only inquiries concerning a request for reasonable accommodation will be responded to from this email address.</w:t>
          </w:r>
        </w:p>
        <w:p w14:paraId="3D00DEF0" w14:textId="06B1F96E" w:rsidR="00B3318D" w:rsidRPr="00B94748" w:rsidRDefault="00DE7981" w:rsidP="00D50BF9">
          <w:pPr>
            <w:tabs>
              <w:tab w:val="left" w:pos="9994"/>
            </w:tabs>
            <w:rPr>
              <w:rFonts w:ascii="Times New Roman" w:eastAsia="Times New Roman" w:hAnsi="Times New Roman" w:cs="Times New Roman"/>
              <w:b/>
              <w:bCs/>
            </w:rPr>
          </w:pPr>
        </w:p>
      </w:sdtContent>
    </w:sdt>
    <w:sectPr w:rsidR="00B3318D" w:rsidRPr="00B94748" w:rsidSect="00D50BF9">
      <w:headerReference w:type="default" r:id="rId15"/>
      <w:footerReference w:type="default" r:id="rId16"/>
      <w:footerReference w:type="first" r:id="rId17"/>
      <w:pgSz w:w="12240" w:h="15840" w:code="1"/>
      <w:pgMar w:top="504" w:right="720" w:bottom="504" w:left="720" w:header="720" w:footer="36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1DCD" w14:textId="77777777" w:rsidR="00DE7981" w:rsidRDefault="00DE7981" w:rsidP="00E92B1C">
      <w:pPr>
        <w:spacing w:after="0" w:line="240" w:lineRule="auto"/>
      </w:pPr>
      <w:r>
        <w:separator/>
      </w:r>
    </w:p>
  </w:endnote>
  <w:endnote w:type="continuationSeparator" w:id="0">
    <w:p w14:paraId="5A441B17" w14:textId="77777777" w:rsidR="00DE7981" w:rsidRDefault="00DE7981" w:rsidP="00E92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7F8D" w14:textId="64C14EB9" w:rsidR="00C017E3" w:rsidRPr="00C017E3" w:rsidRDefault="00C017E3" w:rsidP="00A52EBE">
    <w:pPr>
      <w:pStyle w:val="Footer"/>
      <w:ind w:left="720"/>
      <w:rPr>
        <w:rFonts w:eastAsiaTheme="minorEastAsia"/>
        <w:color w:val="4F81BD" w:themeColor="accent1"/>
        <w:sz w:val="20"/>
        <w:szCs w:val="20"/>
      </w:rPr>
    </w:pPr>
    <w:r w:rsidRPr="00C017E3">
      <w:rPr>
        <w:rFonts w:eastAsiaTheme="minorEastAsia"/>
        <w:noProof/>
        <w:color w:val="4F81BD" w:themeColor="accent1"/>
        <w:sz w:val="20"/>
        <w:szCs w:val="20"/>
      </w:rPr>
      <mc:AlternateContent>
        <mc:Choice Requires="wps">
          <w:drawing>
            <wp:anchor distT="0" distB="0" distL="114300" distR="114300" simplePos="0" relativeHeight="251659264" behindDoc="0" locked="0" layoutInCell="1" allowOverlap="1" wp14:anchorId="64596208" wp14:editId="5412BA7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613B402"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FE37" w14:textId="319D3996" w:rsidR="000B2612" w:rsidRPr="00D50BF9" w:rsidRDefault="000B2612" w:rsidP="000B2612">
    <w:pPr>
      <w:pStyle w:val="Footer"/>
      <w:jc w:val="right"/>
      <w:rPr>
        <w:rFonts w:ascii="Times New Roman" w:hAnsi="Times New Roman" w:cs="Times New Roman"/>
        <w:sz w:val="20"/>
        <w:szCs w:val="20"/>
      </w:rPr>
    </w:pPr>
    <w:r w:rsidRPr="00D50BF9">
      <w:rPr>
        <w:rFonts w:ascii="Times New Roman" w:hAnsi="Times New Roman" w:cs="Times New Roman"/>
        <w:sz w:val="20"/>
        <w:szCs w:val="20"/>
      </w:rPr>
      <w:t xml:space="preserve">Rev </w:t>
    </w:r>
    <w:r w:rsidR="00D50BF9" w:rsidRPr="00D50BF9">
      <w:rPr>
        <w:rFonts w:ascii="Times New Roman" w:hAnsi="Times New Roman" w:cs="Times New Roman"/>
        <w:sz w:val="20"/>
        <w:szCs w:val="20"/>
      </w:rPr>
      <w:t>04/01/2025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C776F" w14:textId="77777777" w:rsidR="00DE7981" w:rsidRDefault="00DE7981" w:rsidP="00E92B1C">
      <w:pPr>
        <w:spacing w:after="0" w:line="240" w:lineRule="auto"/>
      </w:pPr>
      <w:r>
        <w:separator/>
      </w:r>
    </w:p>
  </w:footnote>
  <w:footnote w:type="continuationSeparator" w:id="0">
    <w:p w14:paraId="795241D4" w14:textId="77777777" w:rsidR="00DE7981" w:rsidRDefault="00DE7981" w:rsidP="00E92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FF6D" w14:textId="50E620A8" w:rsidR="00E92B1C" w:rsidRPr="00124BA7" w:rsidRDefault="001A2E94" w:rsidP="007249B7">
    <w:pPr>
      <w:pStyle w:val="Header"/>
      <w:rPr>
        <w:rFonts w:ascii="Times New Roman" w:hAnsi="Times New Roman" w:cs="Times New Roman"/>
      </w:rPr>
    </w:pPr>
    <w:r w:rsidRPr="00124BA7">
      <w:rPr>
        <w:rFonts w:ascii="Times New Roman" w:hAnsi="Times New Roman" w:cs="Times New Roman"/>
      </w:rPr>
      <w:tab/>
    </w:r>
    <w:r w:rsidRPr="00124BA7">
      <w:rPr>
        <w:rFonts w:ascii="Times New Roman" w:hAnsi="Times New Roman" w:cs="Times New Roman"/>
      </w:rPr>
      <w:tab/>
    </w:r>
  </w:p>
  <w:p w14:paraId="41A6BB00" w14:textId="77777777" w:rsidR="00E92B1C" w:rsidRDefault="00E92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40" w:hanging="361"/>
      </w:pPr>
      <w:rPr>
        <w:rFonts w:ascii="Calibri" w:hAnsi="Calibri" w:cs="Calibri"/>
        <w:b w:val="0"/>
        <w:bCs w:val="0"/>
        <w:sz w:val="22"/>
        <w:szCs w:val="22"/>
      </w:rPr>
    </w:lvl>
    <w:lvl w:ilvl="1">
      <w:start w:val="1"/>
      <w:numFmt w:val="lowerLetter"/>
      <w:lvlText w:val="%2."/>
      <w:lvlJc w:val="left"/>
      <w:pPr>
        <w:ind w:left="1559" w:hanging="360"/>
      </w:pPr>
      <w:rPr>
        <w:rFonts w:ascii="Calibri" w:hAnsi="Calibri" w:cs="Calibri"/>
        <w:b w:val="0"/>
        <w:bCs w:val="0"/>
        <w:spacing w:val="-1"/>
        <w:sz w:val="22"/>
        <w:szCs w:val="22"/>
      </w:rPr>
    </w:lvl>
    <w:lvl w:ilvl="2">
      <w:numFmt w:val="bullet"/>
      <w:lvlText w:val=""/>
      <w:lvlJc w:val="left"/>
      <w:pPr>
        <w:ind w:left="2281" w:hanging="361"/>
      </w:pPr>
      <w:rPr>
        <w:rFonts w:ascii="Wingdings" w:hAnsi="Wingdings"/>
        <w:b w:val="0"/>
        <w:sz w:val="22"/>
      </w:rPr>
    </w:lvl>
    <w:lvl w:ilvl="3">
      <w:numFmt w:val="bullet"/>
      <w:lvlText w:val="•"/>
      <w:lvlJc w:val="left"/>
      <w:pPr>
        <w:ind w:left="1560" w:hanging="361"/>
      </w:pPr>
    </w:lvl>
    <w:lvl w:ilvl="4">
      <w:numFmt w:val="bullet"/>
      <w:lvlText w:val="•"/>
      <w:lvlJc w:val="left"/>
      <w:pPr>
        <w:ind w:left="2281" w:hanging="361"/>
      </w:pPr>
    </w:lvl>
    <w:lvl w:ilvl="5">
      <w:numFmt w:val="bullet"/>
      <w:lvlText w:val="•"/>
      <w:lvlJc w:val="left"/>
      <w:pPr>
        <w:ind w:left="3500" w:hanging="361"/>
      </w:pPr>
    </w:lvl>
    <w:lvl w:ilvl="6">
      <w:numFmt w:val="bullet"/>
      <w:lvlText w:val="•"/>
      <w:lvlJc w:val="left"/>
      <w:pPr>
        <w:ind w:left="4720" w:hanging="361"/>
      </w:pPr>
    </w:lvl>
    <w:lvl w:ilvl="7">
      <w:numFmt w:val="bullet"/>
      <w:lvlText w:val="•"/>
      <w:lvlJc w:val="left"/>
      <w:pPr>
        <w:ind w:left="5940" w:hanging="361"/>
      </w:pPr>
    </w:lvl>
    <w:lvl w:ilvl="8">
      <w:numFmt w:val="bullet"/>
      <w:lvlText w:val="•"/>
      <w:lvlJc w:val="left"/>
      <w:pPr>
        <w:ind w:left="7160" w:hanging="361"/>
      </w:pPr>
    </w:lvl>
  </w:abstractNum>
  <w:abstractNum w:abstractNumId="1" w15:restartNumberingAfterBreak="0">
    <w:nsid w:val="02105E4B"/>
    <w:multiLevelType w:val="hybridMultilevel"/>
    <w:tmpl w:val="C824B86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A5F8C"/>
    <w:multiLevelType w:val="hybridMultilevel"/>
    <w:tmpl w:val="6E1805A6"/>
    <w:lvl w:ilvl="0" w:tplc="0409000F">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9E3BD2"/>
    <w:multiLevelType w:val="hybridMultilevel"/>
    <w:tmpl w:val="3044FDE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1352F3"/>
    <w:multiLevelType w:val="hybridMultilevel"/>
    <w:tmpl w:val="EF46F0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84300A"/>
    <w:multiLevelType w:val="hybridMultilevel"/>
    <w:tmpl w:val="8C6A4F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502D3"/>
    <w:multiLevelType w:val="hybridMultilevel"/>
    <w:tmpl w:val="3140D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DE12AF"/>
    <w:multiLevelType w:val="hybridMultilevel"/>
    <w:tmpl w:val="D8F483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4A116D3"/>
    <w:multiLevelType w:val="hybridMultilevel"/>
    <w:tmpl w:val="B6661DC4"/>
    <w:lvl w:ilvl="0" w:tplc="7F461A20">
      <w:start w:val="1"/>
      <w:numFmt w:val="upperRoman"/>
      <w:lvlText w:val="%1."/>
      <w:lvlJc w:val="left"/>
      <w:pPr>
        <w:ind w:left="1440" w:hanging="720"/>
      </w:pPr>
      <w:rPr>
        <w:rFonts w:eastAsiaTheme="minorHAns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CC41D9"/>
    <w:multiLevelType w:val="hybridMultilevel"/>
    <w:tmpl w:val="CFF6970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F0968"/>
    <w:multiLevelType w:val="multilevel"/>
    <w:tmpl w:val="1374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427F2"/>
    <w:multiLevelType w:val="hybridMultilevel"/>
    <w:tmpl w:val="2CEA55E0"/>
    <w:lvl w:ilvl="0" w:tplc="E78EBF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5B16CC"/>
    <w:multiLevelType w:val="multilevel"/>
    <w:tmpl w:val="0FD6CF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F24F90"/>
    <w:multiLevelType w:val="hybridMultilevel"/>
    <w:tmpl w:val="7AD830C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E74798"/>
    <w:multiLevelType w:val="hybridMultilevel"/>
    <w:tmpl w:val="EEBAD94E"/>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634C3A"/>
    <w:multiLevelType w:val="hybridMultilevel"/>
    <w:tmpl w:val="74B48A4A"/>
    <w:lvl w:ilvl="0" w:tplc="9F1806C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576A9"/>
    <w:multiLevelType w:val="hybridMultilevel"/>
    <w:tmpl w:val="0B948144"/>
    <w:lvl w:ilvl="0" w:tplc="BDAE5598">
      <w:start w:val="1"/>
      <w:numFmt w:val="decimal"/>
      <w:lvlText w:val="%1."/>
      <w:lvlJc w:val="left"/>
      <w:pPr>
        <w:ind w:left="720" w:hanging="360"/>
      </w:pPr>
      <w:rPr>
        <w:rFonts w:hint="default"/>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DE0B82"/>
    <w:multiLevelType w:val="multilevel"/>
    <w:tmpl w:val="4830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12B1F"/>
    <w:multiLevelType w:val="multilevel"/>
    <w:tmpl w:val="131C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5A6717"/>
    <w:multiLevelType w:val="hybridMultilevel"/>
    <w:tmpl w:val="8348F20A"/>
    <w:lvl w:ilvl="0" w:tplc="BD3E68A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EF0F64"/>
    <w:multiLevelType w:val="hybridMultilevel"/>
    <w:tmpl w:val="40A66BE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F7F4D3A"/>
    <w:multiLevelType w:val="hybridMultilevel"/>
    <w:tmpl w:val="2EBA06D2"/>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5746F39"/>
    <w:multiLevelType w:val="hybridMultilevel"/>
    <w:tmpl w:val="80E6721C"/>
    <w:lvl w:ilvl="0" w:tplc="04090019">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8997B46"/>
    <w:multiLevelType w:val="hybridMultilevel"/>
    <w:tmpl w:val="EE84D096"/>
    <w:lvl w:ilvl="0" w:tplc="0409000F">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68DA4ABD"/>
    <w:multiLevelType w:val="hybridMultilevel"/>
    <w:tmpl w:val="4B2098E4"/>
    <w:lvl w:ilvl="0" w:tplc="2BE094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2B7519"/>
    <w:multiLevelType w:val="hybridMultilevel"/>
    <w:tmpl w:val="460231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D12A92"/>
    <w:multiLevelType w:val="multilevel"/>
    <w:tmpl w:val="9DFC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7A20A5"/>
    <w:multiLevelType w:val="hybridMultilevel"/>
    <w:tmpl w:val="8348F20A"/>
    <w:lvl w:ilvl="0" w:tplc="BD3E68A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9D3018"/>
    <w:multiLevelType w:val="hybridMultilevel"/>
    <w:tmpl w:val="A580A39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8B58E3"/>
    <w:multiLevelType w:val="hybridMultilevel"/>
    <w:tmpl w:val="71486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D65A14"/>
    <w:multiLevelType w:val="hybridMultilevel"/>
    <w:tmpl w:val="DC10DC18"/>
    <w:lvl w:ilvl="0" w:tplc="04090001">
      <w:start w:val="1"/>
      <w:numFmt w:val="bullet"/>
      <w:lvlText w:val=""/>
      <w:lvlJc w:val="left"/>
      <w:pPr>
        <w:ind w:left="1921" w:hanging="360"/>
      </w:pPr>
      <w:rPr>
        <w:rFonts w:ascii="Symbol" w:hAnsi="Symbol" w:hint="default"/>
      </w:rPr>
    </w:lvl>
    <w:lvl w:ilvl="1" w:tplc="04090003">
      <w:start w:val="1"/>
      <w:numFmt w:val="bullet"/>
      <w:lvlText w:val="o"/>
      <w:lvlJc w:val="left"/>
      <w:pPr>
        <w:ind w:left="2641" w:hanging="360"/>
      </w:pPr>
      <w:rPr>
        <w:rFonts w:ascii="Courier New" w:hAnsi="Courier New" w:cs="Courier New" w:hint="default"/>
      </w:rPr>
    </w:lvl>
    <w:lvl w:ilvl="2" w:tplc="04090005">
      <w:start w:val="1"/>
      <w:numFmt w:val="bullet"/>
      <w:lvlText w:val=""/>
      <w:lvlJc w:val="left"/>
      <w:pPr>
        <w:ind w:left="3361" w:hanging="360"/>
      </w:pPr>
      <w:rPr>
        <w:rFonts w:ascii="Wingdings" w:hAnsi="Wingdings" w:hint="default"/>
      </w:rPr>
    </w:lvl>
    <w:lvl w:ilvl="3" w:tplc="04090001">
      <w:start w:val="1"/>
      <w:numFmt w:val="bullet"/>
      <w:lvlText w:val=""/>
      <w:lvlJc w:val="left"/>
      <w:pPr>
        <w:ind w:left="4081" w:hanging="360"/>
      </w:pPr>
      <w:rPr>
        <w:rFonts w:ascii="Symbol" w:hAnsi="Symbol" w:hint="default"/>
      </w:rPr>
    </w:lvl>
    <w:lvl w:ilvl="4" w:tplc="04090003">
      <w:start w:val="1"/>
      <w:numFmt w:val="bullet"/>
      <w:lvlText w:val="o"/>
      <w:lvlJc w:val="left"/>
      <w:pPr>
        <w:ind w:left="4801" w:hanging="360"/>
      </w:pPr>
      <w:rPr>
        <w:rFonts w:ascii="Courier New" w:hAnsi="Courier New" w:cs="Courier New" w:hint="default"/>
      </w:rPr>
    </w:lvl>
    <w:lvl w:ilvl="5" w:tplc="04090005">
      <w:start w:val="1"/>
      <w:numFmt w:val="bullet"/>
      <w:lvlText w:val=""/>
      <w:lvlJc w:val="left"/>
      <w:pPr>
        <w:ind w:left="5521" w:hanging="360"/>
      </w:pPr>
      <w:rPr>
        <w:rFonts w:ascii="Wingdings" w:hAnsi="Wingdings" w:hint="default"/>
      </w:rPr>
    </w:lvl>
    <w:lvl w:ilvl="6" w:tplc="04090001">
      <w:start w:val="1"/>
      <w:numFmt w:val="bullet"/>
      <w:lvlText w:val=""/>
      <w:lvlJc w:val="left"/>
      <w:pPr>
        <w:ind w:left="6241" w:hanging="360"/>
      </w:pPr>
      <w:rPr>
        <w:rFonts w:ascii="Symbol" w:hAnsi="Symbol" w:hint="default"/>
      </w:rPr>
    </w:lvl>
    <w:lvl w:ilvl="7" w:tplc="04090003">
      <w:start w:val="1"/>
      <w:numFmt w:val="bullet"/>
      <w:lvlText w:val="o"/>
      <w:lvlJc w:val="left"/>
      <w:pPr>
        <w:ind w:left="6961" w:hanging="360"/>
      </w:pPr>
      <w:rPr>
        <w:rFonts w:ascii="Courier New" w:hAnsi="Courier New" w:cs="Courier New" w:hint="default"/>
      </w:rPr>
    </w:lvl>
    <w:lvl w:ilvl="8" w:tplc="04090005">
      <w:start w:val="1"/>
      <w:numFmt w:val="bullet"/>
      <w:lvlText w:val=""/>
      <w:lvlJc w:val="left"/>
      <w:pPr>
        <w:ind w:left="7681" w:hanging="360"/>
      </w:pPr>
      <w:rPr>
        <w:rFonts w:ascii="Wingdings" w:hAnsi="Wingdings" w:hint="default"/>
      </w:rPr>
    </w:lvl>
  </w:abstractNum>
  <w:num w:numId="1" w16cid:durableId="32657365">
    <w:abstractNumId w:val="24"/>
  </w:num>
  <w:num w:numId="2" w16cid:durableId="641159073">
    <w:abstractNumId w:val="1"/>
  </w:num>
  <w:num w:numId="3" w16cid:durableId="1317226316">
    <w:abstractNumId w:val="29"/>
  </w:num>
  <w:num w:numId="4" w16cid:durableId="440954062">
    <w:abstractNumId w:val="5"/>
  </w:num>
  <w:num w:numId="5" w16cid:durableId="1405908570">
    <w:abstractNumId w:val="28"/>
  </w:num>
  <w:num w:numId="6" w16cid:durableId="1145390952">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627122592">
    <w:abstractNumId w:val="7"/>
  </w:num>
  <w:num w:numId="8" w16cid:durableId="1581721325">
    <w:abstractNumId w:val="3"/>
  </w:num>
  <w:num w:numId="9" w16cid:durableId="732775042">
    <w:abstractNumId w:val="13"/>
  </w:num>
  <w:num w:numId="10" w16cid:durableId="1971745587">
    <w:abstractNumId w:val="2"/>
  </w:num>
  <w:num w:numId="11" w16cid:durableId="1855461127">
    <w:abstractNumId w:val="27"/>
  </w:num>
  <w:num w:numId="12" w16cid:durableId="1269654453">
    <w:abstractNumId w:val="15"/>
  </w:num>
  <w:num w:numId="13" w16cid:durableId="165168005">
    <w:abstractNumId w:val="21"/>
  </w:num>
  <w:num w:numId="14" w16cid:durableId="210268289">
    <w:abstractNumId w:val="19"/>
  </w:num>
  <w:num w:numId="15" w16cid:durableId="1073627424">
    <w:abstractNumId w:val="14"/>
  </w:num>
  <w:num w:numId="16" w16cid:durableId="1365015400">
    <w:abstractNumId w:val="4"/>
  </w:num>
  <w:num w:numId="17" w16cid:durableId="368991437">
    <w:abstractNumId w:val="20"/>
  </w:num>
  <w:num w:numId="18" w16cid:durableId="20368108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101127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1774597">
    <w:abstractNumId w:val="14"/>
  </w:num>
  <w:num w:numId="21" w16cid:durableId="1621911416">
    <w:abstractNumId w:val="23"/>
  </w:num>
  <w:num w:numId="22" w16cid:durableId="7597627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6896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4252285">
    <w:abstractNumId w:val="23"/>
  </w:num>
  <w:num w:numId="25" w16cid:durableId="482280390">
    <w:abstractNumId w:val="8"/>
  </w:num>
  <w:num w:numId="26" w16cid:durableId="1396465179">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7" w16cid:durableId="1509637338">
    <w:abstractNumId w:val="26"/>
    <w:lvlOverride w:ilvl="0">
      <w:lvl w:ilvl="0">
        <w:numFmt w:val="bullet"/>
        <w:lvlText w:val=""/>
        <w:lvlJc w:val="left"/>
        <w:pPr>
          <w:tabs>
            <w:tab w:val="num" w:pos="605"/>
          </w:tabs>
          <w:ind w:left="605" w:hanging="360"/>
        </w:pPr>
        <w:rPr>
          <w:rFonts w:ascii="Wingdings" w:hAnsi="Wingdings" w:hint="default"/>
          <w:sz w:val="20"/>
        </w:rPr>
      </w:lvl>
    </w:lvlOverride>
  </w:num>
  <w:num w:numId="28" w16cid:durableId="116308588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29" w16cid:durableId="43629433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30" w16cid:durableId="125246801">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31" w16cid:durableId="2104913961">
    <w:abstractNumId w:val="16"/>
  </w:num>
  <w:num w:numId="32" w16cid:durableId="1979148206">
    <w:abstractNumId w:val="25"/>
  </w:num>
  <w:num w:numId="33" w16cid:durableId="1363288002">
    <w:abstractNumId w:val="11"/>
  </w:num>
  <w:num w:numId="34" w16cid:durableId="1646349474">
    <w:abstractNumId w:val="6"/>
  </w:num>
  <w:num w:numId="35" w16cid:durableId="1454056865">
    <w:abstractNumId w:val="9"/>
  </w:num>
  <w:num w:numId="36" w16cid:durableId="1579822736">
    <w:abstractNumId w:val="22"/>
  </w:num>
  <w:num w:numId="37" w16cid:durableId="91193569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6C4"/>
    <w:rsid w:val="0000343B"/>
    <w:rsid w:val="00006174"/>
    <w:rsid w:val="00007F16"/>
    <w:rsid w:val="00025929"/>
    <w:rsid w:val="00026F62"/>
    <w:rsid w:val="00056298"/>
    <w:rsid w:val="00056D51"/>
    <w:rsid w:val="00064D8A"/>
    <w:rsid w:val="00065A50"/>
    <w:rsid w:val="00071C1B"/>
    <w:rsid w:val="00075102"/>
    <w:rsid w:val="000A2FBF"/>
    <w:rsid w:val="000B19C1"/>
    <w:rsid w:val="000B2612"/>
    <w:rsid w:val="000B5412"/>
    <w:rsid w:val="000C0868"/>
    <w:rsid w:val="000C66F9"/>
    <w:rsid w:val="000D7092"/>
    <w:rsid w:val="000F0230"/>
    <w:rsid w:val="000F07B5"/>
    <w:rsid w:val="00106D52"/>
    <w:rsid w:val="00107309"/>
    <w:rsid w:val="00120DD7"/>
    <w:rsid w:val="00124BA7"/>
    <w:rsid w:val="00132AD0"/>
    <w:rsid w:val="00150109"/>
    <w:rsid w:val="00170AA2"/>
    <w:rsid w:val="00173600"/>
    <w:rsid w:val="00176384"/>
    <w:rsid w:val="00192483"/>
    <w:rsid w:val="001A2A0A"/>
    <w:rsid w:val="001A2E94"/>
    <w:rsid w:val="001A35FC"/>
    <w:rsid w:val="001A6D81"/>
    <w:rsid w:val="001B3464"/>
    <w:rsid w:val="001B3B83"/>
    <w:rsid w:val="001E1371"/>
    <w:rsid w:val="001F264D"/>
    <w:rsid w:val="00203E65"/>
    <w:rsid w:val="00213D7A"/>
    <w:rsid w:val="002162A7"/>
    <w:rsid w:val="002252AE"/>
    <w:rsid w:val="00226825"/>
    <w:rsid w:val="00263374"/>
    <w:rsid w:val="00265E40"/>
    <w:rsid w:val="00267CD8"/>
    <w:rsid w:val="00273A08"/>
    <w:rsid w:val="002756C3"/>
    <w:rsid w:val="00276473"/>
    <w:rsid w:val="002810DD"/>
    <w:rsid w:val="002A08A9"/>
    <w:rsid w:val="002B5E91"/>
    <w:rsid w:val="002D3280"/>
    <w:rsid w:val="002D7C3F"/>
    <w:rsid w:val="002E506F"/>
    <w:rsid w:val="002F2235"/>
    <w:rsid w:val="00330EE3"/>
    <w:rsid w:val="00333BBE"/>
    <w:rsid w:val="003347B9"/>
    <w:rsid w:val="003360AC"/>
    <w:rsid w:val="00354651"/>
    <w:rsid w:val="00372BFC"/>
    <w:rsid w:val="003A7E20"/>
    <w:rsid w:val="003B69C8"/>
    <w:rsid w:val="003C21AD"/>
    <w:rsid w:val="003C74C8"/>
    <w:rsid w:val="003D2F67"/>
    <w:rsid w:val="003F0304"/>
    <w:rsid w:val="0041369D"/>
    <w:rsid w:val="00423A90"/>
    <w:rsid w:val="004278A8"/>
    <w:rsid w:val="00435899"/>
    <w:rsid w:val="004456D5"/>
    <w:rsid w:val="00454BBE"/>
    <w:rsid w:val="00466B51"/>
    <w:rsid w:val="00471723"/>
    <w:rsid w:val="00482ADC"/>
    <w:rsid w:val="00483095"/>
    <w:rsid w:val="00486BAD"/>
    <w:rsid w:val="00493934"/>
    <w:rsid w:val="004A5500"/>
    <w:rsid w:val="004A5A4D"/>
    <w:rsid w:val="004A65D7"/>
    <w:rsid w:val="004D799F"/>
    <w:rsid w:val="00522491"/>
    <w:rsid w:val="0052384C"/>
    <w:rsid w:val="005256CB"/>
    <w:rsid w:val="00541A5C"/>
    <w:rsid w:val="00543A8D"/>
    <w:rsid w:val="00561834"/>
    <w:rsid w:val="0056242B"/>
    <w:rsid w:val="005650C0"/>
    <w:rsid w:val="00570B53"/>
    <w:rsid w:val="005A7FB3"/>
    <w:rsid w:val="005C432F"/>
    <w:rsid w:val="005C4E29"/>
    <w:rsid w:val="005C57D6"/>
    <w:rsid w:val="005D2773"/>
    <w:rsid w:val="005E4CC3"/>
    <w:rsid w:val="00600FC6"/>
    <w:rsid w:val="00602CA5"/>
    <w:rsid w:val="00615157"/>
    <w:rsid w:val="00625E29"/>
    <w:rsid w:val="00634B91"/>
    <w:rsid w:val="00640E7B"/>
    <w:rsid w:val="00644AB9"/>
    <w:rsid w:val="006525D4"/>
    <w:rsid w:val="00660B81"/>
    <w:rsid w:val="00676920"/>
    <w:rsid w:val="006879E4"/>
    <w:rsid w:val="0069236E"/>
    <w:rsid w:val="00696BB6"/>
    <w:rsid w:val="006A57D9"/>
    <w:rsid w:val="006B28E8"/>
    <w:rsid w:val="006C7730"/>
    <w:rsid w:val="006D7020"/>
    <w:rsid w:val="006E6494"/>
    <w:rsid w:val="0070343B"/>
    <w:rsid w:val="00712FFE"/>
    <w:rsid w:val="007175F0"/>
    <w:rsid w:val="007249B7"/>
    <w:rsid w:val="00740037"/>
    <w:rsid w:val="00743887"/>
    <w:rsid w:val="0075639E"/>
    <w:rsid w:val="007608BB"/>
    <w:rsid w:val="00773552"/>
    <w:rsid w:val="00782D70"/>
    <w:rsid w:val="00791C5F"/>
    <w:rsid w:val="00794357"/>
    <w:rsid w:val="007B2556"/>
    <w:rsid w:val="007E20AE"/>
    <w:rsid w:val="007F57F0"/>
    <w:rsid w:val="007F7EE9"/>
    <w:rsid w:val="008179DA"/>
    <w:rsid w:val="00830C43"/>
    <w:rsid w:val="0083566F"/>
    <w:rsid w:val="00854318"/>
    <w:rsid w:val="008B1720"/>
    <w:rsid w:val="008B2FAE"/>
    <w:rsid w:val="008C0DEF"/>
    <w:rsid w:val="008C59E2"/>
    <w:rsid w:val="008F7C0B"/>
    <w:rsid w:val="00902F85"/>
    <w:rsid w:val="0090498E"/>
    <w:rsid w:val="009049FA"/>
    <w:rsid w:val="00906FBA"/>
    <w:rsid w:val="0092048C"/>
    <w:rsid w:val="00941416"/>
    <w:rsid w:val="00952EE9"/>
    <w:rsid w:val="009539BA"/>
    <w:rsid w:val="00964DE8"/>
    <w:rsid w:val="009748C9"/>
    <w:rsid w:val="00992C75"/>
    <w:rsid w:val="00997C5A"/>
    <w:rsid w:val="009A1F04"/>
    <w:rsid w:val="009A4F10"/>
    <w:rsid w:val="009C1830"/>
    <w:rsid w:val="009C3BC3"/>
    <w:rsid w:val="009C3C2D"/>
    <w:rsid w:val="009D75E9"/>
    <w:rsid w:val="009D7B85"/>
    <w:rsid w:val="009E0BD8"/>
    <w:rsid w:val="00A225EC"/>
    <w:rsid w:val="00A24FD8"/>
    <w:rsid w:val="00A405A0"/>
    <w:rsid w:val="00A50BBE"/>
    <w:rsid w:val="00A52EBE"/>
    <w:rsid w:val="00A53B1B"/>
    <w:rsid w:val="00A55156"/>
    <w:rsid w:val="00A572FC"/>
    <w:rsid w:val="00A75607"/>
    <w:rsid w:val="00A8293C"/>
    <w:rsid w:val="00AA1637"/>
    <w:rsid w:val="00AB7AC5"/>
    <w:rsid w:val="00AC529D"/>
    <w:rsid w:val="00AD07A2"/>
    <w:rsid w:val="00AF4FAB"/>
    <w:rsid w:val="00B03DBD"/>
    <w:rsid w:val="00B05F81"/>
    <w:rsid w:val="00B1049C"/>
    <w:rsid w:val="00B1125A"/>
    <w:rsid w:val="00B210A2"/>
    <w:rsid w:val="00B2173B"/>
    <w:rsid w:val="00B3318D"/>
    <w:rsid w:val="00B3614E"/>
    <w:rsid w:val="00B45FC0"/>
    <w:rsid w:val="00B6703A"/>
    <w:rsid w:val="00B67B90"/>
    <w:rsid w:val="00B802DF"/>
    <w:rsid w:val="00B85FAD"/>
    <w:rsid w:val="00B94748"/>
    <w:rsid w:val="00B9621A"/>
    <w:rsid w:val="00BA296D"/>
    <w:rsid w:val="00BA7AF0"/>
    <w:rsid w:val="00BB1F4B"/>
    <w:rsid w:val="00BB3642"/>
    <w:rsid w:val="00BB64E1"/>
    <w:rsid w:val="00BC2F67"/>
    <w:rsid w:val="00BC4926"/>
    <w:rsid w:val="00BE09E7"/>
    <w:rsid w:val="00BE3835"/>
    <w:rsid w:val="00BF2D13"/>
    <w:rsid w:val="00BF7535"/>
    <w:rsid w:val="00C017E3"/>
    <w:rsid w:val="00C11930"/>
    <w:rsid w:val="00C15DB5"/>
    <w:rsid w:val="00C21A09"/>
    <w:rsid w:val="00C55A89"/>
    <w:rsid w:val="00C66611"/>
    <w:rsid w:val="00C8147D"/>
    <w:rsid w:val="00C87AAE"/>
    <w:rsid w:val="00C941F6"/>
    <w:rsid w:val="00C94E75"/>
    <w:rsid w:val="00C9643D"/>
    <w:rsid w:val="00CE2509"/>
    <w:rsid w:val="00CE5DCA"/>
    <w:rsid w:val="00CE6F0B"/>
    <w:rsid w:val="00CE7F0A"/>
    <w:rsid w:val="00D23BA8"/>
    <w:rsid w:val="00D50BF9"/>
    <w:rsid w:val="00D556D5"/>
    <w:rsid w:val="00D67611"/>
    <w:rsid w:val="00D90742"/>
    <w:rsid w:val="00D942D3"/>
    <w:rsid w:val="00DA4321"/>
    <w:rsid w:val="00DA46C4"/>
    <w:rsid w:val="00DA59B9"/>
    <w:rsid w:val="00DB7C88"/>
    <w:rsid w:val="00DC5960"/>
    <w:rsid w:val="00DC78F4"/>
    <w:rsid w:val="00DE7981"/>
    <w:rsid w:val="00DF13E0"/>
    <w:rsid w:val="00DF4560"/>
    <w:rsid w:val="00E109B7"/>
    <w:rsid w:val="00E339FF"/>
    <w:rsid w:val="00E40035"/>
    <w:rsid w:val="00E4423B"/>
    <w:rsid w:val="00E6039E"/>
    <w:rsid w:val="00E6676C"/>
    <w:rsid w:val="00E714A6"/>
    <w:rsid w:val="00E82E85"/>
    <w:rsid w:val="00E84E20"/>
    <w:rsid w:val="00E92B1C"/>
    <w:rsid w:val="00EC6F10"/>
    <w:rsid w:val="00EE3C2A"/>
    <w:rsid w:val="00F00DFC"/>
    <w:rsid w:val="00F0225D"/>
    <w:rsid w:val="00F2580E"/>
    <w:rsid w:val="00F3438D"/>
    <w:rsid w:val="00F35994"/>
    <w:rsid w:val="00F502DA"/>
    <w:rsid w:val="00F65914"/>
    <w:rsid w:val="00F80D61"/>
    <w:rsid w:val="00F8744E"/>
    <w:rsid w:val="00F90C56"/>
    <w:rsid w:val="00F93098"/>
    <w:rsid w:val="00F97A38"/>
    <w:rsid w:val="00FA4233"/>
    <w:rsid w:val="00FB6B43"/>
    <w:rsid w:val="00FD14D7"/>
    <w:rsid w:val="00FD2038"/>
    <w:rsid w:val="00FD3734"/>
    <w:rsid w:val="00FF2006"/>
    <w:rsid w:val="00FF5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C0220"/>
  <w15:docId w15:val="{1A738C4D-8DA1-41D1-99BF-4A79D205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B81"/>
  </w:style>
  <w:style w:type="paragraph" w:styleId="Heading3">
    <w:name w:val="heading 3"/>
    <w:basedOn w:val="Normal"/>
    <w:next w:val="Normal"/>
    <w:link w:val="Heading3Char"/>
    <w:uiPriority w:val="9"/>
    <w:semiHidden/>
    <w:unhideWhenUsed/>
    <w:qFormat/>
    <w:rsid w:val="00C017E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D9074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6C4"/>
    <w:pPr>
      <w:ind w:left="720"/>
      <w:contextualSpacing/>
    </w:pPr>
  </w:style>
  <w:style w:type="character" w:styleId="Hyperlink">
    <w:name w:val="Hyperlink"/>
    <w:basedOn w:val="DefaultParagraphFont"/>
    <w:unhideWhenUsed/>
    <w:rsid w:val="00DA46C4"/>
    <w:rPr>
      <w:color w:val="0000FF" w:themeColor="hyperlink"/>
      <w:u w:val="single"/>
    </w:rPr>
  </w:style>
  <w:style w:type="character" w:customStyle="1" w:styleId="Heading4Char">
    <w:name w:val="Heading 4 Char"/>
    <w:basedOn w:val="DefaultParagraphFont"/>
    <w:link w:val="Heading4"/>
    <w:uiPriority w:val="9"/>
    <w:rsid w:val="00D9074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907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0742"/>
    <w:rPr>
      <w:b/>
      <w:bCs/>
    </w:rPr>
  </w:style>
  <w:style w:type="character" w:styleId="Emphasis">
    <w:name w:val="Emphasis"/>
    <w:basedOn w:val="DefaultParagraphFont"/>
    <w:uiPriority w:val="20"/>
    <w:qFormat/>
    <w:rsid w:val="00D90742"/>
    <w:rPr>
      <w:i/>
      <w:iCs/>
    </w:rPr>
  </w:style>
  <w:style w:type="paragraph" w:styleId="BodyText">
    <w:name w:val="Body Text"/>
    <w:basedOn w:val="Normal"/>
    <w:link w:val="BodyTextChar"/>
    <w:uiPriority w:val="1"/>
    <w:semiHidden/>
    <w:unhideWhenUsed/>
    <w:qFormat/>
    <w:rsid w:val="00D90742"/>
    <w:pPr>
      <w:widowControl w:val="0"/>
      <w:autoSpaceDE w:val="0"/>
      <w:autoSpaceDN w:val="0"/>
      <w:adjustRightInd w:val="0"/>
      <w:spacing w:after="0" w:line="240" w:lineRule="auto"/>
      <w:ind w:left="840" w:hanging="360"/>
    </w:pPr>
    <w:rPr>
      <w:rFonts w:ascii="Calibri" w:eastAsiaTheme="minorEastAsia" w:hAnsi="Calibri" w:cs="Calibri"/>
    </w:rPr>
  </w:style>
  <w:style w:type="character" w:customStyle="1" w:styleId="BodyTextChar">
    <w:name w:val="Body Text Char"/>
    <w:basedOn w:val="DefaultParagraphFont"/>
    <w:link w:val="BodyText"/>
    <w:uiPriority w:val="1"/>
    <w:semiHidden/>
    <w:rsid w:val="00D90742"/>
    <w:rPr>
      <w:rFonts w:ascii="Calibri" w:eastAsiaTheme="minorEastAsia" w:hAnsi="Calibri" w:cs="Calibri"/>
    </w:rPr>
  </w:style>
  <w:style w:type="character" w:styleId="CommentReference">
    <w:name w:val="annotation reference"/>
    <w:basedOn w:val="DefaultParagraphFont"/>
    <w:uiPriority w:val="99"/>
    <w:semiHidden/>
    <w:unhideWhenUsed/>
    <w:rsid w:val="003360AC"/>
    <w:rPr>
      <w:sz w:val="16"/>
      <w:szCs w:val="16"/>
    </w:rPr>
  </w:style>
  <w:style w:type="paragraph" w:styleId="CommentText">
    <w:name w:val="annotation text"/>
    <w:basedOn w:val="Normal"/>
    <w:link w:val="CommentTextChar"/>
    <w:uiPriority w:val="99"/>
    <w:unhideWhenUsed/>
    <w:rsid w:val="003360AC"/>
    <w:pPr>
      <w:spacing w:line="240" w:lineRule="auto"/>
    </w:pPr>
    <w:rPr>
      <w:sz w:val="20"/>
      <w:szCs w:val="20"/>
    </w:rPr>
  </w:style>
  <w:style w:type="character" w:customStyle="1" w:styleId="CommentTextChar">
    <w:name w:val="Comment Text Char"/>
    <w:basedOn w:val="DefaultParagraphFont"/>
    <w:link w:val="CommentText"/>
    <w:uiPriority w:val="99"/>
    <w:rsid w:val="003360AC"/>
    <w:rPr>
      <w:sz w:val="20"/>
      <w:szCs w:val="20"/>
    </w:rPr>
  </w:style>
  <w:style w:type="paragraph" w:styleId="CommentSubject">
    <w:name w:val="annotation subject"/>
    <w:basedOn w:val="CommentText"/>
    <w:next w:val="CommentText"/>
    <w:link w:val="CommentSubjectChar"/>
    <w:uiPriority w:val="99"/>
    <w:semiHidden/>
    <w:unhideWhenUsed/>
    <w:rsid w:val="003360AC"/>
    <w:rPr>
      <w:b/>
      <w:bCs/>
    </w:rPr>
  </w:style>
  <w:style w:type="character" w:customStyle="1" w:styleId="CommentSubjectChar">
    <w:name w:val="Comment Subject Char"/>
    <w:basedOn w:val="CommentTextChar"/>
    <w:link w:val="CommentSubject"/>
    <w:uiPriority w:val="99"/>
    <w:semiHidden/>
    <w:rsid w:val="003360AC"/>
    <w:rPr>
      <w:b/>
      <w:bCs/>
      <w:sz w:val="20"/>
      <w:szCs w:val="20"/>
    </w:rPr>
  </w:style>
  <w:style w:type="paragraph" w:styleId="BalloonText">
    <w:name w:val="Balloon Text"/>
    <w:basedOn w:val="Normal"/>
    <w:link w:val="BalloonTextChar"/>
    <w:uiPriority w:val="99"/>
    <w:semiHidden/>
    <w:unhideWhenUsed/>
    <w:rsid w:val="003360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0AC"/>
    <w:rPr>
      <w:rFonts w:ascii="Tahoma" w:hAnsi="Tahoma" w:cs="Tahoma"/>
      <w:sz w:val="16"/>
      <w:szCs w:val="16"/>
    </w:rPr>
  </w:style>
  <w:style w:type="paragraph" w:styleId="NoSpacing">
    <w:name w:val="No Spacing"/>
    <w:link w:val="NoSpacingChar"/>
    <w:uiPriority w:val="1"/>
    <w:qFormat/>
    <w:rsid w:val="00B3318D"/>
    <w:pPr>
      <w:spacing w:after="0" w:line="240" w:lineRule="auto"/>
    </w:pPr>
    <w:rPr>
      <w:rFonts w:eastAsiaTheme="minorEastAsia"/>
    </w:rPr>
  </w:style>
  <w:style w:type="character" w:customStyle="1" w:styleId="NoSpacingChar">
    <w:name w:val="No Spacing Char"/>
    <w:basedOn w:val="DefaultParagraphFont"/>
    <w:link w:val="NoSpacing"/>
    <w:uiPriority w:val="1"/>
    <w:rsid w:val="00B3318D"/>
    <w:rPr>
      <w:rFonts w:eastAsiaTheme="minorEastAsia"/>
    </w:rPr>
  </w:style>
  <w:style w:type="paragraph" w:styleId="Header">
    <w:name w:val="header"/>
    <w:basedOn w:val="Normal"/>
    <w:link w:val="HeaderChar"/>
    <w:uiPriority w:val="99"/>
    <w:unhideWhenUsed/>
    <w:rsid w:val="00E92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B1C"/>
  </w:style>
  <w:style w:type="paragraph" w:styleId="Footer">
    <w:name w:val="footer"/>
    <w:basedOn w:val="Normal"/>
    <w:link w:val="FooterChar"/>
    <w:uiPriority w:val="99"/>
    <w:unhideWhenUsed/>
    <w:rsid w:val="00E92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B1C"/>
  </w:style>
  <w:style w:type="character" w:styleId="UnresolvedMention">
    <w:name w:val="Unresolved Mention"/>
    <w:basedOn w:val="DefaultParagraphFont"/>
    <w:uiPriority w:val="99"/>
    <w:semiHidden/>
    <w:unhideWhenUsed/>
    <w:rsid w:val="00107309"/>
    <w:rPr>
      <w:color w:val="605E5C"/>
      <w:shd w:val="clear" w:color="auto" w:fill="E1DFDD"/>
    </w:rPr>
  </w:style>
  <w:style w:type="table" w:styleId="TableGrid">
    <w:name w:val="Table Grid"/>
    <w:basedOn w:val="TableNormal"/>
    <w:uiPriority w:val="59"/>
    <w:rsid w:val="00A40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017E3"/>
    <w:rPr>
      <w:rFonts w:asciiTheme="majorHAnsi" w:eastAsiaTheme="majorEastAsia" w:hAnsiTheme="majorHAnsi" w:cstheme="majorBidi"/>
      <w:color w:val="243F60" w:themeColor="accent1" w:themeShade="7F"/>
      <w:sz w:val="24"/>
      <w:szCs w:val="24"/>
    </w:rPr>
  </w:style>
  <w:style w:type="character" w:customStyle="1" w:styleId="at-expanded-menu-page-url">
    <w:name w:val="at-expanded-menu-page-url"/>
    <w:basedOn w:val="DefaultParagraphFont"/>
    <w:rsid w:val="00791C5F"/>
  </w:style>
  <w:style w:type="character" w:styleId="FollowedHyperlink">
    <w:name w:val="FollowedHyperlink"/>
    <w:basedOn w:val="DefaultParagraphFont"/>
    <w:uiPriority w:val="99"/>
    <w:semiHidden/>
    <w:unhideWhenUsed/>
    <w:rsid w:val="003347B9"/>
    <w:rPr>
      <w:color w:val="800080" w:themeColor="followedHyperlink"/>
      <w:u w:val="single"/>
    </w:rPr>
  </w:style>
  <w:style w:type="paragraph" w:styleId="Revision">
    <w:name w:val="Revision"/>
    <w:hidden/>
    <w:uiPriority w:val="99"/>
    <w:semiHidden/>
    <w:rsid w:val="00445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979761">
      <w:bodyDiv w:val="1"/>
      <w:marLeft w:val="0"/>
      <w:marRight w:val="0"/>
      <w:marTop w:val="0"/>
      <w:marBottom w:val="0"/>
      <w:divBdr>
        <w:top w:val="none" w:sz="0" w:space="0" w:color="auto"/>
        <w:left w:val="none" w:sz="0" w:space="0" w:color="auto"/>
        <w:bottom w:val="none" w:sz="0" w:space="0" w:color="auto"/>
        <w:right w:val="none" w:sz="0" w:space="0" w:color="auto"/>
      </w:divBdr>
    </w:div>
    <w:div w:id="438834578">
      <w:bodyDiv w:val="1"/>
      <w:marLeft w:val="0"/>
      <w:marRight w:val="0"/>
      <w:marTop w:val="0"/>
      <w:marBottom w:val="0"/>
      <w:divBdr>
        <w:top w:val="none" w:sz="0" w:space="0" w:color="auto"/>
        <w:left w:val="none" w:sz="0" w:space="0" w:color="auto"/>
        <w:bottom w:val="none" w:sz="0" w:space="0" w:color="auto"/>
        <w:right w:val="none" w:sz="0" w:space="0" w:color="auto"/>
      </w:divBdr>
    </w:div>
    <w:div w:id="486046480">
      <w:bodyDiv w:val="1"/>
      <w:marLeft w:val="0"/>
      <w:marRight w:val="0"/>
      <w:marTop w:val="0"/>
      <w:marBottom w:val="0"/>
      <w:divBdr>
        <w:top w:val="none" w:sz="0" w:space="0" w:color="auto"/>
        <w:left w:val="none" w:sz="0" w:space="0" w:color="auto"/>
        <w:bottom w:val="none" w:sz="0" w:space="0" w:color="auto"/>
        <w:right w:val="none" w:sz="0" w:space="0" w:color="auto"/>
      </w:divBdr>
    </w:div>
    <w:div w:id="705955032">
      <w:bodyDiv w:val="1"/>
      <w:marLeft w:val="0"/>
      <w:marRight w:val="0"/>
      <w:marTop w:val="0"/>
      <w:marBottom w:val="0"/>
      <w:divBdr>
        <w:top w:val="none" w:sz="0" w:space="0" w:color="auto"/>
        <w:left w:val="none" w:sz="0" w:space="0" w:color="auto"/>
        <w:bottom w:val="none" w:sz="0" w:space="0" w:color="auto"/>
        <w:right w:val="none" w:sz="0" w:space="0" w:color="auto"/>
      </w:divBdr>
    </w:div>
    <w:div w:id="750662427">
      <w:bodyDiv w:val="1"/>
      <w:marLeft w:val="0"/>
      <w:marRight w:val="0"/>
      <w:marTop w:val="0"/>
      <w:marBottom w:val="0"/>
      <w:divBdr>
        <w:top w:val="none" w:sz="0" w:space="0" w:color="auto"/>
        <w:left w:val="none" w:sz="0" w:space="0" w:color="auto"/>
        <w:bottom w:val="none" w:sz="0" w:space="0" w:color="auto"/>
        <w:right w:val="none" w:sz="0" w:space="0" w:color="auto"/>
      </w:divBdr>
    </w:div>
    <w:div w:id="789402625">
      <w:bodyDiv w:val="1"/>
      <w:marLeft w:val="0"/>
      <w:marRight w:val="0"/>
      <w:marTop w:val="0"/>
      <w:marBottom w:val="0"/>
      <w:divBdr>
        <w:top w:val="none" w:sz="0" w:space="0" w:color="auto"/>
        <w:left w:val="none" w:sz="0" w:space="0" w:color="auto"/>
        <w:bottom w:val="none" w:sz="0" w:space="0" w:color="auto"/>
        <w:right w:val="none" w:sz="0" w:space="0" w:color="auto"/>
      </w:divBdr>
    </w:div>
    <w:div w:id="1142967971">
      <w:bodyDiv w:val="1"/>
      <w:marLeft w:val="0"/>
      <w:marRight w:val="0"/>
      <w:marTop w:val="0"/>
      <w:marBottom w:val="0"/>
      <w:divBdr>
        <w:top w:val="none" w:sz="0" w:space="0" w:color="auto"/>
        <w:left w:val="none" w:sz="0" w:space="0" w:color="auto"/>
        <w:bottom w:val="none" w:sz="0" w:space="0" w:color="auto"/>
        <w:right w:val="none" w:sz="0" w:space="0" w:color="auto"/>
      </w:divBdr>
    </w:div>
    <w:div w:id="1446345833">
      <w:bodyDiv w:val="1"/>
      <w:marLeft w:val="0"/>
      <w:marRight w:val="0"/>
      <w:marTop w:val="0"/>
      <w:marBottom w:val="0"/>
      <w:divBdr>
        <w:top w:val="none" w:sz="0" w:space="0" w:color="auto"/>
        <w:left w:val="none" w:sz="0" w:space="0" w:color="auto"/>
        <w:bottom w:val="none" w:sz="0" w:space="0" w:color="auto"/>
        <w:right w:val="none" w:sz="0" w:space="0" w:color="auto"/>
      </w:divBdr>
    </w:div>
    <w:div w:id="194472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am11.safelinks.protection.outlook.com/?url=https%3A%2F%2Fumbforms.wufoo.com%2Fforms%2Fumb-job-applicant-accommodation-request%2F&amp;data=05%7C02%7CMOgarro%40som.umaryland.edu%7Ca506d731553c4d511eaa08dd6d77480a%7C717009a620de461a88940312a395cac9%7C0%7C0%7C638787081261455616%7CUnknown%7CTWFpbGZsb3d8eyJFbXB0eU1hcGkiOnRydWUsIlYiOiIwLjAuMDAwMCIsIlAiOiJXaW4zMiIsIkFOIjoiTWFpbCIsIldUIjoyfQ%3D%3D%7C0%7C%7C%7C&amp;sdata=wdsuFny57JWzTyQIII4VCSuMrIzufugZZuodf5JF71U%3D&amp;reserved=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taylor@som.umaryland.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11.safelinks.protection.outlook.com/?url=https%3A%2F%2Fumb.taleo.net%2Fcareersection%2Fjobdetail.ftl%3Fjob%3D260000LS%26lang%3Den&amp;data=05%7C02%7Cmlantaya%40som.umaryland.edu%7Cdaf387db412e492f070b08ded2b37596%7C717009a620de461a88940312a395cac9%7C0%7C0%7C639179865374480952%7CUnknown%7CTWFpbGZsb3d8eyJFbXB0eU1hcGkiOnRydWUsIlYiOiIwLjAuMDAwMCIsIlAiOiJXaW4zMiIsIkFOIjoiTWFpbCIsIldUIjoyfQ%3D%3D%7C0%7C%7C%7C&amp;sdata=0LJPsm82SIE1xSV0NPyitrxSHB5fRiEg5gun4r0OAR8%3D&amp;reserve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umaryland.edu/hrs/benefi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jpg@01D39C1E.1D45C520" TargetMode="External"/><Relationship Id="rId14" Type="http://schemas.openxmlformats.org/officeDocument/2006/relationships/hyperlink" Target="mailto:HRDiversity@umarylan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2019-11-01T00:00:00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Metadata/LabelInfo.xml><?xml version="1.0" encoding="utf-8"?>
<clbl:labelList xmlns:clbl="http://schemas.microsoft.com/office/2020/mipLabelMetadata">
  <clbl:label id="{717009a6-20de-461a-8894-0312a395cac9}" enabled="0" method="" siteId="{717009a6-20de-461a-8894-0312a395cac9}" removed="1"/>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School of Medicine Equitable Faculty Search Policy</vt:lpstr>
    </vt:vector>
  </TitlesOfParts>
  <Company>University of Maryland School of Medicine</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Medicine Equitable Faculy Search Policy</dc:title>
  <dc:creator>General, Admissions</dc:creator>
  <cp:lastModifiedBy>Lantaya, Mellisa</cp:lastModifiedBy>
  <cp:revision>11</cp:revision>
  <cp:lastPrinted>2026-07-28T14:37:00Z</cp:lastPrinted>
  <dcterms:created xsi:type="dcterms:W3CDTF">2026-06-24T19:38:00Z</dcterms:created>
  <dcterms:modified xsi:type="dcterms:W3CDTF">2026-09-03T20:48:00Z</dcterms:modified>
</cp:coreProperties>
</file>